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1AA8" w:rsidP="00A31AA8">
      <w:pPr>
        <w:pStyle w:val="Title"/>
      </w:pPr>
      <w:r>
        <w:fldChar w:fldCharType="begin"/>
      </w:r>
      <w:r>
        <w:instrText xml:space="preserve"> TITLE   \* MERGEFORMAT </w:instrText>
      </w:r>
      <w:r>
        <w:fldChar w:fldCharType="separate"/>
      </w:r>
      <w:r>
        <w:t>SIHHHDS407A Apply and maintain wigs and hairpieces</w:t>
      </w:r>
      <w:r>
        <w:fldChar w:fldCharType="end"/>
      </w:r>
    </w:p>
    <w:p w:rsidR="00A31AA8" w:rsidP="00A31AA8">
      <w:pPr>
        <w:pStyle w:val="Version"/>
        <w:sectPr w:rsidSect="00586D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86D57" w:rsidP="00586D57">
      <w:pPr>
        <w:pStyle w:val="SuperHeading"/>
      </w:pPr>
      <w:r w:rsidRPr="00586D57">
        <w:t>SIHHHDS407A Apply and maintain wigs and hairpieces</w:t>
      </w:r>
    </w:p>
    <w:p w:rsidR="00000000" w:rsidRPr="00586D57" w:rsidP="00586D57">
      <w:pPr>
        <w:pStyle w:val="Heading1"/>
      </w:pPr>
      <w:bookmarkStart w:id="1" w:name="O_573431"/>
      <w:bookmarkEnd w:id="1"/>
      <w:r w:rsidRPr="00586D57">
        <w:t>Modification History</w:t>
      </w:r>
    </w:p>
    <w:p w:rsidR="00000000" w:rsidRPr="00586D57" w:rsidP="00586D57">
      <w:pPr>
        <w:pStyle w:val="BodyText"/>
      </w:pPr>
      <w:r w:rsidRPr="00586D57">
        <w:t>The release details of this endorsed unit of competency are set out in the table below. The latest information is at the top.</w:t>
      </w:r>
    </w:p>
    <w:tbl>
      <w:tblPr>
        <w:tblW w:w="0" w:type="auto"/>
        <w:tblLayout w:type="fixed"/>
        <w:tblCellMar>
          <w:left w:w="62" w:type="dxa"/>
          <w:right w:w="62" w:type="dxa"/>
        </w:tblCellMar>
        <w:tblLook w:val="0000"/>
      </w:tblPr>
      <w:tblGrid>
        <w:gridCol w:w="1620"/>
        <w:gridCol w:w="4500"/>
      </w:tblGrid>
      <w:tr w:rsidTr="00A31AA8">
        <w:tblPrEx>
          <w:tblW w:w="0" w:type="auto"/>
          <w:tblLayout w:type="fixed"/>
          <w:tblCellMar>
            <w:left w:w="62" w:type="dxa"/>
            <w:right w:w="62" w:type="dxa"/>
          </w:tblCellMar>
          <w:tblLook w:val="0000"/>
        </w:tblPrEx>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D57" w:rsidP="00586D57">
            <w:pPr>
              <w:pStyle w:val="BodyText"/>
            </w:pPr>
            <w:r w:rsidRPr="00586D57">
              <w:rPr>
                <w:rStyle w:val="SpecialBold"/>
              </w:rPr>
              <w:t>Release</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7">
            <w:pPr>
              <w:pStyle w:val="BodyText"/>
              <w:rPr>
                <w:lang w:val="en-NZ"/>
              </w:rPr>
            </w:pPr>
            <w:r w:rsidRPr="00586D57">
              <w:rPr>
                <w:rStyle w:val="SpecialBold"/>
              </w:rPr>
              <w:t>Comments</w:t>
            </w:r>
          </w:p>
        </w:tc>
      </w:tr>
      <w:tr w:rsidTr="00A31AA8">
        <w:tblPrEx>
          <w:tblW w:w="0" w:type="auto"/>
          <w:tblLayout w:type="fixed"/>
          <w:tblCellMar>
            <w:left w:w="62" w:type="dxa"/>
            <w:right w:w="62" w:type="dxa"/>
          </w:tblCellMar>
          <w:tblLook w:val="0000"/>
        </w:tblPrEx>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7">
            <w:pPr>
              <w:pStyle w:val="BodyText"/>
              <w:rPr>
                <w:lang w:val="en-NZ"/>
              </w:rPr>
            </w:pPr>
            <w:r w:rsidRPr="00586D57">
              <w:t>2</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7">
            <w:pPr>
              <w:pStyle w:val="BodyText"/>
              <w:rPr>
                <w:lang w:val="en-NZ"/>
              </w:rPr>
            </w:pPr>
            <w:r w:rsidRPr="00586D57">
              <w:t>Editorial corrections. Competency field added.</w:t>
            </w:r>
          </w:p>
        </w:tc>
      </w:tr>
      <w:tr w:rsidTr="00A31AA8">
        <w:tblPrEx>
          <w:tblW w:w="0" w:type="auto"/>
          <w:tblLayout w:type="fixed"/>
          <w:tblCellMar>
            <w:left w:w="62" w:type="dxa"/>
            <w:right w:w="62" w:type="dxa"/>
          </w:tblCellMar>
          <w:tblLook w:val="0000"/>
        </w:tblPrEx>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7">
            <w:pPr>
              <w:pStyle w:val="BodyText"/>
              <w:rPr>
                <w:lang w:val="en-NZ"/>
              </w:rPr>
            </w:pPr>
            <w:r w:rsidRPr="00586D57">
              <w:t>1</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D57" w:rsidP="00586D57">
            <w:pPr>
              <w:pStyle w:val="BodyText"/>
            </w:pPr>
            <w:r w:rsidRPr="00586D57">
              <w:t>Initial release.</w:t>
            </w:r>
          </w:p>
        </w:tc>
      </w:tr>
    </w:tbl>
    <w:p w:rsidR="00A31AA8" w:rsidP="00586D57">
      <w:pPr>
        <w:pStyle w:val="BodyText"/>
      </w:pPr>
    </w:p>
    <w:p w:rsidR="00A31AA8" w:rsidP="00586D57">
      <w:pPr>
        <w:pStyle w:val="BodyText"/>
      </w:pPr>
    </w:p>
    <w:p w:rsidR="00000000" w:rsidRPr="00586D57" w:rsidP="00586D57">
      <w:pPr>
        <w:pStyle w:val="Heading1"/>
      </w:pPr>
      <w:bookmarkStart w:id="2" w:name="O_573430"/>
      <w:bookmarkEnd w:id="2"/>
      <w:r w:rsidRPr="00586D57">
        <w:t>Unit Descriptor</w:t>
      </w:r>
    </w:p>
    <w:p w:rsidR="00000000" w:rsidRPr="00586D57" w:rsidP="00586D57">
      <w:pPr>
        <w:pStyle w:val="BodyText"/>
      </w:pPr>
      <w:r w:rsidRPr="00586D57">
        <w:t xml:space="preserve">This unit describes the performance outcomes, skills and knowledge required to select and apply hairpieces to complement a hair design, and to carry out the cleaning and maintenance of wigs and hairpieces. </w:t>
      </w:r>
    </w:p>
    <w:p w:rsidR="00000000" w:rsidRPr="00586D57" w:rsidP="00586D57">
      <w:pPr>
        <w:pStyle w:val="AllowPageBreak"/>
      </w:pPr>
    </w:p>
    <w:p w:rsidR="00000000" w:rsidRPr="00586D57" w:rsidP="00586D57">
      <w:pPr>
        <w:pStyle w:val="Heading1"/>
      </w:pPr>
      <w:bookmarkStart w:id="3" w:name="O_573429"/>
      <w:bookmarkEnd w:id="3"/>
      <w:r w:rsidRPr="00586D57">
        <w:t>Applicatio</w:t>
      </w:r>
      <w:r w:rsidRPr="00586D57">
        <w:t>n of the Unit</w:t>
      </w:r>
    </w:p>
    <w:p w:rsidR="00000000" w:rsidRPr="00586D57" w:rsidP="00586D57">
      <w:pPr>
        <w:pStyle w:val="BodyText"/>
      </w:pPr>
      <w:r w:rsidRPr="00586D57">
        <w:t>This unit applies to hairdressers in salon and session styling environments, which maintain design and apply full wigs and incorporate hairpieces into hair designs. Clients may wear wigs or hairpieces for theatrical or film character roles, t</w:t>
      </w:r>
      <w:r w:rsidRPr="00586D57">
        <w:t xml:space="preserve">o simulate or replace their own hair in response to hair loss; or for fashion effects. The operator may be required to maintain and style full wigs and also to fit or to incorporate hairpieces into finished hair designs. </w:t>
      </w:r>
    </w:p>
    <w:p w:rsidR="00000000" w:rsidRPr="00586D57" w:rsidP="00586D57">
      <w:pPr>
        <w:pStyle w:val="BodyText"/>
      </w:pPr>
    </w:p>
    <w:p w:rsidR="00000000" w:rsidRPr="00586D57" w:rsidP="00586D57">
      <w:pPr>
        <w:pStyle w:val="BodyText"/>
      </w:pPr>
      <w:r w:rsidRPr="00586D57">
        <w:t>A person undertaking this role applies discretion and judgement, accepts responsibility for outcomes of own work and provides technical leadership in the salon team.</w:t>
      </w:r>
    </w:p>
    <w:p w:rsidR="00000000" w:rsidRPr="00586D57" w:rsidP="00586D57">
      <w:pPr>
        <w:pStyle w:val="AllowPageBreak"/>
      </w:pPr>
    </w:p>
    <w:p w:rsidR="00000000" w:rsidRPr="00586D57" w:rsidP="00586D57">
      <w:pPr>
        <w:pStyle w:val="Heading1"/>
      </w:pPr>
      <w:bookmarkStart w:id="4" w:name="O_573428"/>
      <w:bookmarkEnd w:id="4"/>
      <w:r w:rsidRPr="00586D57">
        <w:t>Licensing/Regulatory Information</w:t>
      </w:r>
    </w:p>
    <w:p w:rsidR="00000000" w:rsidRPr="00586D57" w:rsidP="00586D57">
      <w:pPr>
        <w:pStyle w:val="BodyText"/>
      </w:pPr>
      <w:r w:rsidRPr="00586D57">
        <w:t>No licensing, legislative, regulatory or</w:t>
      </w:r>
      <w:r w:rsidRPr="00586D57">
        <w:t xml:space="preserve"> certification requirements apply to this unit at the time of endorsement.</w:t>
      </w:r>
    </w:p>
    <w:p w:rsidR="00000000" w:rsidRPr="00586D57" w:rsidP="00586D57">
      <w:pPr>
        <w:pStyle w:val="AllowPageBreak"/>
      </w:pPr>
    </w:p>
    <w:p w:rsidR="00000000" w:rsidRPr="00586D57" w:rsidP="00586D57">
      <w:pPr>
        <w:pStyle w:val="Heading1"/>
      </w:pPr>
      <w:bookmarkStart w:id="5" w:name="O_573427"/>
      <w:bookmarkEnd w:id="5"/>
      <w:r w:rsidRPr="00586D57">
        <w:t>Pre-Requisites</w:t>
      </w:r>
    </w:p>
    <w:p w:rsidR="00000000" w:rsidRPr="00586D57" w:rsidP="00586D57">
      <w:pPr>
        <w:pStyle w:val="BodyText"/>
      </w:pPr>
      <w:r w:rsidRPr="00586D57">
        <w:t>Nil</w:t>
      </w:r>
    </w:p>
    <w:p w:rsidR="00000000" w:rsidRPr="00586D57" w:rsidP="00586D57">
      <w:pPr>
        <w:pStyle w:val="AllowPageBreak"/>
      </w:pPr>
    </w:p>
    <w:p w:rsidR="00000000" w:rsidRPr="00586D57" w:rsidP="00586D57">
      <w:pPr>
        <w:pStyle w:val="Heading1"/>
      </w:pPr>
      <w:bookmarkStart w:id="6" w:name="O_573426"/>
      <w:bookmarkEnd w:id="6"/>
      <w:r w:rsidRPr="00586D57">
        <w:t>Employability Skills Information</w:t>
      </w:r>
    </w:p>
    <w:p w:rsidR="00000000" w:rsidRPr="00586D57" w:rsidP="00586D57">
      <w:pPr>
        <w:pStyle w:val="BodyText"/>
      </w:pPr>
      <w:r w:rsidRPr="00586D57">
        <w:t>This unit contains employability skills.</w:t>
      </w:r>
    </w:p>
    <w:p w:rsidR="00000000" w:rsidRPr="00586D57" w:rsidP="00586D57">
      <w:pPr>
        <w:pStyle w:val="AllowPageBreak"/>
      </w:pPr>
    </w:p>
    <w:p w:rsidR="00000000" w:rsidRPr="00586D57" w:rsidP="00586D57">
      <w:pPr>
        <w:pStyle w:val="Heading1"/>
      </w:pPr>
      <w:bookmarkStart w:id="7" w:name="O_573425"/>
      <w:bookmarkEnd w:id="7"/>
      <w:r w:rsidRPr="00586D57">
        <w:t>Elements and Performance Criteria Pre</w:t>
      </w:r>
      <w:r w:rsidRPr="00586D57">
        <w:t>-Content</w:t>
      </w:r>
    </w:p>
    <w:p w:rsidR="00000000" w:rsidRPr="00586D57" w:rsidP="00586D57">
      <w:pPr>
        <w:pStyle w:val="BodyText"/>
      </w:pPr>
      <w:r w:rsidRPr="00586D57">
        <w:t>Not applicable.</w:t>
      </w:r>
    </w:p>
    <w:p w:rsidR="00000000" w:rsidRPr="00586D57" w:rsidP="00586D57">
      <w:pPr>
        <w:pStyle w:val="AllowPageBreak"/>
      </w:pPr>
    </w:p>
    <w:p w:rsidR="00000000" w:rsidRPr="00586D57" w:rsidP="00586D57">
      <w:pPr>
        <w:pStyle w:val="Heading1"/>
      </w:pPr>
      <w:bookmarkStart w:id="8" w:name="O_573424"/>
      <w:bookmarkEnd w:id="8"/>
      <w:r w:rsidRPr="00586D57">
        <w:t>Elements and Performance Criteria</w:t>
      </w:r>
    </w:p>
    <w:tbl>
      <w:tblPr>
        <w:tblW w:w="0" w:type="auto"/>
        <w:tblCellMar>
          <w:left w:w="62" w:type="dxa"/>
          <w:right w:w="62" w:type="dxa"/>
        </w:tblCellMar>
        <w:tblLook w:val="0000"/>
      </w:tblPr>
      <w:tblGrid>
        <w:gridCol w:w="4598"/>
        <w:gridCol w:w="4598"/>
      </w:tblGrid>
      <w:tr w:rsidTr="00A31A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86D57" w:rsidP="00586D57">
            <w:pPr>
              <w:pStyle w:val="BodyText"/>
            </w:pPr>
            <w:r w:rsidRPr="00586D57">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586D57">
            <w:pPr>
              <w:pStyle w:val="BodyText"/>
              <w:rPr>
                <w:lang w:val="en-NZ"/>
              </w:rPr>
            </w:pPr>
            <w:r w:rsidRPr="00586D57">
              <w:rPr>
                <w:rStyle w:val="SpecialBold"/>
              </w:rPr>
              <w:t>Performance Criteria</w:t>
            </w:r>
          </w:p>
        </w:tc>
      </w:tr>
      <w:tr w:rsidTr="00A31AA8">
        <w:tblPrEx>
          <w:tblW w:w="0" w:type="auto"/>
          <w:tblCellMar>
            <w:left w:w="62" w:type="dxa"/>
            <w:right w:w="62" w:type="dxa"/>
          </w:tblCellMar>
          <w:tblLook w:val="0000"/>
        </w:tblPrEx>
        <w:trPr>
          <w:trHeight w:val="1325"/>
        </w:trPr>
        <w:tc>
          <w:tcPr>
            <w:tcW w:w="0" w:type="auto"/>
            <w:tcBorders>
              <w:top w:val="nil"/>
              <w:left w:val="nil"/>
              <w:bottom w:val="nil"/>
              <w:right w:val="nil"/>
            </w:tcBorders>
            <w:tcMar>
              <w:top w:w="0" w:type="dxa"/>
              <w:left w:w="62" w:type="dxa"/>
              <w:bottom w:w="0" w:type="dxa"/>
              <w:right w:w="62" w:type="dxa"/>
            </w:tcMar>
          </w:tcPr>
          <w:p w:rsidR="00000000" w:rsidP="00586D57">
            <w:pPr>
              <w:pStyle w:val="BodyText"/>
              <w:rPr>
                <w:lang w:val="en-NZ"/>
              </w:rPr>
            </w:pPr>
            <w:r w:rsidRPr="00586D5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86D57">
            <w:pPr>
              <w:pStyle w:val="BodyText"/>
              <w:rPr>
                <w:lang w:val="en-NZ"/>
              </w:rPr>
            </w:pPr>
            <w:r w:rsidRPr="00586D57">
              <w:t>Performance criteria describe the performance needed to demonstrate achievement of t</w:t>
            </w:r>
            <w:r w:rsidRPr="00586D57">
              <w:t>he element. Where bold italicised text is used, further information is detailed in the required skills and knowledge section and the range statement. Assessment of performance is to be consistent with the evidence guide.</w:t>
            </w:r>
          </w:p>
        </w:tc>
      </w:tr>
      <w:tr w:rsidTr="00A31AA8">
        <w:tblPrEx>
          <w:tblW w:w="0" w:type="auto"/>
          <w:tblCellMar>
            <w:left w:w="62" w:type="dxa"/>
            <w:right w:w="62" w:type="dxa"/>
          </w:tblCellMar>
          <w:tblLook w:val="0000"/>
        </w:tblPrEx>
        <w:trPr>
          <w:trHeight w:val="1988"/>
        </w:trPr>
        <w:tc>
          <w:tcPr>
            <w:tcW w:w="0" w:type="auto"/>
            <w:tcBorders>
              <w:top w:val="nil"/>
              <w:left w:val="nil"/>
              <w:bottom w:val="nil"/>
              <w:right w:val="nil"/>
            </w:tcBorders>
            <w:tcMar>
              <w:top w:w="0" w:type="dxa"/>
              <w:left w:w="62" w:type="dxa"/>
              <w:bottom w:w="0" w:type="dxa"/>
              <w:right w:w="62" w:type="dxa"/>
            </w:tcMar>
          </w:tcPr>
          <w:p w:rsidR="00000000" w:rsidP="00586D57">
            <w:pPr>
              <w:pStyle w:val="List"/>
              <w:rPr>
                <w:lang w:val="en-NZ"/>
              </w:rPr>
            </w:pPr>
            <w:r w:rsidRPr="00586D57">
              <w:t>1.</w:t>
            </w:r>
            <w:r w:rsidRPr="00586D57">
              <w:tab/>
            </w:r>
            <w:r w:rsidRPr="00586D57">
              <w:t>Select and use cleaning products and techniques.</w:t>
            </w:r>
          </w:p>
        </w:tc>
        <w:tc>
          <w:tcPr>
            <w:tcW w:w="0" w:type="auto"/>
            <w:tcBorders>
              <w:top w:val="nil"/>
              <w:left w:val="nil"/>
              <w:bottom w:val="nil"/>
              <w:right w:val="nil"/>
            </w:tcBorders>
            <w:tcMar>
              <w:top w:w="0" w:type="dxa"/>
              <w:left w:w="62" w:type="dxa"/>
              <w:bottom w:w="0" w:type="dxa"/>
              <w:right w:w="62" w:type="dxa"/>
            </w:tcMar>
          </w:tcPr>
          <w:p w:rsidR="00000000" w:rsidRPr="00586D57" w:rsidP="00586D57">
            <w:pPr>
              <w:pStyle w:val="List2"/>
            </w:pPr>
            <w:r w:rsidRPr="00586D57">
              <w:t>1.1.</w:t>
            </w:r>
            <w:r w:rsidRPr="00586D57">
              <w:tab/>
              <w:t xml:space="preserve">Examine </w:t>
            </w:r>
            <w:r w:rsidRPr="00586D57">
              <w:rPr>
                <w:rStyle w:val="BoldandItalics"/>
              </w:rPr>
              <w:t>wigs and hairpieces</w:t>
            </w:r>
            <w:r w:rsidRPr="00586D57">
              <w:t xml:space="preserve"> and identify </w:t>
            </w:r>
            <w:r w:rsidRPr="00586D57">
              <w:rPr>
                <w:rStyle w:val="BoldandItalics"/>
              </w:rPr>
              <w:t>stitching, knotting and fibre type</w:t>
            </w:r>
            <w:r w:rsidRPr="00586D57">
              <w:t>.</w:t>
            </w:r>
          </w:p>
          <w:p w:rsidR="00000000" w:rsidRPr="00586D57" w:rsidP="00586D57">
            <w:pPr>
              <w:pStyle w:val="List2"/>
            </w:pPr>
            <w:r w:rsidRPr="00586D57">
              <w:t>1.2.</w:t>
            </w:r>
            <w:r w:rsidRPr="00586D57">
              <w:tab/>
              <w:t>Select, use and apply cleaning and conditioning products to match stitching, knotting and fibre type and apply according</w:t>
            </w:r>
            <w:r w:rsidRPr="00586D57">
              <w:t xml:space="preserve"> to manufacturer’s instructions and </w:t>
            </w:r>
            <w:r w:rsidRPr="00586D57">
              <w:rPr>
                <w:rStyle w:val="BoldandItalics"/>
              </w:rPr>
              <w:t>salon procedures</w:t>
            </w:r>
            <w:r w:rsidRPr="00586D57">
              <w:t>.</w:t>
            </w:r>
          </w:p>
          <w:p w:rsidR="00000000" w:rsidRPr="00586D57" w:rsidP="00586D57">
            <w:pPr>
              <w:pStyle w:val="List2"/>
            </w:pPr>
            <w:r w:rsidRPr="00586D57">
              <w:t>1.3.</w:t>
            </w:r>
            <w:r w:rsidRPr="00586D57">
              <w:tab/>
              <w:t>Safely dispose of cleaning product waste to minimise negative environmental impacts according to salon procedures.</w:t>
            </w:r>
          </w:p>
          <w:p w:rsidR="00000000" w:rsidP="00586D57">
            <w:pPr>
              <w:pStyle w:val="List2"/>
              <w:rPr>
                <w:lang w:val="en-NZ"/>
              </w:rPr>
            </w:pPr>
          </w:p>
        </w:tc>
      </w:tr>
      <w:tr w:rsidTr="00A31AA8">
        <w:tblPrEx>
          <w:tblW w:w="0" w:type="auto"/>
          <w:tblCellMar>
            <w:left w:w="62" w:type="dxa"/>
            <w:right w:w="62" w:type="dxa"/>
          </w:tblCellMar>
          <w:tblLook w:val="0000"/>
        </w:tblPrEx>
        <w:trPr>
          <w:trHeight w:val="1866"/>
        </w:trPr>
        <w:tc>
          <w:tcPr>
            <w:tcW w:w="0" w:type="auto"/>
            <w:tcBorders>
              <w:top w:val="nil"/>
              <w:left w:val="nil"/>
              <w:bottom w:val="nil"/>
              <w:right w:val="nil"/>
            </w:tcBorders>
            <w:tcMar>
              <w:top w:w="0" w:type="dxa"/>
              <w:left w:w="62" w:type="dxa"/>
              <w:bottom w:w="0" w:type="dxa"/>
              <w:right w:w="62" w:type="dxa"/>
            </w:tcMar>
          </w:tcPr>
          <w:p w:rsidR="00000000" w:rsidP="00586D57">
            <w:pPr>
              <w:pStyle w:val="List"/>
              <w:rPr>
                <w:lang w:val="en-NZ"/>
              </w:rPr>
            </w:pPr>
            <w:r w:rsidRPr="00586D57">
              <w:t>2.</w:t>
            </w:r>
            <w:r w:rsidRPr="00586D57">
              <w:tab/>
              <w:t>Cut wigs and hairpieces.</w:t>
            </w:r>
          </w:p>
        </w:tc>
        <w:tc>
          <w:tcPr>
            <w:tcW w:w="0" w:type="auto"/>
            <w:tcBorders>
              <w:top w:val="nil"/>
              <w:left w:val="nil"/>
              <w:bottom w:val="nil"/>
              <w:right w:val="nil"/>
            </w:tcBorders>
            <w:tcMar>
              <w:top w:w="0" w:type="dxa"/>
              <w:left w:w="62" w:type="dxa"/>
              <w:bottom w:w="0" w:type="dxa"/>
              <w:right w:w="62" w:type="dxa"/>
            </w:tcMar>
          </w:tcPr>
          <w:p w:rsidR="00000000" w:rsidRPr="00586D57" w:rsidP="00586D57">
            <w:pPr>
              <w:pStyle w:val="List2"/>
            </w:pPr>
            <w:r w:rsidRPr="00586D57">
              <w:t>2.1.</w:t>
            </w:r>
            <w:r w:rsidRPr="00586D57">
              <w:tab/>
              <w:t>Apply wig or hairpiece to clients existing hair</w:t>
            </w:r>
            <w:r w:rsidRPr="00586D57">
              <w:t xml:space="preserve"> and adjust to ensure a comfortable fit.</w:t>
            </w:r>
          </w:p>
          <w:p w:rsidR="00000000" w:rsidRPr="00586D57" w:rsidP="00586D57">
            <w:pPr>
              <w:pStyle w:val="List2"/>
            </w:pPr>
            <w:r w:rsidRPr="00586D57">
              <w:t>2.2.</w:t>
            </w:r>
            <w:r w:rsidRPr="00586D57">
              <w:tab/>
              <w:t xml:space="preserve">Discuss finished look with </w:t>
            </w:r>
            <w:r w:rsidRPr="00586D57">
              <w:rPr>
                <w:rStyle w:val="BoldandItalics"/>
              </w:rPr>
              <w:t>client</w:t>
            </w:r>
            <w:r w:rsidRPr="00586D57">
              <w:t xml:space="preserve"> and apply haircutting techniques to achieve the agreed result.</w:t>
            </w:r>
          </w:p>
          <w:p w:rsidR="00000000" w:rsidRPr="00586D57" w:rsidP="00586D57">
            <w:pPr>
              <w:pStyle w:val="List2"/>
            </w:pPr>
            <w:r w:rsidRPr="00586D57">
              <w:t>2.3.</w:t>
            </w:r>
            <w:r w:rsidRPr="00586D57">
              <w:tab/>
              <w:t>Cut hairpieces attached to existing hair and blend to achieve planned natural looks.</w:t>
            </w:r>
          </w:p>
          <w:p w:rsidR="00000000" w:rsidRPr="00586D57" w:rsidP="00586D57">
            <w:pPr>
              <w:pStyle w:val="List2"/>
            </w:pPr>
            <w:r w:rsidRPr="00586D57">
              <w:t>2.4.</w:t>
            </w:r>
            <w:r w:rsidRPr="00586D57">
              <w:tab/>
              <w:t>Ensure the safe di</w:t>
            </w:r>
            <w:r w:rsidRPr="00586D57">
              <w:t>sposal of waste, according to salon procedures.</w:t>
            </w:r>
          </w:p>
          <w:p w:rsidR="00000000" w:rsidP="00586D57">
            <w:pPr>
              <w:pStyle w:val="List2"/>
              <w:rPr>
                <w:lang w:val="en-NZ"/>
              </w:rPr>
            </w:pPr>
          </w:p>
        </w:tc>
      </w:tr>
      <w:tr w:rsidTr="00A31AA8">
        <w:tblPrEx>
          <w:tblW w:w="0" w:type="auto"/>
          <w:tblCellMar>
            <w:left w:w="62" w:type="dxa"/>
            <w:right w:w="62" w:type="dxa"/>
          </w:tblCellMar>
          <w:tblLook w:val="0000"/>
        </w:tblPrEx>
        <w:trPr>
          <w:trHeight w:val="935"/>
        </w:trPr>
        <w:tc>
          <w:tcPr>
            <w:tcW w:w="0" w:type="auto"/>
            <w:tcBorders>
              <w:top w:val="nil"/>
              <w:left w:val="nil"/>
              <w:bottom w:val="nil"/>
              <w:right w:val="nil"/>
            </w:tcBorders>
            <w:tcMar>
              <w:top w:w="0" w:type="dxa"/>
              <w:left w:w="62" w:type="dxa"/>
              <w:bottom w:w="0" w:type="dxa"/>
              <w:right w:w="62" w:type="dxa"/>
            </w:tcMar>
          </w:tcPr>
          <w:p w:rsidR="00000000" w:rsidP="00586D57">
            <w:pPr>
              <w:pStyle w:val="List"/>
              <w:rPr>
                <w:lang w:val="en-NZ"/>
              </w:rPr>
            </w:pPr>
            <w:r w:rsidRPr="00586D57">
              <w:t>3.    Apply design finishes to wigs and hairpieces.</w:t>
            </w:r>
          </w:p>
        </w:tc>
        <w:tc>
          <w:tcPr>
            <w:tcW w:w="0" w:type="auto"/>
            <w:tcBorders>
              <w:top w:val="nil"/>
              <w:left w:val="nil"/>
              <w:bottom w:val="nil"/>
              <w:right w:val="nil"/>
            </w:tcBorders>
            <w:tcMar>
              <w:top w:w="0" w:type="dxa"/>
              <w:left w:w="62" w:type="dxa"/>
              <w:bottom w:w="0" w:type="dxa"/>
              <w:right w:w="62" w:type="dxa"/>
            </w:tcMar>
          </w:tcPr>
          <w:p w:rsidR="00000000" w:rsidRPr="00586D57" w:rsidP="00586D57">
            <w:pPr>
              <w:pStyle w:val="List2"/>
            </w:pPr>
            <w:r w:rsidRPr="00586D57">
              <w:t>3.1.</w:t>
            </w:r>
            <w:r w:rsidRPr="00586D57">
              <w:tab/>
              <w:t>Review and discuss alternative finished hair designs to confirm client expectations.</w:t>
            </w:r>
          </w:p>
          <w:p w:rsidR="00000000" w:rsidRPr="00586D57" w:rsidP="00586D57">
            <w:pPr>
              <w:pStyle w:val="List2"/>
            </w:pPr>
            <w:r w:rsidRPr="00586D57">
              <w:t>3.2.</w:t>
            </w:r>
            <w:r w:rsidRPr="00586D57">
              <w:tab/>
            </w:r>
            <w:r w:rsidRPr="00586D57">
              <w:t>Confirm style concepts to complement facial features, bone structure and client expectations with clients.</w:t>
            </w:r>
          </w:p>
          <w:p w:rsidR="00000000" w:rsidRPr="00586D57" w:rsidP="00586D57">
            <w:pPr>
              <w:pStyle w:val="List2"/>
            </w:pPr>
            <w:r w:rsidRPr="00586D57">
              <w:t>3.3.</w:t>
            </w:r>
            <w:r w:rsidRPr="00586D57">
              <w:tab/>
              <w:t xml:space="preserve">Attach wigs or hairpieces to a working block, and select and apply </w:t>
            </w:r>
            <w:r w:rsidRPr="00586D57">
              <w:rPr>
                <w:rStyle w:val="BoldandItalics"/>
              </w:rPr>
              <w:t>styling products</w:t>
            </w:r>
            <w:r w:rsidRPr="00586D57">
              <w:t xml:space="preserve"> according to fibre type, base materials, planned design and </w:t>
            </w:r>
            <w:r w:rsidRPr="00586D57">
              <w:t>manufacturer instructions.</w:t>
            </w:r>
          </w:p>
          <w:p w:rsidR="00000000" w:rsidRPr="00586D57" w:rsidP="00586D57">
            <w:pPr>
              <w:pStyle w:val="List2"/>
            </w:pPr>
            <w:r w:rsidRPr="00586D57">
              <w:t>3.4.</w:t>
            </w:r>
            <w:r w:rsidRPr="00586D57">
              <w:tab/>
              <w:t xml:space="preserve">Select and apply </w:t>
            </w:r>
            <w:r w:rsidRPr="00586D57">
              <w:rPr>
                <w:rStyle w:val="BoldandItalics"/>
              </w:rPr>
              <w:t>relevant tools and techniques</w:t>
            </w:r>
            <w:r w:rsidRPr="00586D57">
              <w:t>, according to fibre type and base materials, to achieve the overall finished design.</w:t>
            </w:r>
          </w:p>
          <w:p w:rsidR="00000000" w:rsidRPr="00586D57" w:rsidP="00586D57">
            <w:pPr>
              <w:pStyle w:val="List2"/>
            </w:pPr>
            <w:r w:rsidRPr="00586D57">
              <w:t>3.5.</w:t>
            </w:r>
            <w:r w:rsidRPr="00586D57">
              <w:tab/>
              <w:t>Re-apply styled  wigs or hairpieces to clients and adjust to ensure a secure and comfor</w:t>
            </w:r>
            <w:r w:rsidRPr="00586D57">
              <w:t>table fit</w:t>
            </w:r>
          </w:p>
          <w:p w:rsidR="00000000" w:rsidRPr="00586D57" w:rsidP="00586D57">
            <w:pPr>
              <w:pStyle w:val="List2"/>
            </w:pPr>
            <w:r w:rsidRPr="00586D57">
              <w:t>3.6.</w:t>
            </w:r>
            <w:r w:rsidRPr="00586D57">
              <w:tab/>
              <w:t>Maintain client comfort and safety during the process according to salon procedures.</w:t>
            </w:r>
          </w:p>
          <w:p w:rsidR="00000000" w:rsidRPr="00586D57" w:rsidP="00586D57">
            <w:pPr>
              <w:pStyle w:val="List2"/>
            </w:pPr>
            <w:r w:rsidRPr="00586D57">
              <w:t>3.7.</w:t>
            </w:r>
            <w:r w:rsidRPr="00586D57">
              <w:tab/>
              <w:t>Confirm client satisfaction and adjust design finish where required.</w:t>
            </w:r>
          </w:p>
          <w:p w:rsidR="00000000" w:rsidRPr="00586D57" w:rsidP="00586D57">
            <w:pPr>
              <w:pStyle w:val="List2"/>
            </w:pPr>
            <w:r w:rsidRPr="00586D57">
              <w:t>3.8.</w:t>
            </w:r>
            <w:r w:rsidRPr="00586D57">
              <w:tab/>
              <w:t>Apply styling products for finished texture or hold, as required.</w:t>
            </w:r>
          </w:p>
          <w:p w:rsidR="00000000" w:rsidRPr="00586D57" w:rsidP="00586D57">
            <w:pPr>
              <w:pStyle w:val="List2"/>
            </w:pPr>
          </w:p>
        </w:tc>
      </w:tr>
    </w:tbl>
    <w:p w:rsidR="00000000" w:rsidRPr="00586D57" w:rsidP="00586D57">
      <w:pPr>
        <w:pStyle w:val="List"/>
      </w:pPr>
    </w:p>
    <w:p w:rsidR="00000000" w:rsidRPr="00586D57" w:rsidP="00586D57">
      <w:pPr>
        <w:pStyle w:val="AllowPageBreak"/>
      </w:pPr>
    </w:p>
    <w:p w:rsidR="00000000" w:rsidRPr="00586D57" w:rsidP="00586D57">
      <w:pPr>
        <w:pStyle w:val="Heading1"/>
      </w:pPr>
      <w:bookmarkStart w:id="9" w:name="O_573423"/>
      <w:bookmarkEnd w:id="9"/>
      <w:r w:rsidRPr="00586D57">
        <w:t>Required Skills and Knowledge</w:t>
      </w:r>
    </w:p>
    <w:tbl>
      <w:tblPr>
        <w:tblW w:w="0" w:type="auto"/>
        <w:tblCellMar>
          <w:left w:w="62" w:type="dxa"/>
          <w:right w:w="62" w:type="dxa"/>
        </w:tblCellMar>
        <w:tblLook w:val="0000"/>
      </w:tblPr>
      <w:tblGrid>
        <w:gridCol w:w="9196"/>
      </w:tblGrid>
      <w:tr w:rsidTr="00A31AA8">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586D57">
            <w:pPr>
              <w:pStyle w:val="BodyText"/>
              <w:rPr>
                <w:lang w:val="en-NZ"/>
              </w:rPr>
            </w:pPr>
            <w:r w:rsidRPr="00586D57">
              <w:t>This section describes the skills and knowledge required for this unit.</w:t>
            </w:r>
          </w:p>
        </w:tc>
      </w:tr>
      <w:tr w:rsidTr="00A31AA8">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586D57">
            <w:pPr>
              <w:pStyle w:val="BodyText"/>
              <w:rPr>
                <w:lang w:val="en-NZ"/>
              </w:rPr>
            </w:pPr>
            <w:r w:rsidRPr="00586D57">
              <w:rPr>
                <w:rStyle w:val="SpecialBold"/>
              </w:rPr>
              <w:t>Required skills</w:t>
            </w:r>
          </w:p>
        </w:tc>
      </w:tr>
      <w:tr w:rsidTr="00A31AA8">
        <w:tblPrEx>
          <w:tblW w:w="0" w:type="auto"/>
          <w:tblCellMar>
            <w:left w:w="62" w:type="dxa"/>
            <w:right w:w="62" w:type="dxa"/>
          </w:tblCellMar>
          <w:tblLook w:val="0000"/>
        </w:tblPrEx>
        <w:trPr>
          <w:trHeight w:val="1019"/>
        </w:trPr>
        <w:tc>
          <w:tcPr>
            <w:tcW w:w="0" w:type="auto"/>
            <w:tcBorders>
              <w:top w:val="nil"/>
              <w:left w:val="nil"/>
              <w:bottom w:val="nil"/>
              <w:right w:val="nil"/>
            </w:tcBorders>
            <w:tcMar>
              <w:top w:w="0" w:type="dxa"/>
              <w:left w:w="62" w:type="dxa"/>
              <w:bottom w:w="0" w:type="dxa"/>
              <w:right w:w="62" w:type="dxa"/>
            </w:tcMar>
          </w:tcPr>
          <w:p w:rsidR="00000000" w:rsidRPr="00586D57" w:rsidP="00586D57">
            <w:pPr>
              <w:pStyle w:val="ListBullet"/>
            </w:pPr>
            <w:r w:rsidRPr="00586D57">
              <w:t>communication skills to:</w:t>
            </w:r>
          </w:p>
          <w:p w:rsidR="00000000" w:rsidRPr="00586D57" w:rsidP="00586D57">
            <w:pPr>
              <w:pStyle w:val="ListBullet2"/>
            </w:pPr>
            <w:r w:rsidRPr="00586D57">
              <w:t>interact with clients</w:t>
            </w:r>
          </w:p>
          <w:p w:rsidR="00000000" w:rsidRPr="00586D57" w:rsidP="00586D57">
            <w:pPr>
              <w:pStyle w:val="ListBullet2"/>
            </w:pPr>
            <w:r w:rsidRPr="00586D57">
              <w:t xml:space="preserve">consult with clients during preservice analysis </w:t>
            </w:r>
          </w:p>
          <w:p w:rsidR="00000000" w:rsidRPr="00586D57" w:rsidP="00586D57">
            <w:pPr>
              <w:pStyle w:val="ListBullet2"/>
            </w:pPr>
            <w:r w:rsidRPr="00586D57">
              <w:t xml:space="preserve">check client comfort during the fitting process </w:t>
            </w:r>
          </w:p>
          <w:p w:rsidR="00000000" w:rsidRPr="00586D57" w:rsidP="00586D57">
            <w:pPr>
              <w:pStyle w:val="ListBullet2"/>
            </w:pPr>
            <w:r w:rsidRPr="00586D57">
              <w:t>confirm client satisfaction with design results</w:t>
            </w:r>
          </w:p>
          <w:p w:rsidR="00000000" w:rsidRPr="00586D57" w:rsidP="00586D57">
            <w:pPr>
              <w:pStyle w:val="ListBullet"/>
            </w:pPr>
            <w:r w:rsidRPr="00586D57">
              <w:t xml:space="preserve">design skills to: </w:t>
            </w:r>
          </w:p>
          <w:p w:rsidR="00000000" w:rsidRPr="00586D57" w:rsidP="00586D57">
            <w:pPr>
              <w:pStyle w:val="ListBullet2"/>
            </w:pPr>
            <w:r w:rsidRPr="00586D57">
              <w:t>conduct hair design analysis</w:t>
            </w:r>
          </w:p>
          <w:p w:rsidR="00000000" w:rsidRPr="00586D57" w:rsidP="00586D57">
            <w:pPr>
              <w:pStyle w:val="ListBullet2"/>
            </w:pPr>
            <w:r w:rsidRPr="00586D57">
              <w:t>apply the elements and principles of design to design finished looks</w:t>
            </w:r>
          </w:p>
          <w:p w:rsidR="00000000" w:rsidRPr="00586D57" w:rsidP="00586D57">
            <w:pPr>
              <w:pStyle w:val="ListBullet"/>
            </w:pPr>
            <w:r w:rsidRPr="00586D57">
              <w:t>technical skills to:</w:t>
            </w:r>
          </w:p>
          <w:p w:rsidR="00000000" w:rsidRPr="00586D57" w:rsidP="00586D57">
            <w:pPr>
              <w:pStyle w:val="ListBullet2"/>
            </w:pPr>
            <w:r w:rsidRPr="00586D57">
              <w:t>fit wigs and hair</w:t>
            </w:r>
            <w:r w:rsidRPr="00586D57">
              <w:t>pieces</w:t>
            </w:r>
          </w:p>
          <w:p w:rsidR="00000000" w:rsidRPr="00586D57" w:rsidP="00586D57">
            <w:pPr>
              <w:pStyle w:val="ListBullet2"/>
            </w:pPr>
            <w:r w:rsidRPr="00586D57">
              <w:t>apply haircutting techniques to:</w:t>
            </w:r>
          </w:p>
          <w:p w:rsidR="00000000" w:rsidRPr="00586D57" w:rsidP="00586D57">
            <w:pPr>
              <w:pStyle w:val="ListBullet3"/>
            </w:pPr>
            <w:r w:rsidRPr="00586D57">
              <w:t>shorten or texturise full wigs</w:t>
            </w:r>
          </w:p>
          <w:p w:rsidR="00000000" w:rsidRPr="00586D57" w:rsidP="00586D57">
            <w:pPr>
              <w:pStyle w:val="ListBullet3"/>
            </w:pPr>
            <w:r w:rsidRPr="00586D57">
              <w:t>blend hairpieces with natural hair</w:t>
            </w:r>
          </w:p>
          <w:p w:rsidR="00000000" w:rsidRPr="00586D57" w:rsidP="00586D57">
            <w:pPr>
              <w:pStyle w:val="ListBullet2"/>
            </w:pPr>
            <w:r w:rsidRPr="00586D57">
              <w:t xml:space="preserve">select suitable products and safely apply cleaning procedures to human and synthetic hair </w:t>
            </w:r>
            <w:r w:rsidRPr="00586D57">
              <w:t>fibres with a variety of knotting, stitching and base materials</w:t>
            </w:r>
          </w:p>
          <w:p w:rsidR="00000000" w:rsidP="00586D57">
            <w:pPr>
              <w:pStyle w:val="ListBullet"/>
              <w:rPr>
                <w:lang w:val="en-NZ"/>
              </w:rPr>
            </w:pPr>
            <w:r w:rsidRPr="00586D57">
              <w:t>literacy skills to interpret and apply cleaning product information and safety data sheets</w:t>
            </w:r>
          </w:p>
        </w:tc>
      </w:tr>
      <w:tr w:rsidTr="00A31A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6D57">
            <w:pPr>
              <w:pStyle w:val="BodyText"/>
              <w:rPr>
                <w:lang w:val="en-NZ"/>
              </w:rPr>
            </w:pPr>
            <w:r w:rsidRPr="00586D57">
              <w:rPr>
                <w:rStyle w:val="SpecialBold"/>
              </w:rPr>
              <w:t>Required knowledge</w:t>
            </w:r>
          </w:p>
        </w:tc>
      </w:tr>
      <w:tr w:rsidTr="00A31A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86D57" w:rsidP="00586D57">
            <w:pPr>
              <w:pStyle w:val="ListBullet"/>
            </w:pPr>
            <w:r w:rsidRPr="00586D57">
              <w:t>elements and principles of design</w:t>
            </w:r>
          </w:p>
          <w:p w:rsidR="00000000" w:rsidRPr="00586D57" w:rsidP="00586D57">
            <w:pPr>
              <w:pStyle w:val="ListBullet"/>
            </w:pPr>
            <w:r w:rsidRPr="00586D57">
              <w:t>types of head blocks and their suitability for attaching wigs and hairpieces</w:t>
            </w:r>
          </w:p>
          <w:p w:rsidR="00000000" w:rsidRPr="00586D57" w:rsidP="00586D57">
            <w:pPr>
              <w:pStyle w:val="ListBullet"/>
            </w:pPr>
            <w:r w:rsidRPr="00586D57">
              <w:t>a range of attachment tools</w:t>
            </w:r>
          </w:p>
          <w:p w:rsidR="00000000" w:rsidRPr="00586D57" w:rsidP="00586D57">
            <w:pPr>
              <w:pStyle w:val="ListBullet"/>
            </w:pPr>
            <w:r w:rsidRPr="00586D57">
              <w:t>different types of wigs and hairpieces and their applications</w:t>
            </w:r>
          </w:p>
          <w:p w:rsidR="00000000" w:rsidRPr="00586D57" w:rsidP="00586D57">
            <w:pPr>
              <w:pStyle w:val="ListBullet"/>
            </w:pPr>
            <w:r w:rsidRPr="00586D57">
              <w:t>hair fibres used in wigs and hairpieces including:</w:t>
            </w:r>
          </w:p>
          <w:p w:rsidR="00000000" w:rsidRPr="00586D57" w:rsidP="00586D57">
            <w:pPr>
              <w:pStyle w:val="ListBullet2"/>
            </w:pPr>
            <w:r w:rsidRPr="00586D57">
              <w:t>human hair: European, African,  Euro-</w:t>
            </w:r>
            <w:r w:rsidRPr="00586D57">
              <w:t>Asian and Asian</w:t>
            </w:r>
          </w:p>
          <w:p w:rsidR="00000000" w:rsidRPr="00586D57" w:rsidP="00586D57">
            <w:pPr>
              <w:pStyle w:val="ListBullet2"/>
            </w:pPr>
            <w:r w:rsidRPr="00586D57">
              <w:t>synthetic fibre</w:t>
            </w:r>
          </w:p>
          <w:p w:rsidR="00000000" w:rsidRPr="00586D57" w:rsidP="00586D57">
            <w:pPr>
              <w:pStyle w:val="ListBullet2"/>
            </w:pPr>
            <w:r w:rsidRPr="00586D57">
              <w:t>animal hair</w:t>
            </w:r>
          </w:p>
          <w:p w:rsidR="00000000" w:rsidRPr="00586D57" w:rsidP="00586D57">
            <w:pPr>
              <w:pStyle w:val="ListBullet"/>
            </w:pPr>
            <w:r w:rsidRPr="00586D57">
              <w:t>relevant salon procedure</w:t>
            </w:r>
          </w:p>
        </w:tc>
      </w:tr>
    </w:tbl>
    <w:p w:rsidR="00000000" w:rsidRPr="00586D57" w:rsidP="00586D57">
      <w:pPr>
        <w:pStyle w:val="BodyText"/>
      </w:pPr>
    </w:p>
    <w:p w:rsidR="00000000" w:rsidRPr="00586D57" w:rsidP="00586D57">
      <w:pPr>
        <w:pStyle w:val="AllowPageBreak"/>
      </w:pPr>
    </w:p>
    <w:p w:rsidR="00000000" w:rsidRPr="00586D57" w:rsidP="00586D57">
      <w:pPr>
        <w:pStyle w:val="Heading1"/>
      </w:pPr>
      <w:bookmarkStart w:id="10" w:name="O_573422"/>
      <w:bookmarkEnd w:id="10"/>
      <w:r w:rsidRPr="00586D57">
        <w:t>Evidence Guide</w:t>
      </w:r>
    </w:p>
    <w:tbl>
      <w:tblPr>
        <w:tblW w:w="0" w:type="auto"/>
        <w:tblCellMar>
          <w:left w:w="62" w:type="dxa"/>
          <w:right w:w="62" w:type="dxa"/>
        </w:tblCellMar>
        <w:tblLook w:val="0000"/>
      </w:tblPr>
      <w:tblGrid>
        <w:gridCol w:w="2941"/>
        <w:gridCol w:w="6255"/>
      </w:tblGrid>
      <w:tr w:rsidTr="00A31AA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86D57">
            <w:pPr>
              <w:pStyle w:val="BodyText"/>
              <w:rPr>
                <w:lang w:val="en-NZ"/>
              </w:rPr>
            </w:pPr>
            <w:r w:rsidRPr="00586D57">
              <w:t xml:space="preserve">The evidence guide provides advice on assessment and must be read in conjunction with the performance criteria, required skills and knowledge, </w:t>
            </w:r>
            <w:r w:rsidRPr="00586D57">
              <w:t>range statement and the Assessment Guidelines for the Training Package.</w:t>
            </w:r>
          </w:p>
        </w:tc>
      </w:tr>
      <w:tr w:rsidTr="00A31AA8">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586D57">
            <w:pPr>
              <w:pStyle w:val="BodyText"/>
              <w:rPr>
                <w:lang w:val="en-NZ"/>
              </w:rPr>
            </w:pPr>
            <w:r w:rsidRPr="00586D5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586D57">
            <w:pPr>
              <w:pStyle w:val="BodyText"/>
              <w:rPr>
                <w:lang w:val="en-NZ"/>
              </w:rPr>
            </w:pPr>
          </w:p>
        </w:tc>
      </w:tr>
      <w:tr w:rsidTr="00A31AA8">
        <w:tblPrEx>
          <w:tblW w:w="0" w:type="auto"/>
          <w:tblCellMar>
            <w:left w:w="62" w:type="dxa"/>
            <w:right w:w="62" w:type="dxa"/>
          </w:tblCellMar>
          <w:tblLook w:val="0000"/>
        </w:tblPrEx>
        <w:trPr>
          <w:trHeight w:val="1688"/>
        </w:trPr>
        <w:tc>
          <w:tcPr>
            <w:tcW w:w="0" w:type="auto"/>
            <w:tcBorders>
              <w:top w:val="nil"/>
              <w:left w:val="nil"/>
              <w:bottom w:val="nil"/>
              <w:right w:val="nil"/>
            </w:tcBorders>
            <w:tcMar>
              <w:top w:w="0" w:type="dxa"/>
              <w:left w:w="62" w:type="dxa"/>
              <w:bottom w:w="0" w:type="dxa"/>
              <w:right w:w="62" w:type="dxa"/>
            </w:tcMar>
          </w:tcPr>
          <w:p w:rsidR="00000000" w:rsidP="00586D57">
            <w:pPr>
              <w:pStyle w:val="BodyText"/>
              <w:rPr>
                <w:lang w:val="en-NZ"/>
              </w:rPr>
            </w:pPr>
            <w:r w:rsidRPr="00586D57">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86D57" w:rsidP="00586D57">
            <w:pPr>
              <w:pStyle w:val="BodyText"/>
            </w:pPr>
            <w:r w:rsidRPr="00586D57">
              <w:t>Evidence of the following is essential:</w:t>
            </w:r>
          </w:p>
          <w:p w:rsidR="00000000" w:rsidRPr="00586D57" w:rsidP="00586D57">
            <w:pPr>
              <w:pStyle w:val="ListBullet"/>
            </w:pPr>
            <w:r w:rsidRPr="00586D57">
              <w:t xml:space="preserve">selecting and applying </w:t>
            </w:r>
            <w:r w:rsidRPr="00586D57">
              <w:t>appropriate products and techniques to clean a variety of wigs and hairpieces</w:t>
            </w:r>
          </w:p>
          <w:p w:rsidR="00000000" w:rsidRPr="00586D57" w:rsidP="00586D57">
            <w:pPr>
              <w:pStyle w:val="ListBullet"/>
            </w:pPr>
            <w:r w:rsidRPr="00586D57">
              <w:t>applying, adjusting and cutting a full head wig to meet client requirements.</w:t>
            </w:r>
          </w:p>
          <w:p w:rsidR="00000000" w:rsidRPr="00586D57" w:rsidP="00586D57">
            <w:pPr>
              <w:pStyle w:val="ListBullet"/>
            </w:pPr>
            <w:r w:rsidRPr="00586D57">
              <w:t>selecting and using haircutting techniques to blend a hairpiece with natural hair</w:t>
            </w:r>
          </w:p>
          <w:p w:rsidR="00000000" w:rsidP="00586D57">
            <w:pPr>
              <w:pStyle w:val="ListBullet"/>
              <w:rPr>
                <w:lang w:val="en-NZ"/>
              </w:rPr>
            </w:pPr>
            <w:r w:rsidRPr="00586D57">
              <w:t xml:space="preserve"> completing finished designs on wigs and hairpieces to client satisfaction.</w:t>
            </w:r>
          </w:p>
        </w:tc>
      </w:tr>
      <w:tr w:rsidTr="00A31AA8">
        <w:tblPrEx>
          <w:tblW w:w="0" w:type="auto"/>
          <w:tblCellMar>
            <w:left w:w="62" w:type="dxa"/>
            <w:right w:w="62" w:type="dxa"/>
          </w:tblCellMar>
          <w:tblLook w:val="0000"/>
        </w:tblPrEx>
        <w:trPr>
          <w:trHeight w:val="4859"/>
        </w:trPr>
        <w:tc>
          <w:tcPr>
            <w:tcW w:w="0" w:type="auto"/>
            <w:tcBorders>
              <w:top w:val="nil"/>
              <w:left w:val="nil"/>
              <w:bottom w:val="nil"/>
              <w:right w:val="nil"/>
            </w:tcBorders>
            <w:tcMar>
              <w:top w:w="0" w:type="dxa"/>
              <w:left w:w="62" w:type="dxa"/>
              <w:bottom w:w="0" w:type="dxa"/>
              <w:right w:w="62" w:type="dxa"/>
            </w:tcMar>
          </w:tcPr>
          <w:p w:rsidR="00000000" w:rsidP="00586D57">
            <w:pPr>
              <w:pStyle w:val="BodyText"/>
              <w:rPr>
                <w:lang w:val="en-NZ"/>
              </w:rPr>
            </w:pPr>
            <w:r w:rsidRPr="00586D5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86D57" w:rsidP="00586D57">
            <w:pPr>
              <w:pStyle w:val="BodyText"/>
            </w:pPr>
            <w:r w:rsidRPr="00586D57">
              <w:t xml:space="preserve">Assessment must ensure access to: </w:t>
            </w:r>
          </w:p>
          <w:p w:rsidR="00000000" w:rsidRPr="00586D57" w:rsidP="00586D57">
            <w:pPr>
              <w:pStyle w:val="ListBullet"/>
            </w:pPr>
            <w:r w:rsidRPr="00586D57">
              <w:t>a salon or a simulated salon environment that includes a range of work situations such as clie</w:t>
            </w:r>
            <w:r w:rsidRPr="00586D57">
              <w:t>nt interruptions and involvement in other related activities normally expected in the salon</w:t>
            </w:r>
          </w:p>
          <w:p w:rsidR="00000000" w:rsidRPr="00586D57" w:rsidP="00586D57">
            <w:pPr>
              <w:pStyle w:val="ListBullet"/>
            </w:pPr>
            <w:r w:rsidRPr="00586D57">
              <w:t xml:space="preserve">an adjustable client chair </w:t>
            </w:r>
          </w:p>
          <w:p w:rsidR="00000000" w:rsidRPr="00586D57" w:rsidP="00586D57">
            <w:pPr>
              <w:pStyle w:val="ListBullet"/>
            </w:pPr>
            <w:r w:rsidRPr="00586D57">
              <w:t xml:space="preserve">clean client gown or wrap </w:t>
            </w:r>
          </w:p>
          <w:p w:rsidR="00000000" w:rsidRPr="00586D57" w:rsidP="00586D57">
            <w:pPr>
              <w:pStyle w:val="ListBullet"/>
            </w:pPr>
            <w:r w:rsidRPr="00586D57">
              <w:t xml:space="preserve">a supply of clean towels </w:t>
            </w:r>
          </w:p>
          <w:p w:rsidR="00000000" w:rsidRPr="00586D57" w:rsidP="00586D57">
            <w:pPr>
              <w:pStyle w:val="ListBullet"/>
            </w:pPr>
            <w:r w:rsidRPr="00586D57">
              <w:t>wig blocks and appropriate attachment tools</w:t>
            </w:r>
          </w:p>
          <w:p w:rsidR="00000000" w:rsidRPr="00586D57" w:rsidP="00586D57">
            <w:pPr>
              <w:pStyle w:val="ListBullet"/>
            </w:pPr>
            <w:r w:rsidRPr="00586D57">
              <w:t>wig and hairpiece cleaning products</w:t>
            </w:r>
          </w:p>
          <w:p w:rsidR="00000000" w:rsidRPr="00586D57" w:rsidP="00586D57">
            <w:pPr>
              <w:pStyle w:val="ListBullet"/>
            </w:pPr>
            <w:r w:rsidRPr="00586D57">
              <w:t>a r</w:t>
            </w:r>
            <w:r w:rsidRPr="00586D57">
              <w:t>ange of wigs and hairpieces</w:t>
            </w:r>
          </w:p>
          <w:p w:rsidR="00000000" w:rsidRPr="00586D57" w:rsidP="00586D57">
            <w:pPr>
              <w:pStyle w:val="ListBullet"/>
            </w:pPr>
            <w:r w:rsidRPr="00586D57">
              <w:t>clients requiring a range of wig or hairpiece applications</w:t>
            </w:r>
          </w:p>
          <w:p w:rsidR="00000000" w:rsidRPr="00586D57" w:rsidP="00586D57">
            <w:pPr>
              <w:pStyle w:val="ListBullet"/>
            </w:pPr>
            <w:r w:rsidRPr="00586D57">
              <w:t>haircutting tools and equipment</w:t>
            </w:r>
          </w:p>
          <w:p w:rsidR="00000000" w:rsidRPr="00586D57" w:rsidP="00586D57">
            <w:pPr>
              <w:pStyle w:val="ListBullet"/>
            </w:pPr>
            <w:r w:rsidRPr="00586D57">
              <w:t>finishing tools and equipment</w:t>
            </w:r>
          </w:p>
          <w:p w:rsidR="00000000" w:rsidRPr="00586D57" w:rsidP="00586D57">
            <w:pPr>
              <w:pStyle w:val="ListBullet"/>
            </w:pPr>
            <w:r w:rsidRPr="00586D57">
              <w:t xml:space="preserve">relevant documentation such as salon  procedures. </w:t>
            </w:r>
          </w:p>
          <w:p w:rsidR="00000000" w:rsidP="00586D57">
            <w:pPr>
              <w:pStyle w:val="BodyText"/>
              <w:rPr>
                <w:lang w:val="en-NZ"/>
              </w:rPr>
            </w:pPr>
            <w:r w:rsidRPr="00586D57">
              <w:t>For further guidance on the use of an appropriate simulated environment, refer to the Assessment Guidelines in this Training Package.</w:t>
            </w:r>
          </w:p>
        </w:tc>
      </w:tr>
      <w:tr w:rsidTr="00A31AA8">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586D57">
            <w:pPr>
              <w:pStyle w:val="BodyText"/>
              <w:rPr>
                <w:lang w:val="en-NZ"/>
              </w:rPr>
            </w:pPr>
            <w:r w:rsidRPr="00586D5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86D57" w:rsidP="00586D57">
            <w:pPr>
              <w:pStyle w:val="BodyText"/>
            </w:pPr>
            <w:r w:rsidRPr="00586D57">
              <w:t>A range of assessment methods should be used to assess practical skills and knowledge. The following</w:t>
            </w:r>
            <w:r w:rsidRPr="00586D57">
              <w:t xml:space="preserve"> examples are appropriate for this unit: </w:t>
            </w:r>
          </w:p>
          <w:p w:rsidR="00000000" w:rsidRPr="00586D57" w:rsidP="00586D57">
            <w:pPr>
              <w:pStyle w:val="ListBullet"/>
            </w:pPr>
            <w:r w:rsidRPr="00586D57">
              <w:t xml:space="preserve">direct observation of the learner: </w:t>
            </w:r>
          </w:p>
          <w:p w:rsidR="00000000" w:rsidRPr="00586D57" w:rsidP="00586D57">
            <w:pPr>
              <w:pStyle w:val="ListBullet2"/>
            </w:pPr>
            <w:r w:rsidRPr="00586D57">
              <w:t>cleaning wigs and hairpieces</w:t>
            </w:r>
          </w:p>
          <w:p w:rsidR="00000000" w:rsidRPr="00586D57" w:rsidP="00586D57">
            <w:pPr>
              <w:pStyle w:val="ListBullet2"/>
            </w:pPr>
            <w:r w:rsidRPr="00586D57">
              <w:t>cutting switches and postiche to blend with natural hair</w:t>
            </w:r>
          </w:p>
          <w:p w:rsidR="00000000" w:rsidRPr="00586D57" w:rsidP="00586D57">
            <w:pPr>
              <w:pStyle w:val="ListBullet2"/>
            </w:pPr>
            <w:r w:rsidRPr="00586D57">
              <w:t>cutting wigs and hairpieces</w:t>
            </w:r>
          </w:p>
          <w:p w:rsidR="00000000" w:rsidRPr="00586D57" w:rsidP="00586D57">
            <w:pPr>
              <w:pStyle w:val="ListBullet2"/>
            </w:pPr>
            <w:r w:rsidRPr="00586D57">
              <w:t>styling and finishing wigs and hairpieces</w:t>
            </w:r>
          </w:p>
          <w:p w:rsidR="00000000" w:rsidRPr="00586D57" w:rsidP="00586D57">
            <w:pPr>
              <w:pStyle w:val="ListBullet"/>
            </w:pPr>
            <w:r w:rsidRPr="00586D57">
              <w:t>written or verbal questions appropriate to the language and literacy level of the learner to test knowledge, such as:</w:t>
            </w:r>
          </w:p>
          <w:p w:rsidR="00000000" w:rsidRPr="00586D57" w:rsidP="00586D57">
            <w:pPr>
              <w:pStyle w:val="ListBullet2"/>
            </w:pPr>
            <w:r w:rsidRPr="00586D57">
              <w:t>the types of hair and synthetic fibres used in wigs and hairpieces</w:t>
            </w:r>
          </w:p>
          <w:p w:rsidR="00000000" w:rsidRPr="00586D57" w:rsidP="00586D57">
            <w:pPr>
              <w:pStyle w:val="ListBullet2"/>
            </w:pPr>
            <w:r w:rsidRPr="00586D57">
              <w:t xml:space="preserve">types of knotting </w:t>
            </w:r>
          </w:p>
          <w:p w:rsidR="00000000" w:rsidRPr="00586D57" w:rsidP="00586D57">
            <w:pPr>
              <w:pStyle w:val="ListBullet2"/>
            </w:pPr>
            <w:r w:rsidRPr="00586D57">
              <w:t>cleaning and maintenance requirements for different</w:t>
            </w:r>
            <w:r w:rsidRPr="00586D57">
              <w:t xml:space="preserve"> fibres</w:t>
            </w:r>
          </w:p>
          <w:p w:rsidR="00000000" w:rsidRPr="00586D57" w:rsidP="00586D57">
            <w:pPr>
              <w:pStyle w:val="ListBullet2"/>
            </w:pPr>
            <w:r w:rsidRPr="00586D57">
              <w:t>relevant salon procedures</w:t>
            </w:r>
          </w:p>
          <w:p w:rsidR="00000000" w:rsidP="00586D57">
            <w:pPr>
              <w:pStyle w:val="ListBullet"/>
              <w:rPr>
                <w:lang w:val="en-NZ"/>
              </w:rPr>
            </w:pPr>
            <w:r w:rsidRPr="00586D57">
              <w:t>review of portfolios of evidence and third-party reports of on-the-job performance.</w:t>
            </w:r>
          </w:p>
        </w:tc>
      </w:tr>
      <w:tr w:rsidTr="00A31A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6D57">
            <w:pPr>
              <w:pStyle w:val="BodyText"/>
              <w:rPr>
                <w:lang w:val="en-NZ"/>
              </w:rPr>
            </w:pPr>
            <w:r w:rsidRPr="00586D5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586D57" w:rsidP="00586D57">
            <w:pPr>
              <w:pStyle w:val="BodyText"/>
            </w:pPr>
            <w:r w:rsidRPr="00586D57">
              <w:t>A unit of competency describes an individual skill but people rarely perform one skill at a time. Many skills are combined on a day-to-day basis in the workplace as part of work processes. This does not mean that each skill described by a unit of competenc</w:t>
            </w:r>
            <w:r w:rsidRPr="00586D57">
              <w:t xml:space="preserve">y is pre-requisite to another—they are related skills. </w:t>
            </w:r>
          </w:p>
          <w:p w:rsidR="00000000" w:rsidRPr="00586D57" w:rsidP="00586D57">
            <w:pPr>
              <w:pStyle w:val="BodyText"/>
            </w:pPr>
            <w:r w:rsidRPr="00586D57">
              <w:t>Holistic assessment with other units relevant to the industry sector, salon and job role is recommended for example:</w:t>
            </w:r>
          </w:p>
          <w:p w:rsidR="00000000" w:rsidRPr="00586D57" w:rsidP="00586D57">
            <w:pPr>
              <w:pStyle w:val="ListBullet"/>
            </w:pPr>
            <w:r w:rsidRPr="00586D57">
              <w:t>SIHHHDS408A Make wigs and hairpieces</w:t>
            </w:r>
          </w:p>
        </w:tc>
      </w:tr>
    </w:tbl>
    <w:p w:rsidR="00000000" w:rsidRPr="00586D57" w:rsidP="00586D57">
      <w:pPr>
        <w:pStyle w:val="BodyText"/>
      </w:pPr>
    </w:p>
    <w:p w:rsidR="00000000" w:rsidRPr="00586D57" w:rsidP="00586D57">
      <w:pPr>
        <w:pStyle w:val="AllowPageBreak"/>
      </w:pPr>
    </w:p>
    <w:p w:rsidR="00000000" w:rsidRPr="00586D57" w:rsidP="00586D57">
      <w:pPr>
        <w:pStyle w:val="Heading1"/>
      </w:pPr>
      <w:bookmarkStart w:id="11" w:name="O_573421"/>
      <w:bookmarkEnd w:id="11"/>
      <w:r w:rsidRPr="00586D57">
        <w:t>Range Statement</w:t>
      </w:r>
    </w:p>
    <w:tbl>
      <w:tblPr>
        <w:tblW w:w="0" w:type="auto"/>
        <w:tblCellMar>
          <w:left w:w="62" w:type="dxa"/>
          <w:right w:w="62" w:type="dxa"/>
        </w:tblCellMar>
        <w:tblLook w:val="0000"/>
      </w:tblPr>
      <w:tblGrid>
        <w:gridCol w:w="2941"/>
        <w:gridCol w:w="6255"/>
      </w:tblGrid>
      <w:tr w:rsidTr="00A31AA8">
        <w:tblPrEx>
          <w:tblW w:w="0" w:type="auto"/>
          <w:tblCellMar>
            <w:left w:w="62" w:type="dxa"/>
            <w:right w:w="62" w:type="dxa"/>
          </w:tblCellMar>
          <w:tblLook w:val="0000"/>
        </w:tblPrEx>
        <w:trPr>
          <w:trHeight w:val="1204"/>
        </w:trPr>
        <w:tc>
          <w:tcPr>
            <w:tcW w:w="0" w:type="auto"/>
            <w:gridSpan w:val="2"/>
            <w:tcBorders>
              <w:top w:val="nil"/>
              <w:left w:val="nil"/>
              <w:bottom w:val="nil"/>
              <w:right w:val="nil"/>
            </w:tcBorders>
            <w:tcMar>
              <w:top w:w="0" w:type="dxa"/>
              <w:left w:w="62" w:type="dxa"/>
              <w:bottom w:w="0" w:type="dxa"/>
              <w:right w:w="62" w:type="dxa"/>
            </w:tcMar>
          </w:tcPr>
          <w:p w:rsidR="00000000" w:rsidP="00586D57">
            <w:pPr>
              <w:pStyle w:val="BodyText"/>
              <w:rPr>
                <w:lang w:val="en-NZ"/>
              </w:rPr>
            </w:pPr>
            <w:r w:rsidRPr="00586D57">
              <w:t>The range statement relates to the unit of competency as a whole. It allows for different work environments and situations that may affect performance. Bold italicised wording, if used in the performance criteria, is detailed below. Essential operating con</w:t>
            </w:r>
            <w:r w:rsidRPr="00586D57">
              <w:t>ditions that may be present with training and assessment (depending on the work situation, needs of the candidate, accessibility of the item, and local industry and regional contexts) may also be included.</w:t>
            </w:r>
          </w:p>
        </w:tc>
      </w:tr>
      <w:tr w:rsidTr="00A31AA8">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586D57">
            <w:pPr>
              <w:pStyle w:val="BodyText"/>
              <w:rPr>
                <w:lang w:val="en-NZ"/>
              </w:rPr>
            </w:pPr>
            <w:r w:rsidRPr="00586D57">
              <w:rPr>
                <w:rStyle w:val="BoldandItalics"/>
              </w:rPr>
              <w:t>Wigs and hairpieces</w:t>
            </w:r>
            <w:r w:rsidRPr="00586D5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86D57" w:rsidP="00586D57">
            <w:pPr>
              <w:pStyle w:val="ListBullet"/>
            </w:pPr>
            <w:r w:rsidRPr="00586D57">
              <w:t>full head wigs</w:t>
            </w:r>
          </w:p>
          <w:p w:rsidR="00000000" w:rsidRPr="00586D57" w:rsidP="00586D57">
            <w:pPr>
              <w:pStyle w:val="ListBullet"/>
            </w:pPr>
            <w:r w:rsidRPr="00586D57">
              <w:t>toupees</w:t>
            </w:r>
          </w:p>
          <w:p w:rsidR="00000000" w:rsidRPr="00586D57" w:rsidP="00586D57">
            <w:pPr>
              <w:pStyle w:val="ListBullet"/>
            </w:pPr>
            <w:r w:rsidRPr="00586D57">
              <w:t>artificial beards and moustaches</w:t>
            </w:r>
          </w:p>
          <w:p w:rsidR="00000000" w:rsidRPr="00586D57" w:rsidP="00586D57">
            <w:pPr>
              <w:pStyle w:val="ListBullet"/>
            </w:pPr>
            <w:r w:rsidRPr="00586D57">
              <w:t>long or short frangia</w:t>
            </w:r>
          </w:p>
          <w:p w:rsidR="00000000" w:rsidRPr="00586D57" w:rsidP="00586D57">
            <w:pPr>
              <w:pStyle w:val="ListBullet"/>
            </w:pPr>
            <w:r w:rsidRPr="00586D57">
              <w:t>one, two or three stem switch</w:t>
            </w:r>
          </w:p>
          <w:p w:rsidR="00000000" w:rsidRPr="00586D57" w:rsidP="00586D57">
            <w:pPr>
              <w:pStyle w:val="ListBullet"/>
            </w:pPr>
            <w:r w:rsidRPr="00586D57">
              <w:t>button</w:t>
            </w:r>
          </w:p>
          <w:p w:rsidR="00000000" w:rsidRPr="00586D57" w:rsidP="00586D57">
            <w:pPr>
              <w:pStyle w:val="ListBullet"/>
            </w:pPr>
            <w:r w:rsidRPr="00586D57">
              <w:t>postiche, including:</w:t>
            </w:r>
          </w:p>
          <w:p w:rsidR="00000000" w:rsidRPr="00586D57" w:rsidP="00586D57">
            <w:pPr>
              <w:pStyle w:val="ListBullet2"/>
            </w:pPr>
            <w:r w:rsidRPr="00586D57">
              <w:t>square</w:t>
            </w:r>
          </w:p>
          <w:p w:rsidR="00000000" w:rsidRPr="00586D57" w:rsidP="00586D57">
            <w:pPr>
              <w:pStyle w:val="ListBullet2"/>
            </w:pPr>
            <w:r w:rsidRPr="00586D57">
              <w:t xml:space="preserve">round </w:t>
            </w:r>
          </w:p>
          <w:p w:rsidR="00000000" w:rsidRPr="00586D57" w:rsidP="00586D57">
            <w:pPr>
              <w:pStyle w:val="ListBullet2"/>
            </w:pPr>
            <w:r w:rsidRPr="00586D57">
              <w:t>heart</w:t>
            </w:r>
          </w:p>
          <w:p w:rsidR="00000000" w:rsidRPr="00586D57" w:rsidP="00586D57">
            <w:pPr>
              <w:pStyle w:val="ListBullet2"/>
            </w:pPr>
            <w:r w:rsidRPr="00586D57">
              <w:t>fantasy shape</w:t>
            </w:r>
          </w:p>
          <w:p w:rsidR="00000000" w:rsidRPr="00586D57" w:rsidP="00586D57">
            <w:pPr>
              <w:pStyle w:val="ListBullet"/>
            </w:pPr>
            <w:r w:rsidRPr="00586D57">
              <w:t>wiglet in a variety of base shapes</w:t>
            </w:r>
          </w:p>
          <w:p w:rsidR="00000000" w:rsidRPr="00586D57" w:rsidP="00586D57">
            <w:pPr>
              <w:pStyle w:val="ListBullet"/>
            </w:pPr>
            <w:r w:rsidRPr="00586D57">
              <w:t xml:space="preserve">hair, such as: </w:t>
            </w:r>
          </w:p>
          <w:p w:rsidR="00000000" w:rsidRPr="00586D57" w:rsidP="00586D57">
            <w:pPr>
              <w:pStyle w:val="ListBullet2"/>
            </w:pPr>
            <w:r w:rsidRPr="00586D57">
              <w:t>long</w:t>
            </w:r>
          </w:p>
          <w:p w:rsidR="00000000" w:rsidRPr="00586D57" w:rsidP="00586D57">
            <w:pPr>
              <w:pStyle w:val="ListBullet2"/>
            </w:pPr>
            <w:r w:rsidRPr="00586D57">
              <w:t>short</w:t>
            </w:r>
          </w:p>
          <w:p w:rsidR="00000000" w:rsidRPr="00586D57" w:rsidP="00586D57">
            <w:pPr>
              <w:pStyle w:val="ListBullet2"/>
            </w:pPr>
            <w:r w:rsidRPr="00586D57">
              <w:t xml:space="preserve">straight </w:t>
            </w:r>
          </w:p>
          <w:p w:rsidR="00000000" w:rsidRPr="00586D57" w:rsidP="00586D57">
            <w:pPr>
              <w:pStyle w:val="ListBullet2"/>
            </w:pPr>
            <w:r w:rsidRPr="00586D57">
              <w:t>wavy</w:t>
            </w:r>
          </w:p>
          <w:p w:rsidR="00000000" w:rsidRPr="00586D57" w:rsidP="00586D57">
            <w:pPr>
              <w:pStyle w:val="ListBullet2"/>
            </w:pPr>
            <w:r w:rsidRPr="00586D57">
              <w:t xml:space="preserve">curly </w:t>
            </w:r>
          </w:p>
          <w:p w:rsidR="00000000" w:rsidP="00586D57">
            <w:pPr>
              <w:pStyle w:val="ListBullet2"/>
              <w:rPr>
                <w:lang w:val="en-NZ"/>
              </w:rPr>
            </w:pPr>
            <w:r w:rsidRPr="00586D57">
              <w:t>natural or artificial colours.</w:t>
            </w:r>
          </w:p>
        </w:tc>
      </w:tr>
      <w:tr w:rsidTr="00A31A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6D57">
            <w:pPr>
              <w:pStyle w:val="BodyText"/>
              <w:rPr>
                <w:lang w:val="en-NZ"/>
              </w:rPr>
            </w:pPr>
            <w:r w:rsidRPr="00586D57">
              <w:rPr>
                <w:rStyle w:val="BoldandItalics"/>
              </w:rPr>
              <w:t>Stitching, knotting and fibre type</w:t>
            </w:r>
            <w:r w:rsidRPr="00586D5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86D57" w:rsidP="00586D57">
            <w:pPr>
              <w:pStyle w:val="ListBullet"/>
            </w:pPr>
            <w:r w:rsidRPr="00586D57">
              <w:t>machine stitching</w:t>
            </w:r>
          </w:p>
          <w:p w:rsidR="00000000" w:rsidRPr="00586D57" w:rsidP="00586D57">
            <w:pPr>
              <w:pStyle w:val="ListBullet"/>
            </w:pPr>
            <w:r w:rsidRPr="00586D57">
              <w:t>hand knotting</w:t>
            </w:r>
          </w:p>
          <w:p w:rsidR="00000000" w:rsidRPr="00586D57" w:rsidP="00586D57">
            <w:pPr>
              <w:pStyle w:val="ListBullet"/>
            </w:pPr>
            <w:r w:rsidRPr="00586D57">
              <w:t>human hair:</w:t>
            </w:r>
          </w:p>
          <w:p w:rsidR="00000000" w:rsidRPr="00586D57" w:rsidP="00586D57">
            <w:pPr>
              <w:pStyle w:val="ListBullet2"/>
            </w:pPr>
            <w:r w:rsidRPr="00586D57">
              <w:t>European</w:t>
            </w:r>
          </w:p>
          <w:p w:rsidR="00000000" w:rsidRPr="00586D57" w:rsidP="00586D57">
            <w:pPr>
              <w:pStyle w:val="ListBullet2"/>
            </w:pPr>
            <w:r w:rsidRPr="00586D57">
              <w:t>Asian</w:t>
            </w:r>
          </w:p>
          <w:p w:rsidR="00000000" w:rsidRPr="00586D57" w:rsidP="00586D57">
            <w:pPr>
              <w:pStyle w:val="ListBullet2"/>
            </w:pPr>
            <w:r w:rsidRPr="00586D57">
              <w:t>African</w:t>
            </w:r>
          </w:p>
          <w:p w:rsidR="00000000" w:rsidRPr="00586D57" w:rsidP="00586D57">
            <w:pPr>
              <w:pStyle w:val="ListBullet2"/>
            </w:pPr>
            <w:r w:rsidRPr="00586D57">
              <w:t>Euro-Asian</w:t>
            </w:r>
          </w:p>
          <w:p w:rsidR="00000000" w:rsidRPr="00586D57" w:rsidP="00586D57">
            <w:pPr>
              <w:pStyle w:val="ListBullet"/>
            </w:pPr>
            <w:r w:rsidRPr="00586D57">
              <w:t>synthetic fibre</w:t>
            </w:r>
          </w:p>
          <w:p w:rsidR="00000000" w:rsidP="00586D57">
            <w:pPr>
              <w:pStyle w:val="ListBullet"/>
              <w:rPr>
                <w:lang w:val="en-NZ"/>
              </w:rPr>
            </w:pPr>
            <w:r w:rsidRPr="00586D57">
              <w:t>animal hair.</w:t>
            </w:r>
          </w:p>
        </w:tc>
      </w:tr>
      <w:tr w:rsidTr="00A31A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6D57">
            <w:pPr>
              <w:pStyle w:val="BodyText"/>
              <w:rPr>
                <w:lang w:val="en-NZ"/>
              </w:rPr>
            </w:pPr>
            <w:r w:rsidRPr="00586D57">
              <w:rPr>
                <w:rStyle w:val="BoldandItalics"/>
              </w:rPr>
              <w:t>Salon procedures</w:t>
            </w:r>
            <w:r w:rsidRPr="00586D5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86D57" w:rsidP="00586D57">
            <w:pPr>
              <w:pStyle w:val="ListBullet"/>
            </w:pPr>
            <w:r w:rsidRPr="00586D57">
              <w:t>client comfort and safety</w:t>
            </w:r>
          </w:p>
          <w:p w:rsidR="00000000" w:rsidRPr="00586D57" w:rsidP="00586D57">
            <w:pPr>
              <w:pStyle w:val="ListBullet"/>
            </w:pPr>
            <w:r w:rsidRPr="00586D57">
              <w:t>operator safety</w:t>
            </w:r>
          </w:p>
          <w:p w:rsidR="00000000" w:rsidRPr="00586D57" w:rsidP="00586D57">
            <w:pPr>
              <w:pStyle w:val="ListBullet"/>
            </w:pPr>
            <w:r w:rsidRPr="00586D57">
              <w:t>procedures that comply with state or territory and local government health regulations relevant to the service</w:t>
            </w:r>
          </w:p>
          <w:p w:rsidR="00000000" w:rsidRPr="00586D57" w:rsidP="00586D57">
            <w:pPr>
              <w:pStyle w:val="ListBullet"/>
            </w:pPr>
            <w:r w:rsidRPr="00586D57">
              <w:t>environmental protection practices, such as:</w:t>
            </w:r>
          </w:p>
          <w:p w:rsidR="00000000" w:rsidRPr="00586D57" w:rsidP="00586D57">
            <w:pPr>
              <w:pStyle w:val="ListBullet2"/>
            </w:pPr>
            <w:r w:rsidRPr="00586D57">
              <w:t>waste minimisation</w:t>
            </w:r>
          </w:p>
          <w:p w:rsidR="00000000" w:rsidRPr="00586D57" w:rsidP="00586D57">
            <w:pPr>
              <w:pStyle w:val="ListBullet2"/>
            </w:pPr>
            <w:r w:rsidRPr="00586D57">
              <w:t>waste disposal</w:t>
            </w:r>
          </w:p>
          <w:p w:rsidR="00000000" w:rsidP="00586D57">
            <w:pPr>
              <w:pStyle w:val="ListBullet2"/>
              <w:rPr>
                <w:lang w:val="en-NZ"/>
              </w:rPr>
            </w:pPr>
            <w:r w:rsidRPr="00586D57">
              <w:t>water efficiency.</w:t>
            </w:r>
          </w:p>
        </w:tc>
      </w:tr>
      <w:tr w:rsidTr="00A31AA8">
        <w:tblPrEx>
          <w:tblW w:w="0" w:type="auto"/>
          <w:tblCellMar>
            <w:left w:w="62" w:type="dxa"/>
            <w:right w:w="62" w:type="dxa"/>
          </w:tblCellMar>
          <w:tblLook w:val="0000"/>
        </w:tblPrEx>
        <w:trPr>
          <w:trHeight w:val="506"/>
        </w:trPr>
        <w:tc>
          <w:tcPr>
            <w:tcW w:w="0" w:type="auto"/>
            <w:tcBorders>
              <w:top w:val="nil"/>
              <w:left w:val="nil"/>
              <w:bottom w:val="nil"/>
              <w:right w:val="nil"/>
            </w:tcBorders>
            <w:tcMar>
              <w:top w:w="0" w:type="dxa"/>
              <w:left w:w="62" w:type="dxa"/>
              <w:bottom w:w="0" w:type="dxa"/>
              <w:right w:w="62" w:type="dxa"/>
            </w:tcMar>
          </w:tcPr>
          <w:p w:rsidR="00000000" w:rsidP="00586D57">
            <w:pPr>
              <w:pStyle w:val="BodyText"/>
              <w:rPr>
                <w:lang w:val="en-NZ"/>
              </w:rPr>
            </w:pPr>
            <w:r w:rsidRPr="00586D57">
              <w:rPr>
                <w:rStyle w:val="BoldandItalics"/>
              </w:rPr>
              <w:t>Clients</w:t>
            </w:r>
            <w:r w:rsidRPr="00586D5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86D57" w:rsidP="00586D57">
            <w:pPr>
              <w:pStyle w:val="ListBullet"/>
            </w:pPr>
            <w:r w:rsidRPr="00586D57">
              <w:t>men</w:t>
            </w:r>
          </w:p>
          <w:p w:rsidR="00000000" w:rsidRPr="00586D57" w:rsidP="00586D57">
            <w:pPr>
              <w:pStyle w:val="ListBullet"/>
            </w:pPr>
            <w:r w:rsidRPr="00586D57">
              <w:t>women</w:t>
            </w:r>
          </w:p>
          <w:p w:rsidR="00000000" w:rsidRPr="00586D57" w:rsidP="00586D57">
            <w:pPr>
              <w:pStyle w:val="ListBullet"/>
            </w:pPr>
            <w:r w:rsidRPr="00586D57">
              <w:t>children</w:t>
            </w:r>
          </w:p>
          <w:p w:rsidR="00000000" w:rsidP="00586D57">
            <w:pPr>
              <w:pStyle w:val="ListBullet"/>
              <w:rPr>
                <w:lang w:val="en-NZ"/>
              </w:rPr>
            </w:pPr>
            <w:r w:rsidRPr="00586D57">
              <w:t>people from a range of social, cultural or ethnic backgrounds and with a range of physical and mental abilities.</w:t>
            </w:r>
          </w:p>
        </w:tc>
      </w:tr>
      <w:tr w:rsidTr="00A31AA8">
        <w:tblPrEx>
          <w:tblW w:w="0" w:type="auto"/>
          <w:tblCellMar>
            <w:left w:w="62" w:type="dxa"/>
            <w:right w:w="62" w:type="dxa"/>
          </w:tblCellMar>
          <w:tblLook w:val="0000"/>
        </w:tblPrEx>
        <w:trPr>
          <w:trHeight w:val="395"/>
        </w:trPr>
        <w:tc>
          <w:tcPr>
            <w:tcW w:w="0" w:type="auto"/>
            <w:tcBorders>
              <w:top w:val="nil"/>
              <w:left w:val="nil"/>
              <w:bottom w:val="nil"/>
              <w:right w:val="nil"/>
            </w:tcBorders>
            <w:tcMar>
              <w:top w:w="0" w:type="dxa"/>
              <w:left w:w="62" w:type="dxa"/>
              <w:bottom w:w="0" w:type="dxa"/>
              <w:right w:w="62" w:type="dxa"/>
            </w:tcMar>
          </w:tcPr>
          <w:p w:rsidR="00000000" w:rsidP="00586D57">
            <w:pPr>
              <w:pStyle w:val="BodyText"/>
              <w:rPr>
                <w:lang w:val="en-NZ"/>
              </w:rPr>
            </w:pPr>
            <w:r w:rsidRPr="00586D57">
              <w:rPr>
                <w:rStyle w:val="BoldandItalics"/>
              </w:rPr>
              <w:t>Styling products</w:t>
            </w:r>
            <w:r w:rsidRPr="00586D5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86D57" w:rsidP="00586D57">
            <w:pPr>
              <w:pStyle w:val="ListBullet"/>
            </w:pPr>
            <w:r w:rsidRPr="00586D57">
              <w:t>setting lotions</w:t>
            </w:r>
          </w:p>
          <w:p w:rsidR="00000000" w:rsidRPr="00586D57" w:rsidP="00586D57">
            <w:pPr>
              <w:pStyle w:val="ListBullet"/>
            </w:pPr>
            <w:r w:rsidRPr="00586D57">
              <w:t>gels</w:t>
            </w:r>
          </w:p>
          <w:p w:rsidR="00000000" w:rsidRPr="00586D57" w:rsidP="00586D57">
            <w:pPr>
              <w:pStyle w:val="ListBullet"/>
            </w:pPr>
            <w:r w:rsidRPr="00586D57">
              <w:t>glazes</w:t>
            </w:r>
          </w:p>
          <w:p w:rsidR="00000000" w:rsidRPr="00586D57" w:rsidP="00586D57">
            <w:pPr>
              <w:pStyle w:val="ListBullet"/>
            </w:pPr>
            <w:r w:rsidRPr="00586D57">
              <w:t>mousses</w:t>
            </w:r>
          </w:p>
          <w:p w:rsidR="00000000" w:rsidRPr="00586D57" w:rsidP="00586D57">
            <w:pPr>
              <w:pStyle w:val="ListBullet"/>
            </w:pPr>
            <w:r w:rsidRPr="00586D57">
              <w:t>waxes</w:t>
            </w:r>
          </w:p>
          <w:p w:rsidR="00000000" w:rsidP="00586D57">
            <w:pPr>
              <w:pStyle w:val="ListBullet"/>
              <w:rPr>
                <w:lang w:val="en-NZ"/>
              </w:rPr>
            </w:pPr>
            <w:r w:rsidRPr="00586D57">
              <w:t>sprays.</w:t>
            </w:r>
          </w:p>
        </w:tc>
      </w:tr>
      <w:tr w:rsidTr="00A31A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6D57">
            <w:pPr>
              <w:pStyle w:val="BodyText"/>
              <w:rPr>
                <w:lang w:val="en-NZ"/>
              </w:rPr>
            </w:pPr>
            <w:r w:rsidRPr="00586D57">
              <w:rPr>
                <w:rStyle w:val="BoldandItalics"/>
              </w:rPr>
              <w:t>Relevant tools and techniques</w:t>
            </w:r>
            <w:r w:rsidRPr="00586D5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86D57" w:rsidP="00586D57">
            <w:pPr>
              <w:pStyle w:val="ListBullet"/>
            </w:pPr>
            <w:r w:rsidRPr="00586D57">
              <w:t>tools:</w:t>
            </w:r>
          </w:p>
          <w:p w:rsidR="00000000" w:rsidRPr="00586D57" w:rsidP="00586D57">
            <w:pPr>
              <w:pStyle w:val="ListBullet2"/>
            </w:pPr>
            <w:r w:rsidRPr="00586D57">
              <w:t>combs</w:t>
            </w:r>
          </w:p>
          <w:p w:rsidR="00000000" w:rsidRPr="00586D57" w:rsidP="00586D57">
            <w:pPr>
              <w:pStyle w:val="ListBullet2"/>
            </w:pPr>
            <w:r w:rsidRPr="00586D57">
              <w:t>wire brushes</w:t>
            </w:r>
          </w:p>
          <w:p w:rsidR="00000000" w:rsidRPr="00586D57" w:rsidP="00586D57">
            <w:pPr>
              <w:pStyle w:val="ListBullet2"/>
            </w:pPr>
            <w:r w:rsidRPr="00586D57">
              <w:t>styling brushes</w:t>
            </w:r>
          </w:p>
          <w:p w:rsidR="00000000" w:rsidRPr="00586D57" w:rsidP="00586D57">
            <w:pPr>
              <w:pStyle w:val="ListBullet2"/>
            </w:pPr>
            <w:r w:rsidRPr="00586D57">
              <w:t>clips</w:t>
            </w:r>
          </w:p>
          <w:p w:rsidR="00000000" w:rsidRPr="00586D57" w:rsidP="00586D57">
            <w:pPr>
              <w:pStyle w:val="ListBullet2"/>
            </w:pPr>
            <w:r w:rsidRPr="00586D57">
              <w:t>rollers</w:t>
            </w:r>
          </w:p>
          <w:p w:rsidR="00000000" w:rsidRPr="00586D57" w:rsidP="00586D57">
            <w:pPr>
              <w:pStyle w:val="ListBullet2"/>
            </w:pPr>
            <w:r w:rsidRPr="00586D57">
              <w:t>blow dryers</w:t>
            </w:r>
          </w:p>
          <w:p w:rsidR="00000000" w:rsidRPr="00586D57" w:rsidP="00586D57">
            <w:pPr>
              <w:pStyle w:val="ListBullet2"/>
            </w:pPr>
            <w:r w:rsidRPr="00586D57">
              <w:t>tongs</w:t>
            </w:r>
          </w:p>
          <w:p w:rsidR="00000000" w:rsidRPr="00586D57" w:rsidP="00586D57">
            <w:pPr>
              <w:pStyle w:val="ListBullet"/>
            </w:pPr>
            <w:r w:rsidRPr="00586D57">
              <w:t>techniques, such as:</w:t>
            </w:r>
          </w:p>
          <w:p w:rsidR="00000000" w:rsidRPr="00586D57" w:rsidP="00586D57">
            <w:pPr>
              <w:pStyle w:val="ListBullet2"/>
            </w:pPr>
            <w:r w:rsidRPr="00586D57">
              <w:t>blow drying</w:t>
            </w:r>
          </w:p>
          <w:p w:rsidR="00000000" w:rsidRPr="00586D57" w:rsidP="00586D57">
            <w:pPr>
              <w:pStyle w:val="ListBullet2"/>
            </w:pPr>
            <w:r w:rsidRPr="00586D57">
              <w:t>blow waving</w:t>
            </w:r>
          </w:p>
          <w:p w:rsidR="00000000" w:rsidRPr="00586D57" w:rsidP="00586D57">
            <w:pPr>
              <w:pStyle w:val="ListBullet2"/>
            </w:pPr>
            <w:r w:rsidRPr="00586D57">
              <w:t>moulding</w:t>
            </w:r>
          </w:p>
          <w:p w:rsidR="00000000" w:rsidRPr="00586D57" w:rsidP="00586D57">
            <w:pPr>
              <w:pStyle w:val="ListBullet2"/>
            </w:pPr>
            <w:r w:rsidRPr="00586D57">
              <w:t>water waving</w:t>
            </w:r>
          </w:p>
          <w:p w:rsidR="00000000" w:rsidRPr="00586D57" w:rsidP="00586D57">
            <w:pPr>
              <w:pStyle w:val="ListBullet2"/>
            </w:pPr>
            <w:r w:rsidRPr="00586D57">
              <w:t>roller placement</w:t>
            </w:r>
          </w:p>
          <w:p w:rsidR="00000000" w:rsidRPr="00586D57" w:rsidP="00586D57">
            <w:pPr>
              <w:pStyle w:val="ListBullet2"/>
            </w:pPr>
            <w:r w:rsidRPr="00586D57">
              <w:t>pin curling</w:t>
            </w:r>
          </w:p>
          <w:p w:rsidR="00000000" w:rsidRPr="00586D57" w:rsidP="00586D57">
            <w:pPr>
              <w:pStyle w:val="ListBullet2"/>
            </w:pPr>
            <w:r w:rsidRPr="00586D57">
              <w:t>lamp drying</w:t>
            </w:r>
          </w:p>
          <w:p w:rsidR="00000000" w:rsidRPr="00586D57" w:rsidP="00586D57">
            <w:pPr>
              <w:pStyle w:val="ListBullet2"/>
            </w:pPr>
            <w:r w:rsidRPr="00586D57">
              <w:t>using heat diffusers.</w:t>
            </w:r>
          </w:p>
        </w:tc>
      </w:tr>
    </w:tbl>
    <w:p w:rsidR="00000000" w:rsidRPr="00586D57" w:rsidP="00586D57">
      <w:pPr>
        <w:pStyle w:val="BodyText"/>
      </w:pPr>
    </w:p>
    <w:p w:rsidR="00000000" w:rsidRPr="00586D57" w:rsidP="00586D57">
      <w:pPr>
        <w:pStyle w:val="AllowPageBreak"/>
      </w:pPr>
    </w:p>
    <w:p w:rsidR="00000000" w:rsidRPr="00586D57" w:rsidP="00586D57">
      <w:pPr>
        <w:pStyle w:val="Heading1"/>
      </w:pPr>
      <w:bookmarkStart w:id="12" w:name="O_573420"/>
      <w:bookmarkEnd w:id="12"/>
      <w:r w:rsidRPr="00586D57">
        <w:t>Unit Sector(s)</w:t>
      </w:r>
    </w:p>
    <w:p w:rsidR="00000000" w:rsidRPr="00586D57" w:rsidP="00586D57">
      <w:pPr>
        <w:pStyle w:val="BodyText"/>
      </w:pPr>
      <w:r w:rsidRPr="00586D57">
        <w:t>Hairdressing</w:t>
      </w:r>
    </w:p>
    <w:p w:rsidR="00000000" w:rsidRPr="00586D57" w:rsidP="00586D57">
      <w:pPr>
        <w:pStyle w:val="AllowPageBreak"/>
      </w:pPr>
    </w:p>
    <w:p w:rsidR="00000000" w:rsidRPr="00586D57" w:rsidP="00586D57">
      <w:pPr>
        <w:pStyle w:val="Heading1"/>
      </w:pPr>
      <w:bookmarkStart w:id="13" w:name="O_573432"/>
      <w:bookmarkEnd w:id="13"/>
      <w:r w:rsidRPr="00586D57">
        <w:t>Competency Field</w:t>
      </w:r>
    </w:p>
    <w:p w:rsidR="00000000" w:rsidRPr="00586D57" w:rsidP="00586D57">
      <w:pPr>
        <w:pStyle w:val="BodyText"/>
      </w:pPr>
      <w:r w:rsidRPr="00586D57">
        <w:t>Hair Design</w:t>
      </w:r>
    </w:p>
    <w:p w:rsidR="00000000" w:rsidRPr="00586D57" w:rsidP="00586D57"/>
    <w:sectPr w:rsidSect="00586D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D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D57" w:rsidRPr="00A31AA8" w:rsidP="00A31A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D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AA8" w:rsidP="00586D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31AA8" w:rsidP="00586D5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31AA8" w:rsidP="00586D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D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D57" w:rsidRPr="00A31AA8" w:rsidP="00A31A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D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AA8" w:rsidRPr="002D2AF8" w:rsidP="00586D57">
    <w:pPr>
      <w:pStyle w:val="Header"/>
      <w:framePr w:wrap="around"/>
    </w:pPr>
    <w:r>
      <w:fldChar w:fldCharType="begin"/>
    </w:r>
    <w:r>
      <w:instrText xml:space="preserve"> TITLE   \* MERGEFORMAT </w:instrText>
    </w:r>
    <w:r>
      <w:fldChar w:fldCharType="separate"/>
    </w:r>
    <w:r>
      <w:t>SIHHHDS407A Apply and maintain wigs and hairpieces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A31AA8" w:rsidP="00586D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565B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FCA7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52EE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D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6D57"/>
    <w:pPr>
      <w:spacing w:before="360" w:after="60"/>
      <w:outlineLvl w:val="0"/>
    </w:pPr>
    <w:rPr>
      <w:sz w:val="32"/>
    </w:rPr>
  </w:style>
  <w:style w:type="paragraph" w:styleId="Heading2">
    <w:name w:val="heading 2"/>
    <w:basedOn w:val="HeadingBase"/>
    <w:next w:val="BodyText"/>
    <w:link w:val="Heading2Char"/>
    <w:qFormat/>
    <w:rsid w:val="00586D57"/>
    <w:pPr>
      <w:keepLines/>
      <w:spacing w:before="240" w:after="120"/>
      <w:outlineLvl w:val="1"/>
    </w:pPr>
    <w:rPr>
      <w:sz w:val="28"/>
      <w:szCs w:val="40"/>
    </w:rPr>
  </w:style>
  <w:style w:type="paragraph" w:styleId="Heading3">
    <w:name w:val="heading 3"/>
    <w:basedOn w:val="HeadingBase"/>
    <w:next w:val="BodyText"/>
    <w:link w:val="Heading3Char"/>
    <w:qFormat/>
    <w:rsid w:val="00586D57"/>
    <w:pPr>
      <w:spacing w:before="180" w:after="120"/>
      <w:outlineLvl w:val="2"/>
    </w:pPr>
    <w:rPr>
      <w:spacing w:val="-10"/>
      <w:kern w:val="32"/>
    </w:rPr>
  </w:style>
  <w:style w:type="paragraph" w:styleId="Heading4">
    <w:name w:val="heading 4"/>
    <w:basedOn w:val="HeadingBase"/>
    <w:next w:val="BodyText"/>
    <w:link w:val="Heading4Char"/>
    <w:qFormat/>
    <w:rsid w:val="00586D57"/>
    <w:pPr>
      <w:spacing w:before="160" w:after="120"/>
      <w:outlineLvl w:val="3"/>
    </w:pPr>
    <w:rPr>
      <w:sz w:val="22"/>
    </w:rPr>
  </w:style>
  <w:style w:type="paragraph" w:styleId="Heading5">
    <w:name w:val="heading 5"/>
    <w:basedOn w:val="HeadingBase"/>
    <w:next w:val="Normal"/>
    <w:link w:val="Heading5Char"/>
    <w:qFormat/>
    <w:rsid w:val="00586D57"/>
    <w:pPr>
      <w:spacing w:before="80"/>
      <w:outlineLvl w:val="4"/>
    </w:pPr>
    <w:rPr>
      <w:color w:val="918585"/>
      <w:sz w:val="20"/>
    </w:rPr>
  </w:style>
  <w:style w:type="paragraph" w:styleId="Heading6">
    <w:name w:val="heading 6"/>
    <w:basedOn w:val="HeadingBase"/>
    <w:next w:val="Normal"/>
    <w:link w:val="Heading6Char"/>
    <w:qFormat/>
    <w:rsid w:val="00586D57"/>
    <w:pPr>
      <w:spacing w:before="60"/>
      <w:outlineLvl w:val="5"/>
    </w:pPr>
    <w:rPr>
      <w:color w:val="918585"/>
      <w:sz w:val="20"/>
    </w:rPr>
  </w:style>
  <w:style w:type="paragraph" w:styleId="Heading7">
    <w:name w:val="heading 7"/>
    <w:basedOn w:val="Normal"/>
    <w:next w:val="Normal"/>
    <w:link w:val="Heading7Char"/>
    <w:qFormat/>
    <w:rsid w:val="00586D57"/>
    <w:pPr>
      <w:ind w:left="720"/>
      <w:outlineLvl w:val="6"/>
    </w:pPr>
    <w:rPr>
      <w:i/>
    </w:rPr>
  </w:style>
  <w:style w:type="paragraph" w:styleId="Heading8">
    <w:name w:val="heading 8"/>
    <w:basedOn w:val="Normal"/>
    <w:next w:val="Normal"/>
    <w:link w:val="Heading8Char"/>
    <w:qFormat/>
    <w:rsid w:val="00586D57"/>
    <w:pPr>
      <w:ind w:left="720"/>
      <w:outlineLvl w:val="7"/>
    </w:pPr>
    <w:rPr>
      <w:i/>
    </w:rPr>
  </w:style>
  <w:style w:type="paragraph" w:styleId="Heading9">
    <w:name w:val="heading 9"/>
    <w:basedOn w:val="Normal"/>
    <w:next w:val="Normal"/>
    <w:link w:val="Heading9Char"/>
    <w:qFormat/>
    <w:rsid w:val="00586D57"/>
    <w:pPr>
      <w:ind w:left="720"/>
      <w:outlineLvl w:val="8"/>
    </w:pPr>
    <w:rPr>
      <w:i/>
    </w:rPr>
  </w:style>
  <w:style w:type="character" w:default="1" w:styleId="DefaultParagraphFont">
    <w:name w:val="Default Paragraph Font"/>
    <w:uiPriority w:val="1"/>
    <w:unhideWhenUsed/>
    <w:rsid w:val="00586D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6D57"/>
  </w:style>
  <w:style w:type="character" w:customStyle="1" w:styleId="Heading1Char">
    <w:name w:val="Heading 1 Char"/>
    <w:basedOn w:val="DefaultParagraphFont"/>
    <w:link w:val="Heading1"/>
    <w:rsid w:val="00586D57"/>
    <w:rPr>
      <w:rFonts w:ascii="Times New Roman" w:eastAsia="Times New Roman" w:hAnsi="Times New Roman" w:cs="Times New Roman"/>
      <w:b/>
      <w:sz w:val="32"/>
      <w:szCs w:val="20"/>
      <w:lang w:eastAsia="en-US"/>
    </w:rPr>
  </w:style>
  <w:style w:type="paragraph" w:styleId="BodyText">
    <w:name w:val="Body Text"/>
    <w:basedOn w:val="Normal"/>
    <w:link w:val="BodyTextChar"/>
    <w:rsid w:val="00586D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6D57"/>
    <w:rPr>
      <w:rFonts w:ascii="Times New Roman" w:eastAsia="Times New Roman" w:hAnsi="Times New Roman" w:cs="Times New Roman"/>
      <w:sz w:val="24"/>
      <w:lang w:eastAsia="en-US"/>
    </w:rPr>
  </w:style>
  <w:style w:type="paragraph" w:styleId="List">
    <w:name w:val="List"/>
    <w:basedOn w:val="BodyText"/>
    <w:next w:val="BodyText"/>
    <w:rsid w:val="00586D57"/>
    <w:pPr>
      <w:tabs>
        <w:tab w:val="left" w:pos="340"/>
      </w:tabs>
      <w:spacing w:before="60" w:after="60"/>
      <w:ind w:left="340" w:hanging="340"/>
    </w:pPr>
  </w:style>
  <w:style w:type="paragraph" w:styleId="ListBullet">
    <w:name w:val="List Bullet"/>
    <w:basedOn w:val="List"/>
    <w:rsid w:val="00586D57"/>
    <w:pPr>
      <w:numPr>
        <w:numId w:val="14"/>
      </w:numPr>
      <w:tabs>
        <w:tab w:val="clear" w:pos="340"/>
      </w:tabs>
      <w:spacing w:before="40" w:after="40"/>
    </w:pPr>
  </w:style>
  <w:style w:type="character" w:customStyle="1" w:styleId="SpecialBold">
    <w:name w:val="Special Bold"/>
    <w:basedOn w:val="DefaultParagraphFont"/>
    <w:rsid w:val="00586D57"/>
    <w:rPr>
      <w:b/>
      <w:spacing w:val="0"/>
    </w:rPr>
  </w:style>
  <w:style w:type="paragraph" w:styleId="ListBullet2">
    <w:name w:val="List Bullet 2"/>
    <w:basedOn w:val="List2"/>
    <w:rsid w:val="00586D57"/>
    <w:pPr>
      <w:numPr>
        <w:numId w:val="15"/>
      </w:numPr>
      <w:tabs>
        <w:tab w:val="clear" w:pos="680"/>
      </w:tabs>
    </w:pPr>
  </w:style>
  <w:style w:type="paragraph" w:customStyle="1" w:styleId="SuperHeading">
    <w:name w:val="SuperHeading"/>
    <w:basedOn w:val="Normal"/>
    <w:rsid w:val="00586D57"/>
    <w:pPr>
      <w:spacing w:before="240" w:after="120"/>
      <w:outlineLvl w:val="0"/>
    </w:pPr>
    <w:rPr>
      <w:rFonts w:ascii="Times New Roman" w:hAnsi="Times New Roman"/>
      <w:b/>
      <w:sz w:val="32"/>
    </w:rPr>
  </w:style>
  <w:style w:type="paragraph" w:customStyle="1" w:styleId="AllowPageBreak">
    <w:name w:val="AllowPageBreak"/>
    <w:rsid w:val="00586D5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6D57"/>
    <w:pPr>
      <w:tabs>
        <w:tab w:val="left" w:pos="680"/>
      </w:tabs>
      <w:spacing w:before="60" w:after="60"/>
      <w:ind w:left="680" w:hanging="340"/>
    </w:pPr>
  </w:style>
  <w:style w:type="paragraph" w:styleId="ListBullet3">
    <w:name w:val="List Bullet 3"/>
    <w:basedOn w:val="List3"/>
    <w:rsid w:val="00586D57"/>
    <w:pPr>
      <w:numPr>
        <w:numId w:val="3"/>
      </w:numPr>
      <w:tabs>
        <w:tab w:val="clear" w:pos="1021"/>
      </w:tabs>
      <w:ind w:left="1037" w:hanging="357"/>
    </w:pPr>
  </w:style>
  <w:style w:type="character" w:customStyle="1" w:styleId="BoldandItalics">
    <w:name w:val="Bold and Italics"/>
    <w:qFormat/>
    <w:rsid w:val="00586D57"/>
    <w:rPr>
      <w:b/>
      <w:i/>
      <w:u w:val="none"/>
    </w:rPr>
  </w:style>
  <w:style w:type="character" w:customStyle="1" w:styleId="Heading2Char">
    <w:name w:val="Heading 2 Char"/>
    <w:basedOn w:val="DefaultParagraphFont"/>
    <w:link w:val="Heading2"/>
    <w:rsid w:val="00586D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6D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6D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6D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6D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6D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6D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6D57"/>
    <w:rPr>
      <w:rFonts w:ascii="Courier New" w:eastAsia="Times New Roman" w:hAnsi="Courier New" w:cs="Times New Roman"/>
      <w:i/>
      <w:szCs w:val="20"/>
      <w:lang w:eastAsia="en-US"/>
    </w:rPr>
  </w:style>
  <w:style w:type="paragraph" w:customStyle="1" w:styleId="HeadingBase">
    <w:name w:val="Heading Base"/>
    <w:rsid w:val="00586D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6D57"/>
    <w:pPr>
      <w:tabs>
        <w:tab w:val="right" w:leader="dot" w:pos="9072"/>
      </w:tabs>
      <w:ind w:left="567"/>
    </w:pPr>
    <w:rPr>
      <w:szCs w:val="22"/>
    </w:rPr>
  </w:style>
  <w:style w:type="paragraph" w:customStyle="1" w:styleId="TOCBase">
    <w:name w:val="TOC Base"/>
    <w:rsid w:val="00586D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6D57"/>
    <w:pPr>
      <w:tabs>
        <w:tab w:val="right" w:leader="dot" w:pos="9072"/>
      </w:tabs>
      <w:spacing w:before="40" w:after="40"/>
      <w:ind w:left="284"/>
    </w:pPr>
    <w:rPr>
      <w:rFonts w:ascii="Times New Roman" w:hAnsi="Times New Roman"/>
    </w:rPr>
  </w:style>
  <w:style w:type="paragraph" w:styleId="TOC1">
    <w:name w:val="toc 1"/>
    <w:basedOn w:val="TOCBase"/>
    <w:next w:val="Normal"/>
    <w:rsid w:val="00586D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6D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6D57"/>
    <w:rPr>
      <w:rFonts w:ascii="Times New Roman" w:eastAsia="Times New Roman" w:hAnsi="Times New Roman" w:cs="Times New Roman"/>
      <w:sz w:val="16"/>
      <w:lang w:eastAsia="en-US"/>
    </w:rPr>
  </w:style>
  <w:style w:type="paragraph" w:styleId="Title">
    <w:name w:val="Title"/>
    <w:basedOn w:val="HeadingBase"/>
    <w:link w:val="TitleChar"/>
    <w:qFormat/>
    <w:rsid w:val="00586D57"/>
    <w:pPr>
      <w:spacing w:before="5040"/>
      <w:jc w:val="center"/>
    </w:pPr>
    <w:rPr>
      <w:sz w:val="48"/>
      <w:szCs w:val="72"/>
      <w:lang w:val="en-US"/>
    </w:rPr>
  </w:style>
  <w:style w:type="character" w:customStyle="1" w:styleId="TitleChar">
    <w:name w:val="Title Char"/>
    <w:basedOn w:val="DefaultParagraphFont"/>
    <w:link w:val="Title"/>
    <w:rsid w:val="00586D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6D57"/>
    <w:pPr>
      <w:tabs>
        <w:tab w:val="left" w:pos="3600"/>
        <w:tab w:val="left" w:pos="3958"/>
      </w:tabs>
    </w:pPr>
  </w:style>
  <w:style w:type="paragraph" w:customStyle="1" w:styleId="Note">
    <w:name w:val="Note"/>
    <w:basedOn w:val="BodyText"/>
    <w:rsid w:val="00586D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6D57"/>
    <w:pPr>
      <w:framePr w:wrap="auto" w:hAnchor="text" w:y="6049"/>
    </w:pPr>
    <w:rPr>
      <w:color w:val="000000"/>
      <w:sz w:val="40"/>
    </w:rPr>
  </w:style>
  <w:style w:type="paragraph" w:customStyle="1" w:styleId="TOCTitle">
    <w:name w:val="TOCTitle"/>
    <w:basedOn w:val="Heading1"/>
    <w:rsid w:val="00586D57"/>
    <w:pPr>
      <w:spacing w:after="240"/>
      <w:jc w:val="center"/>
      <w:outlineLvl w:val="9"/>
    </w:pPr>
    <w:rPr>
      <w:caps/>
    </w:rPr>
  </w:style>
  <w:style w:type="paragraph" w:customStyle="1" w:styleId="Version">
    <w:name w:val="Version"/>
    <w:rsid w:val="00586D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6D57"/>
    <w:pPr>
      <w:keepNext w:val="0"/>
      <w:tabs>
        <w:tab w:val="right" w:pos="4176"/>
      </w:tabs>
      <w:ind w:left="198" w:hanging="198"/>
    </w:pPr>
    <w:rPr>
      <w:rFonts w:ascii="Garamond" w:hAnsi="Garamond"/>
    </w:rPr>
  </w:style>
  <w:style w:type="paragraph" w:styleId="IndexHeading">
    <w:name w:val="index heading"/>
    <w:basedOn w:val="Normal"/>
    <w:next w:val="Index1"/>
    <w:semiHidden/>
    <w:rsid w:val="00586D57"/>
    <w:pPr>
      <w:spacing w:before="120" w:after="120"/>
    </w:pPr>
    <w:rPr>
      <w:rFonts w:ascii="Arial" w:hAnsi="Arial"/>
      <w:b/>
      <w:color w:val="918585"/>
      <w:sz w:val="24"/>
    </w:rPr>
  </w:style>
  <w:style w:type="paragraph" w:styleId="Header">
    <w:name w:val="header"/>
    <w:basedOn w:val="Normal"/>
    <w:link w:val="HeaderChar"/>
    <w:rsid w:val="00586D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6D57"/>
    <w:rPr>
      <w:rFonts w:ascii="Times New Roman" w:eastAsia="Times New Roman" w:hAnsi="Times New Roman" w:cs="Times New Roman"/>
      <w:sz w:val="16"/>
      <w:szCs w:val="20"/>
      <w:lang w:val="en-GB" w:eastAsia="en-US"/>
    </w:rPr>
  </w:style>
  <w:style w:type="paragraph" w:customStyle="1" w:styleId="Chapter">
    <w:name w:val="Chapter"/>
    <w:basedOn w:val="Normal"/>
    <w:rsid w:val="00586D57"/>
    <w:pPr>
      <w:spacing w:before="240"/>
    </w:pPr>
    <w:rPr>
      <w:rFonts w:ascii="Times New Roman" w:hAnsi="Times New Roman"/>
      <w:smallCaps/>
      <w:spacing w:val="80"/>
      <w:sz w:val="28"/>
    </w:rPr>
  </w:style>
  <w:style w:type="paragraph" w:customStyle="1" w:styleId="InChapter">
    <w:name w:val="InChapter"/>
    <w:basedOn w:val="Heading3"/>
    <w:rsid w:val="00586D57"/>
    <w:pPr>
      <w:spacing w:after="240"/>
      <w:outlineLvl w:val="9"/>
    </w:pPr>
    <w:rPr>
      <w:noProof/>
    </w:rPr>
  </w:style>
  <w:style w:type="paragraph" w:styleId="Index2">
    <w:name w:val="index 2"/>
    <w:basedOn w:val="Normal"/>
    <w:next w:val="Normal"/>
    <w:semiHidden/>
    <w:rsid w:val="00586D57"/>
    <w:pPr>
      <w:tabs>
        <w:tab w:val="right" w:pos="4176"/>
      </w:tabs>
      <w:ind w:left="568" w:hanging="284"/>
    </w:pPr>
    <w:rPr>
      <w:rFonts w:ascii="Garamond" w:hAnsi="Garamond"/>
    </w:rPr>
  </w:style>
  <w:style w:type="paragraph" w:customStyle="1" w:styleId="Byline">
    <w:name w:val="Byline"/>
    <w:rsid w:val="00586D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6D57"/>
    <w:pPr>
      <w:tabs>
        <w:tab w:val="clear" w:pos="3600"/>
        <w:tab w:val="clear" w:pos="3958"/>
      </w:tabs>
      <w:jc w:val="right"/>
    </w:pPr>
  </w:style>
  <w:style w:type="character" w:styleId="Emphasis">
    <w:name w:val="Emphasis"/>
    <w:basedOn w:val="DefaultParagraphFont"/>
    <w:qFormat/>
    <w:rsid w:val="00586D57"/>
    <w:rPr>
      <w:i/>
    </w:rPr>
  </w:style>
  <w:style w:type="paragraph" w:styleId="Caption">
    <w:name w:val="caption"/>
    <w:basedOn w:val="BodyText"/>
    <w:next w:val="Normal"/>
    <w:qFormat/>
    <w:rsid w:val="00586D57"/>
    <w:pPr>
      <w:framePr w:w="2268" w:hSpace="181" w:vSpace="181" w:wrap="around" w:vAnchor="text" w:hAnchor="page" w:x="1135" w:y="285" w:anchorLock="1"/>
    </w:pPr>
    <w:rPr>
      <w:i/>
    </w:rPr>
  </w:style>
  <w:style w:type="paragraph" w:customStyle="1" w:styleId="MiniTOCTitle">
    <w:name w:val="MiniTOCTitle"/>
    <w:basedOn w:val="Heading4"/>
    <w:rsid w:val="00586D57"/>
    <w:pPr>
      <w:spacing w:before="240"/>
      <w:outlineLvl w:val="9"/>
    </w:pPr>
    <w:rPr>
      <w:noProof/>
      <w:sz w:val="24"/>
    </w:rPr>
  </w:style>
  <w:style w:type="paragraph" w:customStyle="1" w:styleId="MiniTOCItem">
    <w:name w:val="MiniTOCItem"/>
    <w:basedOn w:val="ListBullet"/>
    <w:rsid w:val="00586D57"/>
    <w:pPr>
      <w:numPr>
        <w:numId w:val="0"/>
      </w:numPr>
      <w:tabs>
        <w:tab w:val="right" w:leader="dot" w:pos="6521"/>
      </w:tabs>
      <w:spacing w:before="0" w:after="0"/>
    </w:pPr>
  </w:style>
  <w:style w:type="paragraph" w:customStyle="1" w:styleId="TOFTitle">
    <w:name w:val="TOFTitle"/>
    <w:basedOn w:val="TOCTitle"/>
    <w:rsid w:val="00586D57"/>
  </w:style>
  <w:style w:type="paragraph" w:styleId="TableofFigures">
    <w:name w:val="table of figures"/>
    <w:basedOn w:val="Normal"/>
    <w:next w:val="Normal"/>
    <w:semiHidden/>
    <w:rsid w:val="00586D57"/>
    <w:pPr>
      <w:tabs>
        <w:tab w:val="right" w:leader="dot" w:pos="9072"/>
      </w:tabs>
      <w:ind w:left="970" w:hanging="403"/>
    </w:pPr>
    <w:rPr>
      <w:rFonts w:ascii="Times New Roman" w:hAnsi="Times New Roman"/>
      <w:b/>
    </w:rPr>
  </w:style>
  <w:style w:type="paragraph" w:styleId="ListNumber">
    <w:name w:val="List Number"/>
    <w:basedOn w:val="List"/>
    <w:rsid w:val="00586D57"/>
    <w:pPr>
      <w:numPr>
        <w:numId w:val="12"/>
      </w:numPr>
    </w:pPr>
  </w:style>
  <w:style w:type="character" w:customStyle="1" w:styleId="WingdingSymbols">
    <w:name w:val="Wingding Symbols"/>
    <w:rsid w:val="00586D57"/>
    <w:rPr>
      <w:rFonts w:ascii="Wingdings" w:hAnsi="Wingdings"/>
    </w:rPr>
  </w:style>
  <w:style w:type="paragraph" w:customStyle="1" w:styleId="TableHeading">
    <w:name w:val="Table Heading"/>
    <w:basedOn w:val="HeadingBase"/>
    <w:rsid w:val="00586D57"/>
    <w:pPr>
      <w:keepLines/>
      <w:pBdr>
        <w:bottom w:val="single" w:sz="6" w:space="1" w:color="918585"/>
      </w:pBdr>
      <w:spacing w:before="240"/>
    </w:pPr>
  </w:style>
  <w:style w:type="character" w:customStyle="1" w:styleId="HotSpot">
    <w:name w:val="HotSpot"/>
    <w:rsid w:val="00586D57"/>
    <w:rPr>
      <w:color w:val="0033CC"/>
      <w:u w:val="none"/>
    </w:rPr>
  </w:style>
  <w:style w:type="paragraph" w:customStyle="1" w:styleId="BodyTextRight">
    <w:name w:val="Body Text Right"/>
    <w:basedOn w:val="BodyText"/>
    <w:rsid w:val="00586D57"/>
    <w:pPr>
      <w:spacing w:before="0" w:after="0"/>
      <w:jc w:val="right"/>
    </w:pPr>
  </w:style>
  <w:style w:type="paragraph" w:styleId="Index3">
    <w:name w:val="index 3"/>
    <w:basedOn w:val="ListNumber2"/>
    <w:next w:val="Normal"/>
    <w:semiHidden/>
    <w:rsid w:val="00586D57"/>
    <w:pPr>
      <w:numPr>
        <w:numId w:val="0"/>
      </w:numPr>
      <w:tabs>
        <w:tab w:val="right" w:leader="dot" w:pos="4176"/>
      </w:tabs>
    </w:pPr>
  </w:style>
  <w:style w:type="paragraph" w:styleId="ListNumber2">
    <w:name w:val="List Number 2"/>
    <w:basedOn w:val="List2"/>
    <w:rsid w:val="00586D57"/>
    <w:pPr>
      <w:numPr>
        <w:numId w:val="11"/>
      </w:numPr>
      <w:tabs>
        <w:tab w:val="clear" w:pos="1060"/>
      </w:tabs>
    </w:pPr>
  </w:style>
  <w:style w:type="paragraph" w:customStyle="1" w:styleId="MarginNote">
    <w:name w:val="Margin Note"/>
    <w:basedOn w:val="BodyText"/>
    <w:rsid w:val="00586D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6D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6D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6D57"/>
    <w:rPr>
      <w:sz w:val="32"/>
    </w:rPr>
  </w:style>
  <w:style w:type="paragraph" w:customStyle="1" w:styleId="HeadingProcedure">
    <w:name w:val="Heading Procedure"/>
    <w:basedOn w:val="HeadingBase"/>
    <w:next w:val="Normal"/>
    <w:rsid w:val="00586D57"/>
    <w:pPr>
      <w:tabs>
        <w:tab w:val="left" w:pos="0"/>
      </w:tabs>
      <w:spacing w:before="120" w:after="60"/>
    </w:pPr>
    <w:rPr>
      <w:i/>
      <w:color w:val="918585"/>
      <w:sz w:val="22"/>
    </w:rPr>
  </w:style>
  <w:style w:type="paragraph" w:customStyle="1" w:styleId="TableBodyText">
    <w:name w:val="Table Body Text"/>
    <w:basedOn w:val="BodyText"/>
    <w:rsid w:val="00586D57"/>
    <w:pPr>
      <w:spacing w:before="60" w:after="60"/>
    </w:pPr>
  </w:style>
  <w:style w:type="paragraph" w:styleId="ListContinue">
    <w:name w:val="List Continue"/>
    <w:basedOn w:val="List"/>
    <w:rsid w:val="00586D57"/>
    <w:pPr>
      <w:ind w:firstLine="0"/>
    </w:pPr>
  </w:style>
  <w:style w:type="paragraph" w:customStyle="1" w:styleId="ListNote">
    <w:name w:val="List Note"/>
    <w:basedOn w:val="List"/>
    <w:rsid w:val="00586D57"/>
    <w:pPr>
      <w:pBdr>
        <w:top w:val="single" w:sz="6" w:space="2" w:color="918585"/>
        <w:bottom w:val="single" w:sz="6" w:space="2" w:color="918585"/>
      </w:pBdr>
      <w:tabs>
        <w:tab w:val="left" w:pos="1021"/>
      </w:tabs>
      <w:ind w:firstLine="0"/>
    </w:pPr>
  </w:style>
  <w:style w:type="paragraph" w:customStyle="1" w:styleId="Warning">
    <w:name w:val="Warning"/>
    <w:basedOn w:val="BodyText"/>
    <w:rsid w:val="00586D57"/>
    <w:pPr>
      <w:shd w:val="clear" w:color="auto" w:fill="D9D9D9"/>
      <w:tabs>
        <w:tab w:val="left" w:pos="992"/>
      </w:tabs>
      <w:ind w:left="119" w:right="119"/>
    </w:pPr>
    <w:rPr>
      <w:sz w:val="20"/>
    </w:rPr>
  </w:style>
  <w:style w:type="paragraph" w:customStyle="1" w:styleId="MarginIcons">
    <w:name w:val="Margin Icons"/>
    <w:basedOn w:val="BodyText"/>
    <w:rsid w:val="00586D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6D57"/>
    <w:rPr>
      <w:rFonts w:ascii="Courier New" w:hAnsi="Courier New"/>
    </w:rPr>
  </w:style>
  <w:style w:type="paragraph" w:customStyle="1" w:styleId="NoteBullet">
    <w:name w:val="Note Bullet"/>
    <w:basedOn w:val="Note"/>
    <w:rsid w:val="00586D57"/>
    <w:pPr>
      <w:tabs>
        <w:tab w:val="clear" w:pos="680"/>
      </w:tabs>
      <w:spacing w:before="60" w:after="60"/>
    </w:pPr>
  </w:style>
  <w:style w:type="paragraph" w:customStyle="1" w:styleId="SubHeading2">
    <w:name w:val="SubHeading2"/>
    <w:basedOn w:val="HeadingBase"/>
    <w:rsid w:val="00586D57"/>
    <w:pPr>
      <w:spacing w:before="240" w:after="60"/>
    </w:pPr>
    <w:rPr>
      <w:sz w:val="20"/>
    </w:rPr>
  </w:style>
  <w:style w:type="paragraph" w:customStyle="1" w:styleId="SubHeading1">
    <w:name w:val="SubHeading1"/>
    <w:basedOn w:val="HeadingBase"/>
    <w:rsid w:val="00586D57"/>
    <w:pPr>
      <w:spacing w:before="240" w:after="60"/>
    </w:pPr>
    <w:rPr>
      <w:color w:val="918585"/>
      <w:sz w:val="22"/>
    </w:rPr>
  </w:style>
  <w:style w:type="paragraph" w:customStyle="1" w:styleId="SideHeading">
    <w:name w:val="Side Heading"/>
    <w:basedOn w:val="HeadingBase"/>
    <w:rsid w:val="00586D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6D57"/>
    <w:pPr>
      <w:numPr>
        <w:numId w:val="13"/>
      </w:numPr>
    </w:pPr>
  </w:style>
  <w:style w:type="paragraph" w:styleId="PlainText">
    <w:name w:val="Plain Text"/>
    <w:basedOn w:val="Normal"/>
    <w:link w:val="PlainTextChar"/>
    <w:rsid w:val="00586D57"/>
    <w:rPr>
      <w:sz w:val="20"/>
    </w:rPr>
  </w:style>
  <w:style w:type="character" w:customStyle="1" w:styleId="PlainTextChar">
    <w:name w:val="Plain Text Char"/>
    <w:basedOn w:val="DefaultParagraphFont"/>
    <w:link w:val="PlainText"/>
    <w:rsid w:val="00586D57"/>
    <w:rPr>
      <w:rFonts w:ascii="Courier New" w:eastAsia="Times New Roman" w:hAnsi="Courier New" w:cs="Times New Roman"/>
      <w:sz w:val="20"/>
      <w:szCs w:val="20"/>
      <w:lang w:eastAsia="en-US"/>
    </w:rPr>
  </w:style>
  <w:style w:type="character" w:customStyle="1" w:styleId="MenuOption">
    <w:name w:val="Menu Option"/>
    <w:basedOn w:val="DefaultParagraphFont"/>
    <w:rsid w:val="00586D57"/>
    <w:rPr>
      <w:b/>
      <w:smallCaps/>
    </w:rPr>
  </w:style>
  <w:style w:type="paragraph" w:customStyle="1" w:styleId="TableListNumber">
    <w:name w:val="Table List Number"/>
    <w:basedOn w:val="ListNumber"/>
    <w:rsid w:val="00586D57"/>
    <w:pPr>
      <w:numPr>
        <w:numId w:val="0"/>
      </w:numPr>
    </w:pPr>
  </w:style>
  <w:style w:type="paragraph" w:styleId="TOC4">
    <w:name w:val="toc 4"/>
    <w:basedOn w:val="TOCBase"/>
    <w:next w:val="Normal"/>
    <w:semiHidden/>
    <w:rsid w:val="00586D57"/>
    <w:pPr>
      <w:tabs>
        <w:tab w:val="right" w:leader="dot" w:pos="9071"/>
      </w:tabs>
      <w:ind w:left="1701"/>
    </w:pPr>
  </w:style>
  <w:style w:type="paragraph" w:customStyle="1" w:styleId="ListAlpha">
    <w:name w:val="List Alpha"/>
    <w:basedOn w:val="List"/>
    <w:rsid w:val="00586D57"/>
    <w:pPr>
      <w:numPr>
        <w:numId w:val="10"/>
      </w:numPr>
    </w:pPr>
  </w:style>
  <w:style w:type="paragraph" w:customStyle="1" w:styleId="ListAlpha2">
    <w:name w:val="List Alpha 2"/>
    <w:basedOn w:val="List2"/>
    <w:rsid w:val="00586D57"/>
    <w:pPr>
      <w:numPr>
        <w:numId w:val="9"/>
      </w:numPr>
    </w:pPr>
  </w:style>
  <w:style w:type="paragraph" w:styleId="List3">
    <w:name w:val="List 3"/>
    <w:basedOn w:val="BodyText"/>
    <w:rsid w:val="00586D57"/>
    <w:pPr>
      <w:tabs>
        <w:tab w:val="left" w:pos="1021"/>
      </w:tabs>
      <w:spacing w:before="60" w:after="60"/>
      <w:ind w:left="1020" w:hanging="340"/>
    </w:pPr>
  </w:style>
  <w:style w:type="paragraph" w:styleId="List4">
    <w:name w:val="List 4"/>
    <w:basedOn w:val="BodyText"/>
    <w:rsid w:val="00586D57"/>
    <w:pPr>
      <w:tabs>
        <w:tab w:val="left" w:pos="1361"/>
      </w:tabs>
      <w:spacing w:before="60" w:after="60"/>
      <w:ind w:left="1361" w:hanging="340"/>
    </w:pPr>
  </w:style>
  <w:style w:type="paragraph" w:styleId="List5">
    <w:name w:val="List 5"/>
    <w:basedOn w:val="BodyText"/>
    <w:rsid w:val="00586D57"/>
    <w:pPr>
      <w:tabs>
        <w:tab w:val="left" w:pos="1701"/>
      </w:tabs>
      <w:spacing w:before="60" w:after="60"/>
      <w:ind w:left="1701" w:hanging="340"/>
    </w:pPr>
  </w:style>
  <w:style w:type="paragraph" w:styleId="ListBullet4">
    <w:name w:val="List Bullet 4"/>
    <w:basedOn w:val="List4"/>
    <w:rsid w:val="00586D57"/>
    <w:pPr>
      <w:numPr>
        <w:numId w:val="4"/>
      </w:numPr>
    </w:pPr>
  </w:style>
  <w:style w:type="paragraph" w:styleId="ListBullet5">
    <w:name w:val="List Bullet 5"/>
    <w:basedOn w:val="List5"/>
    <w:rsid w:val="00586D57"/>
    <w:pPr>
      <w:numPr>
        <w:numId w:val="5"/>
      </w:numPr>
    </w:pPr>
  </w:style>
  <w:style w:type="paragraph" w:styleId="ListContinue2">
    <w:name w:val="List Continue 2"/>
    <w:basedOn w:val="List2"/>
    <w:rsid w:val="00586D57"/>
    <w:pPr>
      <w:ind w:firstLine="0"/>
    </w:pPr>
  </w:style>
  <w:style w:type="paragraph" w:styleId="ListContinue3">
    <w:name w:val="List Continue 3"/>
    <w:basedOn w:val="List3"/>
    <w:rsid w:val="00586D57"/>
    <w:pPr>
      <w:ind w:left="1021" w:firstLine="0"/>
    </w:pPr>
  </w:style>
  <w:style w:type="paragraph" w:styleId="ListContinue4">
    <w:name w:val="List Continue 4"/>
    <w:basedOn w:val="List4"/>
    <w:rsid w:val="00586D57"/>
    <w:pPr>
      <w:ind w:firstLine="0"/>
    </w:pPr>
  </w:style>
  <w:style w:type="paragraph" w:styleId="ListContinue5">
    <w:name w:val="List Continue 5"/>
    <w:basedOn w:val="List5"/>
    <w:rsid w:val="00586D57"/>
    <w:pPr>
      <w:ind w:firstLine="0"/>
    </w:pPr>
  </w:style>
  <w:style w:type="paragraph" w:styleId="ListNumber3">
    <w:name w:val="List Number 3"/>
    <w:basedOn w:val="List3"/>
    <w:rsid w:val="00586D57"/>
    <w:pPr>
      <w:numPr>
        <w:numId w:val="6"/>
      </w:numPr>
    </w:pPr>
  </w:style>
  <w:style w:type="paragraph" w:styleId="ListNumber4">
    <w:name w:val="List Number 4"/>
    <w:basedOn w:val="List4"/>
    <w:rsid w:val="00586D57"/>
    <w:pPr>
      <w:numPr>
        <w:numId w:val="7"/>
      </w:numPr>
    </w:pPr>
  </w:style>
  <w:style w:type="paragraph" w:styleId="ListNumber5">
    <w:name w:val="List Number 5"/>
    <w:basedOn w:val="List5"/>
    <w:rsid w:val="00586D57"/>
    <w:pPr>
      <w:numPr>
        <w:numId w:val="8"/>
      </w:numPr>
    </w:pPr>
  </w:style>
  <w:style w:type="paragraph" w:styleId="BlockText">
    <w:name w:val="Block Text"/>
    <w:basedOn w:val="Normal"/>
    <w:rsid w:val="00586D57"/>
    <w:pPr>
      <w:spacing w:after="120"/>
      <w:ind w:left="1440" w:right="1440"/>
    </w:pPr>
  </w:style>
  <w:style w:type="character" w:customStyle="1" w:styleId="Subscript">
    <w:name w:val="Subscript"/>
    <w:basedOn w:val="DefaultParagraphFont"/>
    <w:rsid w:val="00586D57"/>
    <w:rPr>
      <w:sz w:val="16"/>
      <w:vertAlign w:val="subscript"/>
    </w:rPr>
  </w:style>
  <w:style w:type="character" w:customStyle="1" w:styleId="Superscript">
    <w:name w:val="Superscript"/>
    <w:basedOn w:val="DefaultParagraphFont"/>
    <w:rsid w:val="00586D57"/>
    <w:rPr>
      <w:sz w:val="16"/>
      <w:vertAlign w:val="superscript"/>
    </w:rPr>
  </w:style>
  <w:style w:type="character" w:customStyle="1" w:styleId="Symbols">
    <w:name w:val="Symbols"/>
    <w:basedOn w:val="DefaultParagraphFont"/>
    <w:rsid w:val="00586D57"/>
    <w:rPr>
      <w:rFonts w:ascii="Symbol" w:hAnsi="Symbol"/>
    </w:rPr>
  </w:style>
  <w:style w:type="character" w:customStyle="1" w:styleId="MenuOptions">
    <w:name w:val="Menu Options"/>
    <w:basedOn w:val="DefaultParagraphFont"/>
    <w:rsid w:val="00586D57"/>
    <w:rPr>
      <w:rFonts w:ascii="Arial Narrow" w:hAnsi="Arial Narrow"/>
      <w:smallCaps/>
    </w:rPr>
  </w:style>
  <w:style w:type="character" w:customStyle="1" w:styleId="Buttons">
    <w:name w:val="Buttons"/>
    <w:basedOn w:val="DefaultParagraphFont"/>
    <w:rsid w:val="00586D57"/>
    <w:rPr>
      <w:b/>
    </w:rPr>
  </w:style>
  <w:style w:type="character" w:customStyle="1" w:styleId="Underlined">
    <w:name w:val="Underlined"/>
    <w:basedOn w:val="DefaultParagraphFont"/>
    <w:rsid w:val="00586D57"/>
    <w:rPr>
      <w:u w:val="single"/>
    </w:rPr>
  </w:style>
  <w:style w:type="paragraph" w:customStyle="1" w:styleId="TableBodyTextRight">
    <w:name w:val="Table Body Text Right"/>
    <w:basedOn w:val="TableBodyText"/>
    <w:rsid w:val="00586D57"/>
    <w:pPr>
      <w:widowControl w:val="0"/>
      <w:autoSpaceDE w:val="0"/>
      <w:autoSpaceDN w:val="0"/>
      <w:adjustRightInd w:val="0"/>
      <w:jc w:val="right"/>
    </w:pPr>
    <w:rPr>
      <w:rFonts w:cs="Arial"/>
      <w:szCs w:val="18"/>
    </w:rPr>
  </w:style>
  <w:style w:type="paragraph" w:customStyle="1" w:styleId="CopyrightText">
    <w:name w:val="Copyright Text"/>
    <w:basedOn w:val="BodyText"/>
    <w:rsid w:val="00586D57"/>
    <w:rPr>
      <w:sz w:val="18"/>
    </w:rPr>
  </w:style>
  <w:style w:type="paragraph" w:customStyle="1" w:styleId="BodySmallRight">
    <w:name w:val="Body Small Right"/>
    <w:basedOn w:val="BodyTextRight"/>
    <w:rsid w:val="00586D57"/>
    <w:rPr>
      <w:sz w:val="18"/>
      <w:szCs w:val="18"/>
    </w:rPr>
  </w:style>
  <w:style w:type="paragraph" w:customStyle="1" w:styleId="MarginEdition">
    <w:name w:val="Margin Edition"/>
    <w:basedOn w:val="MarginNote"/>
    <w:rsid w:val="00586D57"/>
    <w:pPr>
      <w:spacing w:before="0" w:after="0"/>
    </w:pPr>
    <w:rPr>
      <w:rFonts w:ascii="Times New Roman" w:hAnsi="Times New Roman"/>
      <w:color w:val="999999"/>
    </w:rPr>
  </w:style>
  <w:style w:type="paragraph" w:customStyle="1" w:styleId="Spacer">
    <w:name w:val="Spacer"/>
    <w:basedOn w:val="Normal"/>
    <w:rsid w:val="00586D57"/>
    <w:rPr>
      <w:sz w:val="2"/>
      <w:szCs w:val="2"/>
    </w:rPr>
  </w:style>
  <w:style w:type="character" w:customStyle="1" w:styleId="Small">
    <w:name w:val="Small"/>
    <w:basedOn w:val="DefaultParagraphFont"/>
    <w:rsid w:val="00586D57"/>
    <w:rPr>
      <w:sz w:val="16"/>
    </w:rPr>
  </w:style>
  <w:style w:type="paragraph" w:customStyle="1" w:styleId="WideTable">
    <w:name w:val="Wide Table"/>
    <w:basedOn w:val="Normal"/>
    <w:rsid w:val="00586D57"/>
    <w:pPr>
      <w:ind w:left="-1418"/>
    </w:pPr>
    <w:rPr>
      <w:sz w:val="2"/>
      <w:szCs w:val="2"/>
    </w:rPr>
  </w:style>
  <w:style w:type="character" w:styleId="PageNumber">
    <w:name w:val="page number"/>
    <w:basedOn w:val="DefaultParagraphFont"/>
    <w:rsid w:val="00586D57"/>
  </w:style>
  <w:style w:type="paragraph" w:styleId="Quote">
    <w:name w:val="Quote"/>
    <w:basedOn w:val="Heading1"/>
    <w:link w:val="QuoteChar"/>
    <w:qFormat/>
    <w:rsid w:val="00586D57"/>
    <w:rPr>
      <w:b w:val="0"/>
      <w:sz w:val="72"/>
      <w:szCs w:val="72"/>
      <w:lang w:val="en-NZ"/>
    </w:rPr>
  </w:style>
  <w:style w:type="character" w:customStyle="1" w:styleId="QuoteChar">
    <w:name w:val="Quote Char"/>
    <w:basedOn w:val="DefaultParagraphFont"/>
    <w:link w:val="Quote"/>
    <w:rsid w:val="00586D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6D57"/>
    <w:pPr>
      <w:pageBreakBefore/>
    </w:pPr>
  </w:style>
  <w:style w:type="paragraph" w:customStyle="1" w:styleId="Border">
    <w:name w:val="Border"/>
    <w:basedOn w:val="Normal"/>
    <w:qFormat/>
    <w:rsid w:val="00586D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6D57"/>
    <w:rPr>
      <w:b/>
      <w:bCs/>
      <w:i/>
      <w:iCs/>
      <w:color w:val="auto"/>
    </w:rPr>
  </w:style>
  <w:style w:type="paragraph" w:styleId="IntenseQuote">
    <w:name w:val="Intense Quote"/>
    <w:basedOn w:val="Normal"/>
    <w:next w:val="Normal"/>
    <w:link w:val="IntenseQuoteChar"/>
    <w:uiPriority w:val="30"/>
    <w:qFormat/>
    <w:rsid w:val="00586D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6D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6D57"/>
    <w:rPr>
      <w:smallCaps/>
      <w:color w:val="auto"/>
      <w:u w:val="single"/>
    </w:rPr>
  </w:style>
  <w:style w:type="character" w:styleId="IntenseReference">
    <w:name w:val="Intense Reference"/>
    <w:basedOn w:val="DefaultParagraphFont"/>
    <w:uiPriority w:val="32"/>
    <w:qFormat/>
    <w:rsid w:val="00586D57"/>
    <w:rPr>
      <w:b/>
      <w:bCs/>
      <w:smallCaps/>
      <w:color w:val="auto"/>
      <w:spacing w:val="5"/>
      <w:u w:val="single"/>
    </w:rPr>
  </w:style>
  <w:style w:type="paragraph" w:customStyle="1" w:styleId="2ColumnHeading">
    <w:name w:val="2Column Heading"/>
    <w:basedOn w:val="BodyText"/>
    <w:qFormat/>
    <w:rsid w:val="00586D57"/>
    <w:pPr>
      <w:spacing w:after="60"/>
      <w:ind w:left="-2268"/>
    </w:pPr>
    <w:rPr>
      <w:b/>
    </w:rPr>
  </w:style>
  <w:style w:type="paragraph" w:customStyle="1" w:styleId="Heading1TOC">
    <w:name w:val="Heading1 TOC"/>
    <w:basedOn w:val="Normal"/>
    <w:qFormat/>
    <w:rsid w:val="00586D57"/>
    <w:pPr>
      <w:spacing w:before="240" w:after="120"/>
    </w:pPr>
    <w:rPr>
      <w:rFonts w:ascii="Times New Roman" w:hAnsi="Times New Roman"/>
      <w:b/>
      <w:sz w:val="32"/>
    </w:rPr>
  </w:style>
  <w:style w:type="paragraph" w:customStyle="1" w:styleId="Heading2TOC">
    <w:name w:val="Heading2 TOC"/>
    <w:basedOn w:val="Normal"/>
    <w:qFormat/>
    <w:rsid w:val="00586D57"/>
    <w:pPr>
      <w:spacing w:before="240" w:after="60"/>
    </w:pPr>
    <w:rPr>
      <w:rFonts w:ascii="Times New Roman" w:hAnsi="Times New Roman"/>
      <w:b/>
      <w:sz w:val="28"/>
    </w:rPr>
  </w:style>
  <w:style w:type="character" w:customStyle="1" w:styleId="Underline">
    <w:name w:val="Underline"/>
    <w:basedOn w:val="DefaultParagraphFont"/>
    <w:qFormat/>
    <w:rsid w:val="00586D57"/>
    <w:rPr>
      <w:u w:val="single"/>
    </w:rPr>
  </w:style>
  <w:style w:type="paragraph" w:styleId="BalloonText">
    <w:name w:val="Balloon Text"/>
    <w:basedOn w:val="Normal"/>
    <w:link w:val="BalloonTextChar"/>
    <w:rsid w:val="00586D57"/>
    <w:rPr>
      <w:rFonts w:ascii="Tahoma" w:hAnsi="Tahoma" w:cs="Tahoma"/>
      <w:sz w:val="16"/>
      <w:szCs w:val="16"/>
    </w:rPr>
  </w:style>
  <w:style w:type="character" w:customStyle="1" w:styleId="BalloonTextChar">
    <w:name w:val="Balloon Text Char"/>
    <w:basedOn w:val="DefaultParagraphFont"/>
    <w:link w:val="BalloonText"/>
    <w:rsid w:val="00586D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6D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6D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6D57"/>
    <w:rPr>
      <w:b/>
      <w:color w:val="660033"/>
      <w:spacing w:val="0"/>
    </w:rPr>
  </w:style>
  <w:style w:type="paragraph" w:customStyle="1" w:styleId="Nameditemlist">
    <w:name w:val="Named item list"/>
    <w:basedOn w:val="BodyText"/>
    <w:qFormat/>
    <w:rsid w:val="00586D5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1378</Words>
  <Characters>8071</Characters>
  <Application>Microsoft Office Word</Application>
  <DocSecurity>0</DocSecurity>
  <Lines>270</Lines>
  <Paragraphs>189</Paragraphs>
  <ScaleCrop>false</ScaleCrop>
  <Company>Author-it Software Corporation Ltd.</Company>
  <LinksUpToDate>false</LinksUpToDate>
  <CharactersWithSpaces>9397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SIHHHDS407A Apply and maintain wigs and hairpieces</dc:title>
  <dc:subject>Approved</dc:subject>
  <dc:creator>Service Skills Australia</dc:creator>
  <cp:keywords>Release 2</cp:keywords>
  <dc:description>Review Date: 12 April 2008</dc:description>
  <cp:lastModifiedBy>HSD_TPCMSd.prod</cp:lastModifiedBy>
  <cp:revision>3</cp:revision>
  <dcterms:created xsi:type="dcterms:W3CDTF">2013-07-02T02:41:00Z</dcterms:created>
  <dcterms:modified xsi:type="dcterms:W3CDTF">2013-07-02T02:41:00Z</dcterms:modified>
</cp:coreProperties>
</file>