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287" w:rsidP="00DD7287">
      <w:pPr>
        <w:pStyle w:val="Title"/>
      </w:pPr>
      <w:r>
        <w:fldChar w:fldCharType="begin"/>
      </w:r>
      <w:r>
        <w:instrText xml:space="preserve"> TITLE   \* MERGEFORMAT </w:instrText>
      </w:r>
      <w:r>
        <w:fldChar w:fldCharType="separate"/>
      </w:r>
      <w:r>
        <w:t>SIHHHDS303A Design and apply short to medium length hair design finishes</w:t>
      </w:r>
      <w:r>
        <w:fldChar w:fldCharType="end"/>
      </w:r>
    </w:p>
    <w:p w:rsidR="00DD7287" w:rsidP="00DD7287">
      <w:pPr>
        <w:pStyle w:val="Version"/>
        <w:sectPr w:rsidSect="00AD05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059B" w:rsidP="00AD059B">
      <w:pPr>
        <w:pStyle w:val="SuperHeading"/>
      </w:pPr>
      <w:r w:rsidRPr="00AD059B">
        <w:t>SIHHHDS303A Design and apply short to medium length hair design finishes</w:t>
      </w:r>
    </w:p>
    <w:p w:rsidR="00000000" w:rsidRPr="00AD059B" w:rsidP="00AD059B">
      <w:pPr>
        <w:pStyle w:val="Heading1"/>
      </w:pPr>
      <w:bookmarkStart w:id="1" w:name="O_573375"/>
      <w:bookmarkEnd w:id="1"/>
      <w:r w:rsidRPr="00AD059B">
        <w:t>Modification History</w:t>
      </w:r>
    </w:p>
    <w:p w:rsidR="00000000" w:rsidRPr="00AD059B" w:rsidP="00AD059B">
      <w:pPr>
        <w:pStyle w:val="BodyText"/>
      </w:pPr>
      <w:r w:rsidRPr="00AD059B">
        <w:t>The release details of this endorsed unit of competency are set out in the table below. The latest information is at the top.</w:t>
      </w:r>
    </w:p>
    <w:tbl>
      <w:tblPr>
        <w:tblW w:w="0" w:type="auto"/>
        <w:tblLayout w:type="fixed"/>
        <w:tblCellMar>
          <w:left w:w="62" w:type="dxa"/>
          <w:right w:w="62" w:type="dxa"/>
        </w:tblCellMar>
        <w:tblLook w:val="0000"/>
      </w:tblPr>
      <w:tblGrid>
        <w:gridCol w:w="2070"/>
        <w:gridCol w:w="5490"/>
      </w:tblGrid>
      <w:tr w:rsidTr="00DD7287">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59B" w:rsidP="00AD059B">
            <w:pPr>
              <w:pStyle w:val="BodyText"/>
            </w:pPr>
            <w:r w:rsidRPr="00AD059B">
              <w:rPr>
                <w:rStyle w:val="SpecialBold"/>
              </w:rPr>
              <w:t>Release</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9B">
            <w:pPr>
              <w:pStyle w:val="BodyText"/>
              <w:rPr>
                <w:lang w:val="en-NZ"/>
              </w:rPr>
            </w:pPr>
            <w:r w:rsidRPr="00AD059B">
              <w:rPr>
                <w:rStyle w:val="SpecialBold"/>
              </w:rPr>
              <w:t>Comments</w:t>
            </w:r>
          </w:p>
        </w:tc>
      </w:tr>
      <w:tr w:rsidTr="00DD7287">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9B">
            <w:pPr>
              <w:pStyle w:val="BodyText"/>
              <w:rPr>
                <w:lang w:val="en-NZ"/>
              </w:rPr>
            </w:pPr>
            <w:r w:rsidRPr="00AD059B">
              <w:t>2</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9B">
            <w:pPr>
              <w:pStyle w:val="BodyText"/>
              <w:rPr>
                <w:lang w:val="en-NZ"/>
              </w:rPr>
            </w:pPr>
            <w:r w:rsidRPr="00AD059B">
              <w:t>Editorial corrections. Competency field added.</w:t>
            </w:r>
          </w:p>
        </w:tc>
      </w:tr>
      <w:tr w:rsidTr="00DD7287">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9B">
            <w:pPr>
              <w:pStyle w:val="BodyText"/>
              <w:rPr>
                <w:lang w:val="en-NZ"/>
              </w:rPr>
            </w:pPr>
            <w:r w:rsidRPr="00AD059B">
              <w:t>1</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59B" w:rsidP="00AD059B">
            <w:pPr>
              <w:pStyle w:val="BodyText"/>
            </w:pPr>
            <w:r w:rsidRPr="00AD059B">
              <w:t>Initial release.</w:t>
            </w:r>
          </w:p>
        </w:tc>
      </w:tr>
    </w:tbl>
    <w:p w:rsidR="00DD7287" w:rsidP="00AD059B">
      <w:pPr>
        <w:pStyle w:val="BodyText"/>
      </w:pPr>
    </w:p>
    <w:p w:rsidR="00DD7287" w:rsidP="00AD059B">
      <w:pPr>
        <w:pStyle w:val="BodyText"/>
      </w:pPr>
    </w:p>
    <w:p w:rsidR="00000000" w:rsidRPr="00AD059B" w:rsidP="00AD059B">
      <w:pPr>
        <w:pStyle w:val="Heading1"/>
      </w:pPr>
      <w:bookmarkStart w:id="2" w:name="O_573374"/>
      <w:bookmarkEnd w:id="2"/>
      <w:r w:rsidRPr="00AD059B">
        <w:t>Unit Descriptor</w:t>
      </w:r>
    </w:p>
    <w:p w:rsidR="00DD7287" w:rsidP="00AD059B">
      <w:pPr>
        <w:pStyle w:val="BodyText"/>
      </w:pPr>
      <w:r w:rsidRPr="00AD059B">
        <w:t>This unit describes the performance outcomes, skills and knowledge required to create classic and current short to medium length hair design finishes on</w:t>
      </w:r>
      <w:r w:rsidRPr="00AD059B">
        <w:t xml:space="preserve"> a range of clients.</w:t>
      </w:r>
    </w:p>
    <w:p w:rsidR="00DD7287" w:rsidP="00AD059B">
      <w:pPr>
        <w:pStyle w:val="BodyText"/>
      </w:pPr>
    </w:p>
    <w:p w:rsidR="00000000" w:rsidRPr="00AD059B" w:rsidP="00AD059B">
      <w:pPr>
        <w:pStyle w:val="Heading1"/>
      </w:pPr>
      <w:bookmarkStart w:id="3" w:name="O_573373"/>
      <w:bookmarkEnd w:id="3"/>
      <w:r w:rsidRPr="00AD059B">
        <w:t>Application of the Unit</w:t>
      </w:r>
    </w:p>
    <w:p w:rsidR="00000000" w:rsidRPr="00AD059B" w:rsidP="00AD059B">
      <w:pPr>
        <w:pStyle w:val="BodyText"/>
      </w:pPr>
      <w:r w:rsidRPr="00AD059B">
        <w:t>This unit applies to hairdressers in salon environments, who design and apply finished classic and current hair designs on short to medium-length hair.</w:t>
      </w:r>
    </w:p>
    <w:p w:rsidR="00000000" w:rsidRPr="00AD059B" w:rsidP="00AD059B">
      <w:pPr>
        <w:pStyle w:val="BodyText"/>
      </w:pPr>
      <w:r w:rsidRPr="00AD059B">
        <w:t xml:space="preserve"> </w:t>
      </w:r>
    </w:p>
    <w:p w:rsidR="00000000" w:rsidRPr="00AD059B" w:rsidP="00AD059B">
      <w:pPr>
        <w:pStyle w:val="BodyText"/>
      </w:pPr>
      <w:r w:rsidRPr="00AD059B">
        <w:t>A person undertaking this role applies discretion and judgement and accepts responsibility for outcomes of own work.</w:t>
      </w:r>
    </w:p>
    <w:p w:rsidR="00000000" w:rsidRPr="00AD059B" w:rsidP="00AD059B">
      <w:pPr>
        <w:pStyle w:val="AllowPageBreak"/>
      </w:pPr>
    </w:p>
    <w:p w:rsidR="00000000" w:rsidRPr="00AD059B" w:rsidP="00AD059B">
      <w:pPr>
        <w:pStyle w:val="Heading1"/>
      </w:pPr>
      <w:bookmarkStart w:id="4" w:name="O_573372"/>
      <w:bookmarkEnd w:id="4"/>
      <w:r w:rsidRPr="00AD059B">
        <w:t>Licensing/Regulatory Information</w:t>
      </w:r>
    </w:p>
    <w:p w:rsidR="00000000" w:rsidRPr="00AD059B" w:rsidP="00AD059B">
      <w:pPr>
        <w:pStyle w:val="BodyText"/>
      </w:pPr>
      <w:r w:rsidRPr="00AD059B">
        <w:t>No licensing, legislative, regulatory or certification requirements apply to this unit at</w:t>
      </w:r>
      <w:r w:rsidRPr="00AD059B">
        <w:t xml:space="preserve"> the time of endorsement.</w:t>
      </w:r>
    </w:p>
    <w:p w:rsidR="00000000" w:rsidRPr="00AD059B" w:rsidP="00AD059B">
      <w:pPr>
        <w:pStyle w:val="AllowPageBreak"/>
      </w:pPr>
    </w:p>
    <w:p w:rsidR="00000000" w:rsidRPr="00AD059B" w:rsidP="00AD059B">
      <w:pPr>
        <w:pStyle w:val="Heading1"/>
      </w:pPr>
      <w:bookmarkStart w:id="5" w:name="O_573371"/>
      <w:bookmarkEnd w:id="5"/>
      <w:r w:rsidRPr="00AD059B">
        <w:t>Pre-Requisites</w:t>
      </w:r>
    </w:p>
    <w:p w:rsidR="00000000" w:rsidRPr="00AD059B" w:rsidP="00AD059B">
      <w:pPr>
        <w:pStyle w:val="BodyText"/>
      </w:pPr>
      <w:r w:rsidRPr="00AD059B">
        <w:t>Nil</w:t>
      </w:r>
    </w:p>
    <w:p w:rsidR="00000000" w:rsidRPr="00AD059B" w:rsidP="00AD059B">
      <w:pPr>
        <w:pStyle w:val="AllowPageBreak"/>
      </w:pPr>
    </w:p>
    <w:p w:rsidR="00000000" w:rsidRPr="00AD059B" w:rsidP="00AD059B">
      <w:pPr>
        <w:pStyle w:val="Heading1"/>
      </w:pPr>
      <w:bookmarkStart w:id="6" w:name="O_573370"/>
      <w:bookmarkEnd w:id="6"/>
      <w:r w:rsidRPr="00AD059B">
        <w:t>Employability Skills Information</w:t>
      </w:r>
    </w:p>
    <w:p w:rsidR="00000000" w:rsidRPr="00AD059B" w:rsidP="00AD059B">
      <w:pPr>
        <w:pStyle w:val="BodyText"/>
      </w:pPr>
      <w:r w:rsidRPr="00AD059B">
        <w:t>This unit contains employability skills.</w:t>
      </w:r>
    </w:p>
    <w:p w:rsidR="00000000" w:rsidRPr="00AD059B" w:rsidP="00AD059B">
      <w:pPr>
        <w:pStyle w:val="AllowPageBreak"/>
      </w:pPr>
    </w:p>
    <w:p w:rsidR="00000000" w:rsidRPr="00AD059B" w:rsidP="00AD059B">
      <w:pPr>
        <w:pStyle w:val="Heading1"/>
      </w:pPr>
      <w:bookmarkStart w:id="7" w:name="O_573369"/>
      <w:bookmarkEnd w:id="7"/>
      <w:r w:rsidRPr="00AD059B">
        <w:t>Elements and Performance Criteria Pre-Content</w:t>
      </w:r>
    </w:p>
    <w:p w:rsidR="00000000" w:rsidRPr="00AD059B" w:rsidP="00AD059B">
      <w:pPr>
        <w:pStyle w:val="BodyText"/>
      </w:pPr>
      <w:r w:rsidRPr="00AD059B">
        <w:t>Not applicable.</w:t>
      </w:r>
    </w:p>
    <w:p w:rsidR="00000000" w:rsidRPr="00AD059B" w:rsidP="00AD059B">
      <w:pPr>
        <w:pStyle w:val="AllowPageBreak"/>
      </w:pPr>
    </w:p>
    <w:p w:rsidR="00000000" w:rsidRPr="00AD059B" w:rsidP="00AD059B">
      <w:pPr>
        <w:pStyle w:val="Heading1"/>
      </w:pPr>
      <w:bookmarkStart w:id="8" w:name="O_573368"/>
      <w:bookmarkEnd w:id="8"/>
      <w:r w:rsidRPr="00AD059B">
        <w:t>Element</w:t>
      </w:r>
      <w:r w:rsidRPr="00AD059B">
        <w:t>s and Performance Criteria</w:t>
      </w:r>
    </w:p>
    <w:tbl>
      <w:tblPr>
        <w:tblW w:w="0" w:type="auto"/>
        <w:tblCellMar>
          <w:left w:w="62" w:type="dxa"/>
          <w:right w:w="62" w:type="dxa"/>
        </w:tblCellMar>
        <w:tblLook w:val="0000"/>
      </w:tblPr>
      <w:tblGrid>
        <w:gridCol w:w="4598"/>
        <w:gridCol w:w="4598"/>
      </w:tblGrid>
      <w:tr w:rsidTr="00DD7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059B" w:rsidP="00AD059B">
            <w:pPr>
              <w:pStyle w:val="BodyText"/>
            </w:pPr>
            <w:r w:rsidRPr="00AD059B">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SpecialBold"/>
              </w:rPr>
              <w:t>PERFORMANCE CRITERIA</w:t>
            </w:r>
          </w:p>
        </w:tc>
      </w:tr>
      <w:tr w:rsidTr="00DD7287">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t>Performance criteria describe the performance needed to demonstrate achievement of the element. Where bold italicised text is used, f</w:t>
            </w:r>
            <w:r w:rsidRPr="00AD059B">
              <w:t>urther information is detailed in the required skills and knowledge section and the range statement. Assessment of performance is to be consistent with the evidence guide.</w:t>
            </w:r>
          </w:p>
        </w:tc>
      </w:tr>
      <w:tr w:rsidTr="00DD7287">
        <w:tblPrEx>
          <w:tblW w:w="0" w:type="auto"/>
          <w:tblCellMar>
            <w:left w:w="62" w:type="dxa"/>
            <w:right w:w="62" w:type="dxa"/>
          </w:tblCellMar>
          <w:tblLook w:val="0000"/>
        </w:tblPrEx>
        <w:trPr>
          <w:trHeight w:val="935"/>
        </w:trPr>
        <w:tc>
          <w:tcPr>
            <w:tcW w:w="0" w:type="auto"/>
            <w:tcBorders>
              <w:top w:val="nil"/>
              <w:left w:val="nil"/>
              <w:bottom w:val="nil"/>
              <w:right w:val="nil"/>
            </w:tcBorders>
            <w:tcMar>
              <w:top w:w="0" w:type="dxa"/>
              <w:left w:w="62" w:type="dxa"/>
              <w:bottom w:w="0" w:type="dxa"/>
              <w:right w:w="62" w:type="dxa"/>
            </w:tcMar>
          </w:tcPr>
          <w:p w:rsidR="00000000" w:rsidP="00AD059B">
            <w:pPr>
              <w:pStyle w:val="List"/>
              <w:rPr>
                <w:lang w:val="en-NZ"/>
              </w:rPr>
            </w:pPr>
            <w:r w:rsidRPr="00AD059B">
              <w:t>1.</w:t>
            </w:r>
            <w:r w:rsidRPr="00AD059B">
              <w:tab/>
              <w:t>Analyse client characteristics.</w:t>
            </w:r>
          </w:p>
        </w:tc>
        <w:tc>
          <w:tcPr>
            <w:tcW w:w="0" w:type="auto"/>
            <w:tcBorders>
              <w:top w:val="nil"/>
              <w:left w:val="nil"/>
              <w:bottom w:val="nil"/>
              <w:right w:val="nil"/>
            </w:tcBorders>
            <w:tcMar>
              <w:top w:w="0" w:type="dxa"/>
              <w:left w:w="62" w:type="dxa"/>
              <w:bottom w:w="0" w:type="dxa"/>
              <w:right w:w="62" w:type="dxa"/>
            </w:tcMar>
          </w:tcPr>
          <w:p w:rsidR="00000000" w:rsidRPr="00AD059B" w:rsidP="00AD059B">
            <w:pPr>
              <w:pStyle w:val="List2"/>
            </w:pPr>
            <w:r w:rsidRPr="00AD059B">
              <w:t>1.1.</w:t>
            </w:r>
            <w:r w:rsidRPr="00AD059B">
              <w:tab/>
              <w:t xml:space="preserve">Establish </w:t>
            </w:r>
            <w:r w:rsidRPr="00AD059B">
              <w:rPr>
                <w:rStyle w:val="BoldandItalics"/>
              </w:rPr>
              <w:t>natural hair type</w:t>
            </w:r>
            <w:r w:rsidRPr="00AD059B">
              <w:t xml:space="preserve">, </w:t>
            </w:r>
            <w:r w:rsidRPr="00AD059B">
              <w:rPr>
                <w:rStyle w:val="BoldandItalics"/>
              </w:rPr>
              <w:t>texture</w:t>
            </w:r>
            <w:r w:rsidRPr="00AD059B">
              <w:t xml:space="preserve">, </w:t>
            </w:r>
            <w:r w:rsidRPr="00AD059B">
              <w:rPr>
                <w:rStyle w:val="BoldandItalics"/>
              </w:rPr>
              <w:t>growth patterns</w:t>
            </w:r>
            <w:r w:rsidRPr="00AD059B">
              <w:t>,</w:t>
            </w:r>
            <w:r w:rsidRPr="00AD059B">
              <w:rPr>
                <w:rStyle w:val="BoldandItalics"/>
              </w:rPr>
              <w:t xml:space="preserve"> fall and movement</w:t>
            </w:r>
            <w:r w:rsidRPr="00AD059B">
              <w:t xml:space="preserve"> by physical and visual examination.</w:t>
            </w:r>
          </w:p>
          <w:p w:rsidR="00000000" w:rsidRPr="00AD059B" w:rsidP="00AD059B">
            <w:pPr>
              <w:pStyle w:val="List2"/>
            </w:pPr>
            <w:r w:rsidRPr="00AD059B">
              <w:t>1.2.</w:t>
            </w:r>
            <w:r w:rsidRPr="00AD059B">
              <w:tab/>
              <w:t>Examine and analyse facial features and bone structure.</w:t>
            </w:r>
          </w:p>
          <w:p w:rsidR="00000000" w:rsidP="00AD059B">
            <w:pPr>
              <w:pStyle w:val="List2"/>
              <w:rPr>
                <w:lang w:val="en-NZ"/>
              </w:rPr>
            </w:pPr>
          </w:p>
        </w:tc>
      </w:tr>
      <w:tr w:rsidTr="00DD7287">
        <w:tblPrEx>
          <w:tblW w:w="0" w:type="auto"/>
          <w:tblCellMar>
            <w:left w:w="62" w:type="dxa"/>
            <w:right w:w="62" w:type="dxa"/>
          </w:tblCellMar>
          <w:tblLook w:val="0000"/>
        </w:tblPrEx>
        <w:trPr>
          <w:trHeight w:val="1840"/>
        </w:trPr>
        <w:tc>
          <w:tcPr>
            <w:tcW w:w="0" w:type="auto"/>
            <w:tcBorders>
              <w:top w:val="nil"/>
              <w:left w:val="nil"/>
              <w:bottom w:val="nil"/>
              <w:right w:val="nil"/>
            </w:tcBorders>
            <w:tcMar>
              <w:top w:w="0" w:type="dxa"/>
              <w:left w:w="62" w:type="dxa"/>
              <w:bottom w:w="0" w:type="dxa"/>
              <w:right w:w="62" w:type="dxa"/>
            </w:tcMar>
          </w:tcPr>
          <w:p w:rsidR="00000000" w:rsidP="00AD059B">
            <w:pPr>
              <w:pStyle w:val="List"/>
              <w:rPr>
                <w:lang w:val="en-NZ"/>
              </w:rPr>
            </w:pPr>
            <w:r w:rsidRPr="00AD059B">
              <w:t>2.</w:t>
            </w:r>
            <w:r w:rsidRPr="00AD059B">
              <w:tab/>
              <w:t>Consult with client and confirm a finished look.</w:t>
            </w:r>
          </w:p>
        </w:tc>
        <w:tc>
          <w:tcPr>
            <w:tcW w:w="0" w:type="auto"/>
            <w:tcBorders>
              <w:top w:val="nil"/>
              <w:left w:val="nil"/>
              <w:bottom w:val="nil"/>
              <w:right w:val="nil"/>
            </w:tcBorders>
            <w:tcMar>
              <w:top w:w="0" w:type="dxa"/>
              <w:left w:w="62" w:type="dxa"/>
              <w:bottom w:w="0" w:type="dxa"/>
              <w:right w:w="62" w:type="dxa"/>
            </w:tcMar>
          </w:tcPr>
          <w:p w:rsidR="00000000" w:rsidRPr="00AD059B" w:rsidP="00AD059B">
            <w:pPr>
              <w:pStyle w:val="List2"/>
            </w:pPr>
            <w:r w:rsidRPr="00AD059B">
              <w:t>2.1.</w:t>
            </w:r>
            <w:r w:rsidRPr="00AD059B">
              <w:tab/>
              <w:t xml:space="preserve">Apply the </w:t>
            </w:r>
            <w:r w:rsidRPr="00AD059B">
              <w:rPr>
                <w:rStyle w:val="BoldandItalics"/>
              </w:rPr>
              <w:t>elements and principles of design</w:t>
            </w:r>
            <w:r w:rsidRPr="00AD059B">
              <w:t xml:space="preserve"> to complement client </w:t>
            </w:r>
            <w:r w:rsidRPr="00AD059B">
              <w:t>facial features and bone structure and envisage alternative hair designs.</w:t>
            </w:r>
          </w:p>
          <w:p w:rsidR="00000000" w:rsidRPr="00AD059B" w:rsidP="00AD059B">
            <w:pPr>
              <w:pStyle w:val="List2"/>
            </w:pPr>
            <w:r w:rsidRPr="00AD059B">
              <w:t>2.2.</w:t>
            </w:r>
            <w:r w:rsidRPr="00AD059B">
              <w:tab/>
              <w:t xml:space="preserve">Discuss and describe suitable looks and establish </w:t>
            </w:r>
            <w:r w:rsidRPr="00AD059B">
              <w:rPr>
                <w:rStyle w:val="BoldandItalics"/>
              </w:rPr>
              <w:t>client</w:t>
            </w:r>
            <w:r w:rsidRPr="00AD059B">
              <w:t xml:space="preserve"> expectations using </w:t>
            </w:r>
            <w:r w:rsidRPr="00AD059B">
              <w:rPr>
                <w:rStyle w:val="BoldandItalics"/>
              </w:rPr>
              <w:t>visual examples</w:t>
            </w:r>
            <w:r w:rsidRPr="00AD059B">
              <w:t xml:space="preserve"> as necessary.</w:t>
            </w:r>
          </w:p>
          <w:p w:rsidR="00000000" w:rsidRPr="00AD059B" w:rsidP="00AD059B">
            <w:pPr>
              <w:pStyle w:val="List2"/>
            </w:pPr>
            <w:r w:rsidRPr="00AD059B">
              <w:t>2.3.</w:t>
            </w:r>
            <w:r w:rsidRPr="00AD059B">
              <w:tab/>
              <w:t>Discuss and confirm a preferred hair design concept with client.</w:t>
            </w:r>
          </w:p>
          <w:p w:rsidR="00000000" w:rsidP="00AD059B">
            <w:pPr>
              <w:pStyle w:val="List2"/>
              <w:rPr>
                <w:lang w:val="en-NZ"/>
              </w:rPr>
            </w:pPr>
          </w:p>
        </w:tc>
      </w:tr>
      <w:tr w:rsidTr="00DD7287">
        <w:tblPrEx>
          <w:tblW w:w="0" w:type="auto"/>
          <w:tblCellMar>
            <w:left w:w="62" w:type="dxa"/>
            <w:right w:w="62" w:type="dxa"/>
          </w:tblCellMar>
          <w:tblLook w:val="0000"/>
        </w:tblPrEx>
        <w:trPr>
          <w:trHeight w:val="381"/>
        </w:trPr>
        <w:tc>
          <w:tcPr>
            <w:tcW w:w="0" w:type="auto"/>
            <w:tcBorders>
              <w:top w:val="nil"/>
              <w:left w:val="nil"/>
              <w:bottom w:val="nil"/>
              <w:right w:val="nil"/>
            </w:tcBorders>
            <w:tcMar>
              <w:top w:w="0" w:type="dxa"/>
              <w:left w:w="62" w:type="dxa"/>
              <w:bottom w:w="0" w:type="dxa"/>
              <w:right w:w="62" w:type="dxa"/>
            </w:tcMar>
          </w:tcPr>
          <w:p w:rsidR="00000000" w:rsidP="00AD059B">
            <w:pPr>
              <w:pStyle w:val="List"/>
              <w:rPr>
                <w:lang w:val="en-NZ"/>
              </w:rPr>
            </w:pPr>
            <w:r w:rsidRPr="00AD059B">
              <w:t>3.  Apply relevant techniques to create a finished design.</w:t>
            </w:r>
          </w:p>
        </w:tc>
        <w:tc>
          <w:tcPr>
            <w:tcW w:w="0" w:type="auto"/>
            <w:tcBorders>
              <w:top w:val="nil"/>
              <w:left w:val="nil"/>
              <w:bottom w:val="nil"/>
              <w:right w:val="nil"/>
            </w:tcBorders>
            <w:tcMar>
              <w:top w:w="0" w:type="dxa"/>
              <w:left w:w="62" w:type="dxa"/>
              <w:bottom w:w="0" w:type="dxa"/>
              <w:right w:w="62" w:type="dxa"/>
            </w:tcMar>
          </w:tcPr>
          <w:p w:rsidR="00000000" w:rsidRPr="00AD059B" w:rsidP="00AD059B">
            <w:pPr>
              <w:pStyle w:val="List2"/>
            </w:pPr>
            <w:r w:rsidRPr="00AD059B">
              <w:t>3.1.</w:t>
            </w:r>
            <w:r w:rsidRPr="00AD059B">
              <w:tab/>
              <w:t xml:space="preserve">Select and apply </w:t>
            </w:r>
            <w:r w:rsidRPr="00AD059B">
              <w:rPr>
                <w:rStyle w:val="BoldandItalics"/>
              </w:rPr>
              <w:t>styling products</w:t>
            </w:r>
            <w:r w:rsidRPr="00AD059B">
              <w:t>, according to hair type and predetermined design, following product instructions.</w:t>
            </w:r>
          </w:p>
          <w:p w:rsidR="00000000" w:rsidRPr="00AD059B" w:rsidP="00AD059B">
            <w:pPr>
              <w:pStyle w:val="List2"/>
            </w:pPr>
            <w:r w:rsidRPr="00AD059B">
              <w:t>3.2.</w:t>
            </w:r>
            <w:r w:rsidRPr="00AD059B">
              <w:tab/>
              <w:t xml:space="preserve">Select and apply relevant </w:t>
            </w:r>
            <w:r w:rsidRPr="00AD059B">
              <w:rPr>
                <w:rStyle w:val="BoldandItalics"/>
              </w:rPr>
              <w:t>styling tools and techniques</w:t>
            </w:r>
            <w:r w:rsidRPr="00AD059B">
              <w:t xml:space="preserve"> to achieve the overall finished design.</w:t>
            </w:r>
          </w:p>
          <w:p w:rsidR="00000000" w:rsidRPr="00AD059B" w:rsidP="00AD059B">
            <w:pPr>
              <w:pStyle w:val="List2"/>
            </w:pPr>
            <w:r w:rsidRPr="00AD059B">
              <w:t>3.3.</w:t>
            </w:r>
            <w:r w:rsidRPr="00AD059B">
              <w:tab/>
              <w:t xml:space="preserve">Ensure client comfort and safety during the process, according to </w:t>
            </w:r>
            <w:r w:rsidRPr="00AD059B">
              <w:rPr>
                <w:rStyle w:val="BoldandItalics"/>
              </w:rPr>
              <w:t>salon procedures</w:t>
            </w:r>
            <w:r w:rsidRPr="00AD059B">
              <w:t>.</w:t>
            </w:r>
          </w:p>
          <w:p w:rsidR="00000000" w:rsidRPr="00AD059B" w:rsidP="00AD059B">
            <w:pPr>
              <w:pStyle w:val="List2"/>
            </w:pPr>
            <w:r w:rsidRPr="00AD059B">
              <w:t>3.4.</w:t>
            </w:r>
            <w:r w:rsidRPr="00AD059B">
              <w:tab/>
              <w:t xml:space="preserve">Select and apply </w:t>
            </w:r>
            <w:r w:rsidRPr="00AD059B">
              <w:rPr>
                <w:rStyle w:val="BoldandItalics"/>
              </w:rPr>
              <w:t>finishing tools and techniques</w:t>
            </w:r>
            <w:r w:rsidRPr="00AD059B">
              <w:t xml:space="preserve"> to achieve the predetermined design.</w:t>
            </w:r>
          </w:p>
          <w:p w:rsidR="00000000" w:rsidRPr="00AD059B" w:rsidP="00AD059B">
            <w:pPr>
              <w:pStyle w:val="List2"/>
            </w:pPr>
            <w:r w:rsidRPr="00AD059B">
              <w:t>3.5.</w:t>
            </w:r>
            <w:r w:rsidRPr="00AD059B">
              <w:tab/>
            </w:r>
            <w:r w:rsidRPr="00AD059B">
              <w:t>Confirm client satisfaction and adjust hair design finish where required.</w:t>
            </w:r>
          </w:p>
          <w:p w:rsidR="00000000" w:rsidRPr="00AD059B" w:rsidP="00AD059B">
            <w:pPr>
              <w:pStyle w:val="List2"/>
            </w:pPr>
            <w:r w:rsidRPr="00AD059B">
              <w:t>3.6.</w:t>
            </w:r>
            <w:r w:rsidRPr="00AD059B">
              <w:tab/>
              <w:t xml:space="preserve">Advise on hair design maintenance and recommend relevant </w:t>
            </w:r>
            <w:r w:rsidRPr="00AD059B">
              <w:rPr>
                <w:rStyle w:val="BoldandItalics"/>
              </w:rPr>
              <w:t>home hair care products</w:t>
            </w:r>
            <w:r w:rsidRPr="00AD059B">
              <w:t>.</w:t>
            </w:r>
          </w:p>
          <w:p w:rsidR="00000000" w:rsidRPr="00AD059B" w:rsidP="00AD059B">
            <w:pPr>
              <w:pStyle w:val="List2"/>
            </w:pPr>
            <w:r w:rsidRPr="00AD059B">
              <w:t>3.7.</w:t>
            </w:r>
            <w:r w:rsidRPr="00AD059B">
              <w:tab/>
              <w:t>Complete the hair design service within designated workplace timeframes.</w:t>
            </w:r>
          </w:p>
          <w:p w:rsidR="00000000" w:rsidRPr="00AD059B" w:rsidP="00AD059B">
            <w:pPr>
              <w:pStyle w:val="List2"/>
            </w:pPr>
          </w:p>
        </w:tc>
      </w:tr>
    </w:tbl>
    <w:p w:rsidR="00000000" w:rsidRPr="00AD059B" w:rsidP="00AD059B">
      <w:pPr>
        <w:pStyle w:val="List"/>
      </w:pPr>
    </w:p>
    <w:p w:rsidR="00000000" w:rsidRPr="00AD059B" w:rsidP="00AD059B">
      <w:pPr>
        <w:pStyle w:val="AllowPageBreak"/>
      </w:pPr>
    </w:p>
    <w:p w:rsidR="00000000" w:rsidRPr="00AD059B" w:rsidP="00AD059B">
      <w:pPr>
        <w:pStyle w:val="Heading1"/>
      </w:pPr>
      <w:bookmarkStart w:id="9" w:name="O_573367"/>
      <w:bookmarkEnd w:id="9"/>
      <w:r w:rsidRPr="00AD059B">
        <w:t>Required Skills and Knowledge</w:t>
      </w:r>
    </w:p>
    <w:tbl>
      <w:tblPr>
        <w:tblW w:w="0" w:type="auto"/>
        <w:tblCellMar>
          <w:left w:w="62" w:type="dxa"/>
          <w:right w:w="62" w:type="dxa"/>
        </w:tblCellMar>
        <w:tblLook w:val="0000"/>
      </w:tblPr>
      <w:tblGrid>
        <w:gridCol w:w="9196"/>
      </w:tblGrid>
      <w:tr w:rsidTr="00DD728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t>This section describes the skills and knowledge required for this unit.</w:t>
            </w:r>
          </w:p>
        </w:tc>
      </w:tr>
      <w:tr w:rsidTr="00DD7287">
        <w:tblPrEx>
          <w:tblW w:w="0" w:type="auto"/>
          <w:tblCellMar>
            <w:left w:w="62" w:type="dxa"/>
            <w:right w:w="62" w:type="dxa"/>
          </w:tblCellMar>
          <w:tblLook w:val="0000"/>
        </w:tblPrEx>
        <w:trPr>
          <w:trHeight w:val="236"/>
        </w:trPr>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SpecialBold"/>
              </w:rPr>
              <w:t>Required skills</w:t>
            </w:r>
          </w:p>
        </w:tc>
      </w:tr>
      <w:tr w:rsidTr="00DD7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059B" w:rsidP="00AD059B">
            <w:pPr>
              <w:pStyle w:val="ListBullet"/>
            </w:pPr>
            <w:r w:rsidRPr="00AD059B">
              <w:t>communication skills to:</w:t>
            </w:r>
          </w:p>
          <w:p w:rsidR="00000000" w:rsidRPr="00AD059B" w:rsidP="00AD059B">
            <w:pPr>
              <w:pStyle w:val="ListBullet2"/>
            </w:pPr>
            <w:r w:rsidRPr="00AD059B">
              <w:t>interact with clients</w:t>
            </w:r>
          </w:p>
          <w:p w:rsidR="00000000" w:rsidRPr="00AD059B" w:rsidP="00AD059B">
            <w:pPr>
              <w:pStyle w:val="ListBullet2"/>
            </w:pPr>
            <w:r w:rsidRPr="00AD059B">
              <w:t xml:space="preserve">consult with clients during pre-service analysis </w:t>
            </w:r>
          </w:p>
          <w:p w:rsidR="00000000" w:rsidRPr="00AD059B" w:rsidP="00AD059B">
            <w:pPr>
              <w:pStyle w:val="ListBullet2"/>
            </w:pPr>
            <w:r w:rsidRPr="00AD059B">
              <w:t xml:space="preserve">check client comfort during the hair design finishing process </w:t>
            </w:r>
          </w:p>
          <w:p w:rsidR="00000000" w:rsidRPr="00AD059B" w:rsidP="00AD059B">
            <w:pPr>
              <w:pStyle w:val="ListBullet2"/>
            </w:pPr>
            <w:r w:rsidRPr="00AD059B">
              <w:t>confirm client satisfaction with hair design results</w:t>
            </w:r>
          </w:p>
          <w:p w:rsidR="00000000" w:rsidRPr="00AD059B" w:rsidP="00AD059B">
            <w:pPr>
              <w:pStyle w:val="ListBullet"/>
            </w:pPr>
            <w:r w:rsidRPr="00AD059B">
              <w:t xml:space="preserve">design skills to: </w:t>
            </w:r>
          </w:p>
          <w:p w:rsidR="00000000" w:rsidRPr="00AD059B" w:rsidP="00AD059B">
            <w:pPr>
              <w:pStyle w:val="ListBullet2"/>
            </w:pPr>
            <w:r w:rsidRPr="00AD059B">
              <w:t>conduct hair design analysis</w:t>
            </w:r>
          </w:p>
          <w:p w:rsidR="00000000" w:rsidRPr="00AD059B" w:rsidP="00AD059B">
            <w:pPr>
              <w:pStyle w:val="ListBullet2"/>
            </w:pPr>
            <w:r w:rsidRPr="00AD059B">
              <w:t>apply the elements and principles design to design finished looks</w:t>
            </w:r>
          </w:p>
          <w:p w:rsidR="00000000" w:rsidRPr="00AD059B" w:rsidP="00AD059B">
            <w:pPr>
              <w:pStyle w:val="ListBullet"/>
            </w:pPr>
            <w:r w:rsidRPr="00AD059B">
              <w:t>technical skills to saf</w:t>
            </w:r>
            <w:r w:rsidRPr="00AD059B">
              <w:t>ely apply a wide range of finishing products tools and techniques to create finished hair designs</w:t>
            </w:r>
          </w:p>
          <w:p w:rsidR="00000000" w:rsidP="00AD059B">
            <w:pPr>
              <w:pStyle w:val="ListBullet"/>
              <w:rPr>
                <w:lang w:val="en-NZ"/>
              </w:rPr>
            </w:pPr>
            <w:r w:rsidRPr="00AD059B">
              <w:t>numeracy skills to manage the completion of hair design services within salon timeframes</w:t>
            </w:r>
          </w:p>
        </w:tc>
      </w:tr>
      <w:tr w:rsidTr="00DD7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SpecialBold"/>
              </w:rPr>
              <w:t>Required knowledge</w:t>
            </w:r>
          </w:p>
        </w:tc>
      </w:tr>
      <w:tr w:rsidTr="00DD7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059B" w:rsidP="00AD059B">
            <w:pPr>
              <w:pStyle w:val="ListBullet"/>
            </w:pPr>
            <w:r w:rsidRPr="00AD059B">
              <w:t>elements and principles of design as they are applied to hair design</w:t>
            </w:r>
          </w:p>
          <w:p w:rsidR="00000000" w:rsidRPr="00AD059B" w:rsidP="00AD059B">
            <w:pPr>
              <w:pStyle w:val="ListBullet"/>
            </w:pPr>
            <w:r w:rsidRPr="00AD059B">
              <w:t>effects of humidity on temporary design finishes</w:t>
            </w:r>
          </w:p>
          <w:p w:rsidR="00000000" w:rsidRPr="00AD059B" w:rsidP="00AD059B">
            <w:pPr>
              <w:pStyle w:val="ListBullet"/>
            </w:pPr>
            <w:r w:rsidRPr="00AD059B">
              <w:t>workplace styling products range</w:t>
            </w:r>
          </w:p>
        </w:tc>
      </w:tr>
    </w:tbl>
    <w:p w:rsidR="00000000" w:rsidRPr="00AD059B" w:rsidP="00AD059B">
      <w:pPr>
        <w:pStyle w:val="BodyText"/>
      </w:pPr>
    </w:p>
    <w:p w:rsidR="00000000" w:rsidRPr="00AD059B" w:rsidP="00AD059B">
      <w:pPr>
        <w:pStyle w:val="AllowPageBreak"/>
      </w:pPr>
    </w:p>
    <w:p w:rsidR="00000000" w:rsidRPr="00AD059B" w:rsidP="00AD059B">
      <w:pPr>
        <w:pStyle w:val="Heading1"/>
      </w:pPr>
      <w:bookmarkStart w:id="10" w:name="O_573366"/>
      <w:bookmarkEnd w:id="10"/>
      <w:r w:rsidRPr="00AD059B">
        <w:t>Evidence Guide</w:t>
      </w:r>
    </w:p>
    <w:tbl>
      <w:tblPr>
        <w:tblW w:w="0" w:type="auto"/>
        <w:tblCellMar>
          <w:left w:w="62" w:type="dxa"/>
          <w:right w:w="62" w:type="dxa"/>
        </w:tblCellMar>
        <w:tblLook w:val="0000"/>
      </w:tblPr>
      <w:tblGrid>
        <w:gridCol w:w="4598"/>
        <w:gridCol w:w="4598"/>
      </w:tblGrid>
      <w:tr w:rsidTr="00DD728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t>The evidence guide provides advice on assessment and must be read in co</w:t>
            </w:r>
            <w:r w:rsidRPr="00AD059B">
              <w:t>njunction with the performance criteria, required skills and knowledge, range statement and the Assessment Guidelines for the Training Package.</w:t>
            </w:r>
          </w:p>
        </w:tc>
      </w:tr>
      <w:tr w:rsidTr="00DD7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p>
        </w:tc>
      </w:tr>
      <w:tr w:rsidTr="00DD7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SpecialBold"/>
              </w:rPr>
              <w:t>Critical aspects for assessment and evidence required to</w:t>
            </w:r>
            <w:r w:rsidRPr="00AD059B">
              <w:rPr>
                <w:rStyle w:val="SpecialBold"/>
              </w:rPr>
              <w:t xml:space="preserve">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D059B" w:rsidP="00AD059B">
            <w:pPr>
              <w:pStyle w:val="BodyText"/>
            </w:pPr>
            <w:r w:rsidRPr="00AD059B">
              <w:t>Evidence of the following is essential:</w:t>
            </w:r>
          </w:p>
          <w:p w:rsidR="00000000" w:rsidRPr="00AD059B" w:rsidP="00AD059B">
            <w:pPr>
              <w:pStyle w:val="ListBullet"/>
            </w:pPr>
            <w:r w:rsidRPr="00AD059B">
              <w:t>analysing and identifying the elements of hair designs, and alternative techniques that may be applied to achieve those designs</w:t>
            </w:r>
          </w:p>
          <w:p w:rsidR="00000000" w:rsidRPr="00AD059B" w:rsidP="00AD059B">
            <w:pPr>
              <w:pStyle w:val="ListBullet"/>
            </w:pPr>
            <w:r w:rsidRPr="00AD059B">
              <w:t>applying a range of classic and current hair desig</w:t>
            </w:r>
            <w:r w:rsidRPr="00AD059B">
              <w:t>ns on short to medium length hair</w:t>
            </w:r>
          </w:p>
          <w:p w:rsidR="00000000" w:rsidRPr="00AD059B" w:rsidP="00AD059B">
            <w:pPr>
              <w:pStyle w:val="ListBullet"/>
            </w:pPr>
            <w:r w:rsidRPr="00AD059B">
              <w:t>ensuring client comfort and safety throughout the service</w:t>
            </w:r>
          </w:p>
          <w:p w:rsidR="00000000" w:rsidRPr="00AD059B" w:rsidP="00AD059B">
            <w:pPr>
              <w:pStyle w:val="ListBullet"/>
            </w:pPr>
            <w:r w:rsidRPr="00AD059B">
              <w:t>following salon procedures relevant to the service</w:t>
            </w:r>
          </w:p>
          <w:p w:rsidR="00000000" w:rsidP="00AD059B">
            <w:pPr>
              <w:pStyle w:val="ListBullet"/>
              <w:rPr>
                <w:lang w:val="en-NZ"/>
              </w:rPr>
            </w:pPr>
            <w:r w:rsidRPr="00AD059B">
              <w:t>ability to complete short to medium finished designs within designated workplace timeframes.</w:t>
            </w:r>
          </w:p>
        </w:tc>
      </w:tr>
      <w:tr w:rsidTr="00DD7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D059B" w:rsidP="00AD059B">
            <w:pPr>
              <w:pStyle w:val="BodyText"/>
            </w:pPr>
            <w:r w:rsidRPr="00AD059B">
              <w:t xml:space="preserve">Assessment must ensure access to: </w:t>
            </w:r>
          </w:p>
          <w:p w:rsidR="00000000" w:rsidRPr="00AD059B" w:rsidP="00AD059B">
            <w:pPr>
              <w:pStyle w:val="ListBullet"/>
            </w:pPr>
            <w:r w:rsidRPr="00AD059B">
              <w:t>a salon or a simulated salon environment that includes a range of work situations such as client interruptions and involvement in other related activities normally expecte</w:t>
            </w:r>
            <w:r w:rsidRPr="00AD059B">
              <w:t>d in the salon</w:t>
            </w:r>
          </w:p>
          <w:p w:rsidR="00000000" w:rsidRPr="00AD059B" w:rsidP="00AD059B">
            <w:pPr>
              <w:pStyle w:val="ListBullet"/>
            </w:pPr>
            <w:r w:rsidRPr="00AD059B">
              <w:t xml:space="preserve">an adjustable client chair </w:t>
            </w:r>
          </w:p>
          <w:p w:rsidR="00000000" w:rsidRPr="00AD059B" w:rsidP="00AD059B">
            <w:pPr>
              <w:pStyle w:val="ListBullet"/>
            </w:pPr>
            <w:r w:rsidRPr="00AD059B">
              <w:t xml:space="preserve">a clean client gown or wrap </w:t>
            </w:r>
          </w:p>
          <w:p w:rsidR="00000000" w:rsidRPr="00AD059B" w:rsidP="00AD059B">
            <w:pPr>
              <w:pStyle w:val="ListBullet"/>
            </w:pPr>
            <w:r w:rsidRPr="00AD059B">
              <w:t xml:space="preserve">a supply of clean towels </w:t>
            </w:r>
          </w:p>
          <w:p w:rsidR="00000000" w:rsidRPr="00AD059B" w:rsidP="00AD059B">
            <w:pPr>
              <w:pStyle w:val="ListBullet"/>
            </w:pPr>
            <w:r w:rsidRPr="00AD059B">
              <w:t>hair design equipment, including:</w:t>
            </w:r>
          </w:p>
          <w:p w:rsidR="00000000" w:rsidRPr="00AD059B" w:rsidP="00AD059B">
            <w:pPr>
              <w:pStyle w:val="ListBullet2"/>
            </w:pPr>
            <w:r w:rsidRPr="00AD059B">
              <w:t>combs</w:t>
            </w:r>
          </w:p>
          <w:p w:rsidR="00000000" w:rsidRPr="00AD059B" w:rsidP="00AD059B">
            <w:pPr>
              <w:pStyle w:val="ListBullet2"/>
            </w:pPr>
            <w:r w:rsidRPr="00AD059B">
              <w:t xml:space="preserve">brushes </w:t>
            </w:r>
          </w:p>
          <w:p w:rsidR="00000000" w:rsidRPr="00AD059B" w:rsidP="00AD059B">
            <w:pPr>
              <w:pStyle w:val="ListBullet2"/>
            </w:pPr>
            <w:r w:rsidRPr="00AD059B">
              <w:t>rollers</w:t>
            </w:r>
          </w:p>
          <w:p w:rsidR="00000000" w:rsidRPr="00AD059B" w:rsidP="00AD059B">
            <w:pPr>
              <w:pStyle w:val="ListBullet2"/>
            </w:pPr>
            <w:r w:rsidRPr="00AD059B">
              <w:t>clips</w:t>
            </w:r>
          </w:p>
          <w:p w:rsidR="00000000" w:rsidRPr="00AD059B" w:rsidP="00AD059B">
            <w:pPr>
              <w:pStyle w:val="ListBullet2"/>
            </w:pPr>
            <w:r w:rsidRPr="00AD059B">
              <w:t>blow dryer</w:t>
            </w:r>
          </w:p>
          <w:p w:rsidR="00000000" w:rsidRPr="00AD059B" w:rsidP="00AD059B">
            <w:pPr>
              <w:pStyle w:val="ListBullet2"/>
            </w:pPr>
            <w:r w:rsidRPr="00AD059B">
              <w:t xml:space="preserve">heat diffuser </w:t>
            </w:r>
          </w:p>
          <w:p w:rsidR="00000000" w:rsidRPr="00AD059B" w:rsidP="00AD059B">
            <w:pPr>
              <w:pStyle w:val="ListBullet2"/>
            </w:pPr>
            <w:r w:rsidRPr="00AD059B">
              <w:t>heat lamps</w:t>
            </w:r>
          </w:p>
          <w:p w:rsidR="00000000" w:rsidRPr="00AD059B" w:rsidP="00AD059B">
            <w:pPr>
              <w:pStyle w:val="ListBullet2"/>
            </w:pPr>
            <w:r w:rsidRPr="00AD059B">
              <w:t>hair dryer</w:t>
            </w:r>
          </w:p>
          <w:p w:rsidR="00000000" w:rsidRPr="00AD059B" w:rsidP="00AD059B">
            <w:pPr>
              <w:pStyle w:val="ListBullet"/>
            </w:pPr>
            <w:r w:rsidRPr="00AD059B">
              <w:t>a range of clients with short to medium length hair for hair design services</w:t>
            </w:r>
          </w:p>
          <w:p w:rsidR="00000000" w:rsidRPr="00AD059B" w:rsidP="00AD059B">
            <w:pPr>
              <w:pStyle w:val="ListBullet"/>
            </w:pPr>
            <w:r w:rsidRPr="00AD059B">
              <w:t>styling products</w:t>
            </w:r>
          </w:p>
          <w:p w:rsidR="00000000" w:rsidRPr="00AD059B" w:rsidP="00AD059B">
            <w:pPr>
              <w:pStyle w:val="ListBullet"/>
            </w:pPr>
            <w:r w:rsidRPr="00AD059B">
              <w:t xml:space="preserve">relevant documentation, including:  </w:t>
            </w:r>
          </w:p>
          <w:p w:rsidR="00000000" w:rsidRPr="00AD059B" w:rsidP="00AD059B">
            <w:pPr>
              <w:pStyle w:val="ListBullet2"/>
            </w:pPr>
            <w:r w:rsidRPr="00AD059B">
              <w:t>product and equipment instructions and safety data sheets</w:t>
            </w:r>
          </w:p>
          <w:p w:rsidR="00000000" w:rsidRPr="00AD059B" w:rsidP="00AD059B">
            <w:pPr>
              <w:pStyle w:val="ListBullet2"/>
            </w:pPr>
            <w:r w:rsidRPr="00AD059B">
              <w:t xml:space="preserve">salon procedures </w:t>
            </w:r>
          </w:p>
          <w:p w:rsidR="00000000" w:rsidP="00AD059B">
            <w:pPr>
              <w:pStyle w:val="BodyText"/>
              <w:rPr>
                <w:lang w:val="en-NZ"/>
              </w:rPr>
            </w:pPr>
            <w:r w:rsidRPr="00AD059B">
              <w:t>For further guidance on the use of an appropriat</w:t>
            </w:r>
            <w:r w:rsidRPr="00AD059B">
              <w:t>e simulated environment, refer to the Assessment Guidelines in this Training Package.</w:t>
            </w:r>
          </w:p>
        </w:tc>
      </w:tr>
      <w:tr w:rsidTr="00DD7287">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D059B" w:rsidP="00AD059B">
            <w:pPr>
              <w:pStyle w:val="BodyText"/>
            </w:pPr>
            <w:r w:rsidRPr="00AD059B">
              <w:t xml:space="preserve">A range of assessment methods should be used to assess practical skills and knowledge. The following examples are appropriate for this unit: </w:t>
            </w:r>
          </w:p>
          <w:p w:rsidR="00000000" w:rsidRPr="00AD059B" w:rsidP="00AD059B">
            <w:pPr>
              <w:pStyle w:val="ListBullet"/>
            </w:pPr>
            <w:r w:rsidRPr="00AD059B">
              <w:t xml:space="preserve">direct observation of the learner: </w:t>
            </w:r>
          </w:p>
          <w:p w:rsidR="00000000" w:rsidRPr="00AD059B" w:rsidP="00AD059B">
            <w:pPr>
              <w:pStyle w:val="ListBullet2"/>
            </w:pPr>
            <w:r w:rsidRPr="00AD059B">
              <w:t>analysing characteristics and consulting with clients to negotiate a planned design outcome</w:t>
            </w:r>
          </w:p>
          <w:p w:rsidR="00000000" w:rsidRPr="00AD059B" w:rsidP="00AD059B">
            <w:pPr>
              <w:pStyle w:val="ListBullet2"/>
            </w:pPr>
            <w:r w:rsidRPr="00AD059B">
              <w:t>applying styling products, tools and equipment to achieve a range of designs on short to medium length hair</w:t>
            </w:r>
          </w:p>
          <w:p w:rsidR="00000000" w:rsidP="00AD059B">
            <w:pPr>
              <w:pStyle w:val="ListBullet"/>
              <w:rPr>
                <w:lang w:val="en-NZ"/>
              </w:rPr>
            </w:pPr>
            <w:r w:rsidRPr="00AD059B">
              <w:t>review of portfoli</w:t>
            </w:r>
            <w:r w:rsidRPr="00AD059B">
              <w:t>os of evidence and third-party reports of on-the-job performance.</w:t>
            </w:r>
          </w:p>
        </w:tc>
      </w:tr>
      <w:tr w:rsidTr="00DD7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D059B" w:rsidP="00AD059B">
            <w:pPr>
              <w:pStyle w:val="BodyText"/>
            </w:pPr>
            <w:r w:rsidRPr="00AD059B">
              <w:t xml:space="preserve">A unit of competency describes an individual skill but people rarely perform one skill at a time. Many skills are combined on a day-to-day </w:t>
            </w:r>
            <w:r w:rsidRPr="00AD059B">
              <w:t xml:space="preserve">basis in the workplace as part of work processes. This does not mean that each skill described by a unit of competency is pre-requisite to another— they are related skills. </w:t>
            </w:r>
          </w:p>
          <w:p w:rsidR="00000000" w:rsidRPr="00AD059B" w:rsidP="00AD059B">
            <w:pPr>
              <w:pStyle w:val="BodyText"/>
            </w:pPr>
            <w:r w:rsidRPr="00AD059B">
              <w:t>Holistic assessment with other units relevant to the industry sector, salon and jo</w:t>
            </w:r>
            <w:r w:rsidRPr="00AD059B">
              <w:t>b role is recommended, for example:</w:t>
            </w:r>
          </w:p>
          <w:p w:rsidR="00000000" w:rsidRPr="00AD059B" w:rsidP="00AD059B">
            <w:pPr>
              <w:pStyle w:val="ListBullet"/>
            </w:pPr>
            <w:r w:rsidRPr="00AD059B">
              <w:t>SIHHCCS302A Perform a full client consultation</w:t>
            </w:r>
          </w:p>
          <w:p w:rsidR="00000000" w:rsidRPr="00AD059B" w:rsidP="00AD059B">
            <w:pPr>
              <w:pStyle w:val="ListBullet"/>
            </w:pPr>
            <w:r w:rsidRPr="00AD059B">
              <w:t>SIRXCOM001A Communicate in the workplace</w:t>
            </w:r>
          </w:p>
          <w:p w:rsidR="00000000" w:rsidRPr="00AD059B" w:rsidP="00AD059B">
            <w:pPr>
              <w:pStyle w:val="ListBullet"/>
            </w:pPr>
            <w:r w:rsidRPr="00AD059B">
              <w:t>SIRXSLS002A Advise on products and services</w:t>
            </w:r>
          </w:p>
        </w:tc>
      </w:tr>
    </w:tbl>
    <w:p w:rsidR="00000000" w:rsidRPr="00AD059B" w:rsidP="00AD059B">
      <w:pPr>
        <w:pStyle w:val="BodyText"/>
      </w:pPr>
    </w:p>
    <w:p w:rsidR="00000000" w:rsidRPr="00AD059B" w:rsidP="00AD059B">
      <w:pPr>
        <w:pStyle w:val="AllowPageBreak"/>
      </w:pPr>
    </w:p>
    <w:p w:rsidR="00000000" w:rsidRPr="00AD059B" w:rsidP="00AD059B">
      <w:pPr>
        <w:pStyle w:val="Heading1"/>
      </w:pPr>
      <w:bookmarkStart w:id="11" w:name="O_573365"/>
      <w:bookmarkEnd w:id="11"/>
      <w:r w:rsidRPr="00AD059B">
        <w:t>Range Statement</w:t>
      </w:r>
    </w:p>
    <w:tbl>
      <w:tblPr>
        <w:tblW w:w="0" w:type="auto"/>
        <w:tblCellMar>
          <w:left w:w="62" w:type="dxa"/>
          <w:right w:w="62" w:type="dxa"/>
        </w:tblCellMar>
        <w:tblLook w:val="0000"/>
      </w:tblPr>
      <w:tblGrid>
        <w:gridCol w:w="2941"/>
        <w:gridCol w:w="6255"/>
      </w:tblGrid>
      <w:tr w:rsidTr="00DD7287">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t>The range statement relates to the unit of competency as a whole. It allows for different work environments and situations that may affect performance. Bold italicised wording, if used in the performance criteria, is detailed below. Essential operating con</w:t>
            </w:r>
            <w:r w:rsidRPr="00AD059B">
              <w:t>ditions that may be present with training and assessment (depending on the work situation, needs of the candidate, accessibility of the item, and local industry and regional contexts) may also be included.</w:t>
            </w:r>
          </w:p>
        </w:tc>
      </w:tr>
      <w:tr w:rsidTr="00DD7287">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BoldandItalics"/>
              </w:rPr>
              <w:t>Natural hair type</w:t>
            </w:r>
            <w:r w:rsidRPr="00AD059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59B" w:rsidP="00AD059B">
            <w:pPr>
              <w:pStyle w:val="ListBullet"/>
            </w:pPr>
            <w:r w:rsidRPr="00AD059B">
              <w:t>European</w:t>
            </w:r>
          </w:p>
          <w:p w:rsidR="00000000" w:rsidRPr="00AD059B" w:rsidP="00AD059B">
            <w:pPr>
              <w:pStyle w:val="ListBullet"/>
            </w:pPr>
            <w:r w:rsidRPr="00AD059B">
              <w:t>African</w:t>
            </w:r>
          </w:p>
          <w:p w:rsidR="00000000" w:rsidP="00AD059B">
            <w:pPr>
              <w:pStyle w:val="ListBullet"/>
              <w:rPr>
                <w:lang w:val="en-NZ"/>
              </w:rPr>
            </w:pPr>
            <w:r w:rsidRPr="00AD059B">
              <w:t>Asian.</w:t>
            </w:r>
          </w:p>
        </w:tc>
      </w:tr>
      <w:tr w:rsidTr="00DD7287">
        <w:tblPrEx>
          <w:tblW w:w="0" w:type="auto"/>
          <w:tblCellMar>
            <w:left w:w="62" w:type="dxa"/>
            <w:right w:w="62" w:type="dxa"/>
          </w:tblCellMar>
          <w:tblLook w:val="0000"/>
        </w:tblPrEx>
        <w:trPr>
          <w:trHeight w:val="923"/>
        </w:trPr>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BoldandItalics"/>
              </w:rPr>
              <w:t>Texture</w:t>
            </w:r>
            <w:r w:rsidRPr="00AD059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59B" w:rsidP="00AD059B">
            <w:pPr>
              <w:pStyle w:val="ListBullet"/>
            </w:pPr>
            <w:r w:rsidRPr="00AD059B">
              <w:t>coarse</w:t>
            </w:r>
          </w:p>
          <w:p w:rsidR="00000000" w:rsidRPr="00AD059B" w:rsidP="00AD059B">
            <w:pPr>
              <w:pStyle w:val="ListBullet"/>
            </w:pPr>
            <w:r w:rsidRPr="00AD059B">
              <w:t>medium</w:t>
            </w:r>
          </w:p>
          <w:p w:rsidR="00000000" w:rsidP="00AD059B">
            <w:pPr>
              <w:pStyle w:val="ListBullet"/>
              <w:rPr>
                <w:lang w:val="en-NZ"/>
              </w:rPr>
            </w:pPr>
            <w:r w:rsidRPr="00AD059B">
              <w:t>fine.</w:t>
            </w:r>
          </w:p>
        </w:tc>
      </w:tr>
      <w:tr w:rsidTr="00DD7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BoldandItalics"/>
              </w:rPr>
              <w:t>Growth patterns</w:t>
            </w:r>
            <w:r w:rsidRPr="00AD059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59B" w:rsidP="00AD059B">
            <w:pPr>
              <w:pStyle w:val="ListBullet"/>
            </w:pPr>
            <w:r w:rsidRPr="00AD059B">
              <w:t>crown area</w:t>
            </w:r>
          </w:p>
          <w:p w:rsidR="00000000" w:rsidRPr="00AD059B" w:rsidP="00AD059B">
            <w:pPr>
              <w:pStyle w:val="ListBullet"/>
            </w:pPr>
            <w:r w:rsidRPr="00AD059B">
              <w:t>hairline</w:t>
            </w:r>
          </w:p>
          <w:p w:rsidR="00000000" w:rsidRPr="00AD059B" w:rsidP="00AD059B">
            <w:pPr>
              <w:pStyle w:val="ListBullet"/>
            </w:pPr>
            <w:r w:rsidRPr="00AD059B">
              <w:t>neckline</w:t>
            </w:r>
          </w:p>
          <w:p w:rsidR="00000000" w:rsidP="00AD059B">
            <w:pPr>
              <w:pStyle w:val="ListBullet"/>
              <w:rPr>
                <w:lang w:val="en-NZ"/>
              </w:rPr>
            </w:pPr>
            <w:r w:rsidRPr="00AD059B">
              <w:t>cowlicks (whorls).</w:t>
            </w:r>
          </w:p>
        </w:tc>
      </w:tr>
      <w:tr w:rsidTr="00DD7287">
        <w:tblPrEx>
          <w:tblW w:w="0" w:type="auto"/>
          <w:tblCellMar>
            <w:left w:w="62" w:type="dxa"/>
            <w:right w:w="62" w:type="dxa"/>
          </w:tblCellMar>
          <w:tblLook w:val="0000"/>
        </w:tblPrEx>
        <w:trPr>
          <w:trHeight w:val="506"/>
        </w:trPr>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BoldandItalics"/>
              </w:rPr>
              <w:t xml:space="preserve">Fall and movement </w:t>
            </w:r>
            <w:r w:rsidRPr="00AD059B">
              <w:t>may include:</w:t>
            </w:r>
          </w:p>
        </w:tc>
        <w:tc>
          <w:tcPr>
            <w:tcW w:w="0" w:type="auto"/>
            <w:tcBorders>
              <w:top w:val="nil"/>
              <w:left w:val="nil"/>
              <w:bottom w:val="nil"/>
              <w:right w:val="nil"/>
            </w:tcBorders>
            <w:tcMar>
              <w:top w:w="0" w:type="dxa"/>
              <w:left w:w="62" w:type="dxa"/>
              <w:bottom w:w="0" w:type="dxa"/>
              <w:right w:w="62" w:type="dxa"/>
            </w:tcMar>
          </w:tcPr>
          <w:p w:rsidR="00000000" w:rsidRPr="00AD059B" w:rsidP="00AD059B">
            <w:pPr>
              <w:pStyle w:val="ListBullet"/>
            </w:pPr>
            <w:r w:rsidRPr="00AD059B">
              <w:t>straight</w:t>
            </w:r>
          </w:p>
          <w:p w:rsidR="00000000" w:rsidRPr="00AD059B" w:rsidP="00AD059B">
            <w:pPr>
              <w:pStyle w:val="ListBullet"/>
            </w:pPr>
            <w:r w:rsidRPr="00AD059B">
              <w:t>wavy</w:t>
            </w:r>
          </w:p>
          <w:p w:rsidR="00000000" w:rsidRPr="00AD059B" w:rsidP="00AD059B">
            <w:pPr>
              <w:pStyle w:val="ListBullet"/>
            </w:pPr>
            <w:r w:rsidRPr="00AD059B">
              <w:t>natural curl</w:t>
            </w:r>
          </w:p>
          <w:p w:rsidR="00000000" w:rsidP="00AD059B">
            <w:pPr>
              <w:pStyle w:val="ListBullet"/>
              <w:rPr>
                <w:lang w:val="en-NZ"/>
              </w:rPr>
            </w:pPr>
            <w:r w:rsidRPr="00AD059B">
              <w:t>chemical curl or waves.</w:t>
            </w:r>
          </w:p>
        </w:tc>
      </w:tr>
      <w:tr w:rsidTr="00DD7287">
        <w:tblPrEx>
          <w:tblW w:w="0" w:type="auto"/>
          <w:tblCellMar>
            <w:left w:w="62" w:type="dxa"/>
            <w:right w:w="62" w:type="dxa"/>
          </w:tblCellMar>
          <w:tblLook w:val="0000"/>
        </w:tblPrEx>
        <w:trPr>
          <w:trHeight w:val="395"/>
        </w:trPr>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BoldandItalics"/>
              </w:rPr>
              <w:t>Facial features and bone structure</w:t>
            </w:r>
            <w:r w:rsidRPr="00AD059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59B" w:rsidP="00AD059B">
            <w:pPr>
              <w:pStyle w:val="ListBullet"/>
            </w:pPr>
            <w:r w:rsidRPr="00AD059B">
              <w:t>square</w:t>
            </w:r>
          </w:p>
          <w:p w:rsidR="00000000" w:rsidRPr="00AD059B" w:rsidP="00AD059B">
            <w:pPr>
              <w:pStyle w:val="ListBullet"/>
            </w:pPr>
            <w:r w:rsidRPr="00AD059B">
              <w:t>round</w:t>
            </w:r>
          </w:p>
          <w:p w:rsidR="00000000" w:rsidRPr="00AD059B" w:rsidP="00AD059B">
            <w:pPr>
              <w:pStyle w:val="ListBullet"/>
            </w:pPr>
            <w:r w:rsidRPr="00AD059B">
              <w:t>oval</w:t>
            </w:r>
          </w:p>
          <w:p w:rsidR="00000000" w:rsidRPr="00AD059B" w:rsidP="00AD059B">
            <w:pPr>
              <w:pStyle w:val="ListBullet"/>
            </w:pPr>
            <w:r w:rsidRPr="00AD059B">
              <w:t>combination of shapes</w:t>
            </w:r>
          </w:p>
          <w:p w:rsidR="00000000" w:rsidP="00AD059B">
            <w:pPr>
              <w:pStyle w:val="ListBullet"/>
              <w:rPr>
                <w:lang w:val="en-NZ"/>
              </w:rPr>
            </w:pPr>
            <w:r w:rsidRPr="00AD059B">
              <w:t>unusual facial shapes.</w:t>
            </w:r>
          </w:p>
        </w:tc>
      </w:tr>
      <w:tr w:rsidTr="00DD7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BoldandItalics"/>
              </w:rPr>
              <w:t>Elements and principles of design</w:t>
            </w:r>
            <w:r w:rsidRPr="00AD059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59B" w:rsidP="00AD059B">
            <w:pPr>
              <w:pStyle w:val="ListBullet"/>
            </w:pPr>
            <w:r w:rsidRPr="00AD059B">
              <w:t>elements, such as:</w:t>
            </w:r>
          </w:p>
          <w:p w:rsidR="00000000" w:rsidRPr="00AD059B" w:rsidP="00AD059B">
            <w:pPr>
              <w:pStyle w:val="ListBullet2"/>
            </w:pPr>
            <w:r w:rsidRPr="00AD059B">
              <w:t>straight or curved lines</w:t>
            </w:r>
          </w:p>
          <w:p w:rsidR="00000000" w:rsidRPr="00AD059B" w:rsidP="00AD059B">
            <w:pPr>
              <w:pStyle w:val="ListBullet2"/>
            </w:pPr>
            <w:r w:rsidRPr="00AD059B">
              <w:t>shape</w:t>
            </w:r>
          </w:p>
          <w:p w:rsidR="00000000" w:rsidRPr="00AD059B" w:rsidP="00AD059B">
            <w:pPr>
              <w:pStyle w:val="ListBullet2"/>
            </w:pPr>
            <w:r w:rsidRPr="00AD059B">
              <w:t>direction</w:t>
            </w:r>
          </w:p>
          <w:p w:rsidR="00000000" w:rsidRPr="00AD059B" w:rsidP="00AD059B">
            <w:pPr>
              <w:pStyle w:val="ListBullet2"/>
            </w:pPr>
            <w:r w:rsidRPr="00AD059B">
              <w:t>size</w:t>
            </w:r>
          </w:p>
          <w:p w:rsidR="00000000" w:rsidRPr="00AD059B" w:rsidP="00AD059B">
            <w:pPr>
              <w:pStyle w:val="ListBullet2"/>
            </w:pPr>
            <w:r w:rsidRPr="00AD059B">
              <w:t>texture</w:t>
            </w:r>
          </w:p>
          <w:p w:rsidR="00000000" w:rsidRPr="00AD059B" w:rsidP="00AD059B">
            <w:pPr>
              <w:pStyle w:val="ListBullet2"/>
            </w:pPr>
            <w:r w:rsidRPr="00AD059B">
              <w:t>colour</w:t>
            </w:r>
          </w:p>
          <w:p w:rsidR="00000000" w:rsidRPr="00AD059B" w:rsidP="00AD059B">
            <w:pPr>
              <w:pStyle w:val="ListBullet"/>
            </w:pPr>
            <w:r w:rsidRPr="00AD059B">
              <w:t>principles, such as:</w:t>
            </w:r>
          </w:p>
          <w:p w:rsidR="00000000" w:rsidRPr="00AD059B" w:rsidP="00AD059B">
            <w:pPr>
              <w:pStyle w:val="ListBullet2"/>
            </w:pPr>
            <w:r w:rsidRPr="00AD059B">
              <w:t>balance</w:t>
            </w:r>
          </w:p>
          <w:p w:rsidR="00000000" w:rsidRPr="00AD059B" w:rsidP="00AD059B">
            <w:pPr>
              <w:pStyle w:val="ListBullet2"/>
            </w:pPr>
            <w:r w:rsidRPr="00AD059B">
              <w:t>graduation</w:t>
            </w:r>
          </w:p>
          <w:p w:rsidR="00000000" w:rsidRPr="00AD059B" w:rsidP="00AD059B">
            <w:pPr>
              <w:pStyle w:val="ListBullet2"/>
            </w:pPr>
            <w:r w:rsidRPr="00AD059B">
              <w:t>repetition</w:t>
            </w:r>
          </w:p>
          <w:p w:rsidR="00000000" w:rsidRPr="00AD059B" w:rsidP="00AD059B">
            <w:pPr>
              <w:pStyle w:val="ListBullet2"/>
            </w:pPr>
            <w:r w:rsidRPr="00AD059B">
              <w:t>contrast</w:t>
            </w:r>
          </w:p>
          <w:p w:rsidR="00000000" w:rsidRPr="00AD059B" w:rsidP="00AD059B">
            <w:pPr>
              <w:pStyle w:val="ListBullet2"/>
            </w:pPr>
            <w:r w:rsidRPr="00AD059B">
              <w:t>harmony</w:t>
            </w:r>
          </w:p>
          <w:p w:rsidR="00000000" w:rsidRPr="00AD059B" w:rsidP="00AD059B">
            <w:pPr>
              <w:pStyle w:val="ListBullet2"/>
            </w:pPr>
            <w:r w:rsidRPr="00AD059B">
              <w:t>dominance</w:t>
            </w:r>
          </w:p>
          <w:p w:rsidR="00000000" w:rsidP="00AD059B">
            <w:pPr>
              <w:pStyle w:val="ListBullet2"/>
              <w:rPr>
                <w:lang w:val="en-NZ"/>
              </w:rPr>
            </w:pPr>
            <w:r w:rsidRPr="00AD059B">
              <w:t>unity.</w:t>
            </w:r>
          </w:p>
        </w:tc>
      </w:tr>
      <w:tr w:rsidTr="00DD7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BoldandItalics"/>
              </w:rPr>
              <w:t>Client</w:t>
            </w:r>
            <w:r w:rsidRPr="00AD059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59B" w:rsidP="00AD059B">
            <w:pPr>
              <w:pStyle w:val="ListBullet"/>
            </w:pPr>
            <w:r w:rsidRPr="00AD059B">
              <w:t>women</w:t>
            </w:r>
          </w:p>
          <w:p w:rsidR="00000000" w:rsidRPr="00AD059B" w:rsidP="00AD059B">
            <w:pPr>
              <w:pStyle w:val="ListBullet"/>
            </w:pPr>
            <w:r w:rsidRPr="00AD059B">
              <w:t>men</w:t>
            </w:r>
          </w:p>
          <w:p w:rsidR="00000000" w:rsidRPr="00AD059B" w:rsidP="00AD059B">
            <w:pPr>
              <w:pStyle w:val="ListBullet"/>
            </w:pPr>
            <w:r w:rsidRPr="00AD059B">
              <w:t>children</w:t>
            </w:r>
          </w:p>
          <w:p w:rsidR="00000000" w:rsidP="00AD059B">
            <w:pPr>
              <w:pStyle w:val="ListBullet"/>
              <w:rPr>
                <w:lang w:val="en-NZ"/>
              </w:rPr>
            </w:pPr>
            <w:r w:rsidRPr="00AD059B">
              <w:t>people from a range of social, cultural or ethnic backgrounds and with a range of physical and mental abilities.</w:t>
            </w:r>
          </w:p>
        </w:tc>
      </w:tr>
      <w:tr w:rsidTr="00DD7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BoldandItalics"/>
              </w:rPr>
              <w:t>Visual examples</w:t>
            </w:r>
            <w:r w:rsidRPr="00AD059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59B" w:rsidP="00AD059B">
            <w:pPr>
              <w:pStyle w:val="ListBullet"/>
            </w:pPr>
            <w:r w:rsidRPr="00AD059B">
              <w:t>magazine shots</w:t>
            </w:r>
          </w:p>
          <w:p w:rsidR="00000000" w:rsidRPr="00AD059B" w:rsidP="00AD059B">
            <w:pPr>
              <w:pStyle w:val="ListBullet"/>
            </w:pPr>
            <w:r w:rsidRPr="00AD059B">
              <w:t>photographs</w:t>
            </w:r>
          </w:p>
          <w:p w:rsidR="00000000" w:rsidRPr="00AD059B" w:rsidP="00AD059B">
            <w:pPr>
              <w:pStyle w:val="ListBullet"/>
            </w:pPr>
            <w:r w:rsidRPr="00AD059B">
              <w:t>quick sketches or simple line drawings</w:t>
            </w:r>
          </w:p>
          <w:p w:rsidR="00000000" w:rsidP="00AD059B">
            <w:pPr>
              <w:pStyle w:val="ListBullet"/>
              <w:rPr>
                <w:lang w:val="en-NZ"/>
              </w:rPr>
            </w:pPr>
            <w:r w:rsidRPr="00AD059B">
              <w:t>hair design text books.</w:t>
            </w:r>
          </w:p>
        </w:tc>
      </w:tr>
      <w:tr w:rsidTr="00DD7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BoldandItalics"/>
              </w:rPr>
              <w:t>Styling products</w:t>
            </w:r>
            <w:r w:rsidRPr="00AD059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59B" w:rsidP="00AD059B">
            <w:pPr>
              <w:pStyle w:val="ListBullet"/>
            </w:pPr>
            <w:r w:rsidRPr="00AD059B">
              <w:t>setting lotions</w:t>
            </w:r>
          </w:p>
          <w:p w:rsidR="00000000" w:rsidRPr="00AD059B" w:rsidP="00AD059B">
            <w:pPr>
              <w:pStyle w:val="ListBullet"/>
            </w:pPr>
            <w:r w:rsidRPr="00AD059B">
              <w:t>gels</w:t>
            </w:r>
          </w:p>
          <w:p w:rsidR="00000000" w:rsidRPr="00AD059B" w:rsidP="00AD059B">
            <w:pPr>
              <w:pStyle w:val="ListBullet"/>
            </w:pPr>
            <w:r w:rsidRPr="00AD059B">
              <w:t>glazes</w:t>
            </w:r>
          </w:p>
          <w:p w:rsidR="00000000" w:rsidRPr="00AD059B" w:rsidP="00AD059B">
            <w:pPr>
              <w:pStyle w:val="ListBullet"/>
            </w:pPr>
            <w:r w:rsidRPr="00AD059B">
              <w:t>mousses</w:t>
            </w:r>
          </w:p>
          <w:p w:rsidR="00000000" w:rsidRPr="00AD059B" w:rsidP="00AD059B">
            <w:pPr>
              <w:pStyle w:val="ListBullet"/>
            </w:pPr>
            <w:r w:rsidRPr="00AD059B">
              <w:t>waxes</w:t>
            </w:r>
          </w:p>
          <w:p w:rsidR="00000000" w:rsidP="00AD059B">
            <w:pPr>
              <w:pStyle w:val="ListBullet"/>
              <w:rPr>
                <w:lang w:val="en-NZ"/>
              </w:rPr>
            </w:pPr>
            <w:r w:rsidRPr="00AD059B">
              <w:t>sprays.</w:t>
            </w:r>
          </w:p>
        </w:tc>
      </w:tr>
      <w:tr w:rsidTr="00DD7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BoldandItalics"/>
              </w:rPr>
              <w:t>Styling tools and techniques</w:t>
            </w:r>
            <w:r w:rsidRPr="00AD059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59B" w:rsidP="00AD059B">
            <w:pPr>
              <w:pStyle w:val="ListBullet"/>
            </w:pPr>
            <w:r w:rsidRPr="00AD059B">
              <w:t>tools, including:</w:t>
            </w:r>
          </w:p>
          <w:p w:rsidR="00000000" w:rsidRPr="00AD059B" w:rsidP="00AD059B">
            <w:pPr>
              <w:pStyle w:val="ListBullet2"/>
            </w:pPr>
            <w:r w:rsidRPr="00AD059B">
              <w:t>combs</w:t>
            </w:r>
          </w:p>
          <w:p w:rsidR="00000000" w:rsidRPr="00AD059B" w:rsidP="00AD059B">
            <w:pPr>
              <w:pStyle w:val="ListBullet2"/>
            </w:pPr>
            <w:r w:rsidRPr="00AD059B">
              <w:t>brushes</w:t>
            </w:r>
          </w:p>
          <w:p w:rsidR="00000000" w:rsidRPr="00AD059B" w:rsidP="00AD059B">
            <w:pPr>
              <w:pStyle w:val="ListBullet2"/>
            </w:pPr>
            <w:r w:rsidRPr="00AD059B">
              <w:t>clips</w:t>
            </w:r>
          </w:p>
          <w:p w:rsidR="00000000" w:rsidRPr="00AD059B" w:rsidP="00AD059B">
            <w:pPr>
              <w:pStyle w:val="ListBullet2"/>
            </w:pPr>
            <w:r w:rsidRPr="00AD059B">
              <w:t>rollers</w:t>
            </w:r>
          </w:p>
          <w:p w:rsidR="00000000" w:rsidRPr="00AD059B" w:rsidP="00AD059B">
            <w:pPr>
              <w:pStyle w:val="ListBullet2"/>
            </w:pPr>
            <w:r w:rsidRPr="00AD059B">
              <w:t>blow dryers</w:t>
            </w:r>
          </w:p>
          <w:p w:rsidR="00000000" w:rsidRPr="00AD059B" w:rsidP="00AD059B">
            <w:pPr>
              <w:pStyle w:val="ListBullet2"/>
            </w:pPr>
            <w:r w:rsidRPr="00AD059B">
              <w:t>heat diffusers</w:t>
            </w:r>
          </w:p>
          <w:p w:rsidR="00000000" w:rsidRPr="00AD059B" w:rsidP="00AD059B">
            <w:pPr>
              <w:pStyle w:val="ListBullet2"/>
            </w:pPr>
            <w:r w:rsidRPr="00AD059B">
              <w:t>drying lamps</w:t>
            </w:r>
          </w:p>
          <w:p w:rsidR="00000000" w:rsidRPr="00AD059B" w:rsidP="00AD059B">
            <w:pPr>
              <w:pStyle w:val="ListBullet"/>
            </w:pPr>
            <w:r w:rsidRPr="00AD059B">
              <w:t>techniques, including:</w:t>
            </w:r>
          </w:p>
          <w:p w:rsidR="00000000" w:rsidRPr="00AD059B" w:rsidP="00AD059B">
            <w:pPr>
              <w:pStyle w:val="ListBullet2"/>
            </w:pPr>
            <w:r w:rsidRPr="00AD059B">
              <w:t>blow drying</w:t>
            </w:r>
          </w:p>
          <w:p w:rsidR="00000000" w:rsidRPr="00AD059B" w:rsidP="00AD059B">
            <w:pPr>
              <w:pStyle w:val="ListBullet2"/>
            </w:pPr>
            <w:r w:rsidRPr="00AD059B">
              <w:t>blow waving</w:t>
            </w:r>
          </w:p>
          <w:p w:rsidR="00000000" w:rsidRPr="00AD059B" w:rsidP="00AD059B">
            <w:pPr>
              <w:pStyle w:val="ListBullet2"/>
            </w:pPr>
            <w:r w:rsidRPr="00AD059B">
              <w:t>moulding</w:t>
            </w:r>
          </w:p>
          <w:p w:rsidR="00000000" w:rsidRPr="00AD059B" w:rsidP="00AD059B">
            <w:pPr>
              <w:pStyle w:val="ListBullet2"/>
            </w:pPr>
            <w:r w:rsidRPr="00AD059B">
              <w:t>water waving</w:t>
            </w:r>
          </w:p>
          <w:p w:rsidR="00000000" w:rsidRPr="00AD059B" w:rsidP="00AD059B">
            <w:pPr>
              <w:pStyle w:val="ListBullet2"/>
            </w:pPr>
            <w:r w:rsidRPr="00AD059B">
              <w:t>roller placement</w:t>
            </w:r>
          </w:p>
          <w:p w:rsidR="00000000" w:rsidRPr="00AD059B" w:rsidP="00AD059B">
            <w:pPr>
              <w:pStyle w:val="ListBullet2"/>
            </w:pPr>
            <w:r w:rsidRPr="00AD059B">
              <w:t>pin curling</w:t>
            </w:r>
          </w:p>
          <w:p w:rsidR="00000000" w:rsidRPr="00AD059B" w:rsidP="00AD059B">
            <w:pPr>
              <w:pStyle w:val="ListBullet2"/>
            </w:pPr>
            <w:r w:rsidRPr="00AD059B">
              <w:t>lamp drying</w:t>
            </w:r>
          </w:p>
          <w:p w:rsidR="00000000" w:rsidP="00AD059B">
            <w:pPr>
              <w:pStyle w:val="ListBullet2"/>
              <w:rPr>
                <w:lang w:val="en-NZ"/>
              </w:rPr>
            </w:pPr>
            <w:r w:rsidRPr="00AD059B">
              <w:t>heat diffusers.</w:t>
            </w:r>
          </w:p>
        </w:tc>
      </w:tr>
      <w:tr w:rsidTr="00DD7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BoldandItalics"/>
              </w:rPr>
              <w:t>Salon procedures</w:t>
            </w:r>
            <w:r w:rsidRPr="00AD059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59B" w:rsidP="00AD059B">
            <w:pPr>
              <w:pStyle w:val="ListBullet"/>
            </w:pPr>
            <w:r w:rsidRPr="00AD059B">
              <w:t>procedures that comply with state or territory and local government health regulations relevant to the service</w:t>
            </w:r>
          </w:p>
          <w:p w:rsidR="00000000" w:rsidRPr="00AD059B" w:rsidP="00AD059B">
            <w:pPr>
              <w:pStyle w:val="ListBullet"/>
            </w:pPr>
            <w:r w:rsidRPr="00AD059B">
              <w:t>occupational health and safety</w:t>
            </w:r>
          </w:p>
          <w:p w:rsidR="00000000" w:rsidRPr="00AD059B" w:rsidP="00AD059B">
            <w:pPr>
              <w:pStyle w:val="ListBullet"/>
            </w:pPr>
            <w:r w:rsidRPr="00AD059B">
              <w:t>environmental protection practices, such as:</w:t>
            </w:r>
          </w:p>
          <w:p w:rsidR="00000000" w:rsidRPr="00AD059B" w:rsidP="00AD059B">
            <w:pPr>
              <w:pStyle w:val="ListBullet2"/>
            </w:pPr>
            <w:r w:rsidRPr="00AD059B">
              <w:t>waste minimisation</w:t>
            </w:r>
          </w:p>
          <w:p w:rsidR="00000000" w:rsidP="00AD059B">
            <w:pPr>
              <w:pStyle w:val="ListBullet2"/>
              <w:rPr>
                <w:lang w:val="en-NZ"/>
              </w:rPr>
            </w:pPr>
            <w:r w:rsidRPr="00AD059B">
              <w:t>waste disposal.</w:t>
            </w:r>
          </w:p>
        </w:tc>
      </w:tr>
      <w:tr w:rsidTr="00DD7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BoldandItalics"/>
              </w:rPr>
              <w:t>Finishing tools and techniques</w:t>
            </w:r>
            <w:r w:rsidRPr="00AD059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59B" w:rsidP="00AD059B">
            <w:pPr>
              <w:pStyle w:val="ListBullet"/>
            </w:pPr>
            <w:r w:rsidRPr="00AD059B">
              <w:t>tools:</w:t>
            </w:r>
          </w:p>
          <w:p w:rsidR="00000000" w:rsidRPr="00AD059B" w:rsidP="00AD059B">
            <w:pPr>
              <w:pStyle w:val="ListBullet2"/>
            </w:pPr>
            <w:r w:rsidRPr="00AD059B">
              <w:t>combs</w:t>
            </w:r>
          </w:p>
          <w:p w:rsidR="00000000" w:rsidRPr="00AD059B" w:rsidP="00AD059B">
            <w:pPr>
              <w:pStyle w:val="ListBullet2"/>
            </w:pPr>
            <w:r w:rsidRPr="00AD059B">
              <w:t>brushes</w:t>
            </w:r>
          </w:p>
          <w:p w:rsidR="00000000" w:rsidRPr="00AD059B" w:rsidP="00AD059B">
            <w:pPr>
              <w:pStyle w:val="ListBullet2"/>
            </w:pPr>
            <w:r w:rsidRPr="00AD059B">
              <w:t>tongs</w:t>
            </w:r>
          </w:p>
          <w:p w:rsidR="00000000" w:rsidRPr="00AD059B" w:rsidP="00AD059B">
            <w:pPr>
              <w:pStyle w:val="ListBullet2"/>
            </w:pPr>
            <w:r w:rsidRPr="00AD059B">
              <w:t>straightening irons</w:t>
            </w:r>
          </w:p>
          <w:p w:rsidR="00000000" w:rsidRPr="00AD059B" w:rsidP="00AD059B">
            <w:pPr>
              <w:pStyle w:val="ListBullet"/>
            </w:pPr>
            <w:r w:rsidRPr="00AD059B">
              <w:t>techniques:</w:t>
            </w:r>
          </w:p>
          <w:p w:rsidR="00000000" w:rsidRPr="00AD059B" w:rsidP="00AD059B">
            <w:pPr>
              <w:pStyle w:val="ListBullet2"/>
            </w:pPr>
            <w:r w:rsidRPr="00AD059B">
              <w:t>brushing</w:t>
            </w:r>
          </w:p>
          <w:p w:rsidR="00000000" w:rsidRPr="00AD059B" w:rsidP="00AD059B">
            <w:pPr>
              <w:pStyle w:val="ListBullet2"/>
            </w:pPr>
            <w:r w:rsidRPr="00AD059B">
              <w:t>dry moulding</w:t>
            </w:r>
          </w:p>
          <w:p w:rsidR="00000000" w:rsidRPr="00AD059B" w:rsidP="00AD059B">
            <w:pPr>
              <w:pStyle w:val="ListBullet2"/>
            </w:pPr>
            <w:r w:rsidRPr="00AD059B">
              <w:t>placing</w:t>
            </w:r>
          </w:p>
          <w:p w:rsidR="00000000" w:rsidRPr="00AD059B" w:rsidP="00AD059B">
            <w:pPr>
              <w:pStyle w:val="ListBullet2"/>
            </w:pPr>
            <w:r w:rsidRPr="00AD059B">
              <w:t>backcombing</w:t>
            </w:r>
          </w:p>
          <w:p w:rsidR="00000000" w:rsidP="00AD059B">
            <w:pPr>
              <w:pStyle w:val="ListBullet2"/>
              <w:rPr>
                <w:lang w:val="en-NZ"/>
              </w:rPr>
            </w:pPr>
            <w:r w:rsidRPr="00AD059B">
              <w:t>smoothing.</w:t>
            </w:r>
          </w:p>
        </w:tc>
      </w:tr>
      <w:tr w:rsidTr="00DD7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59B">
            <w:pPr>
              <w:pStyle w:val="BodyText"/>
              <w:rPr>
                <w:lang w:val="en-NZ"/>
              </w:rPr>
            </w:pPr>
            <w:r w:rsidRPr="00AD059B">
              <w:rPr>
                <w:rStyle w:val="BoldandItalics"/>
              </w:rPr>
              <w:t>Home hair care products</w:t>
            </w:r>
            <w:r w:rsidRPr="00AD059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59B" w:rsidP="00AD059B">
            <w:pPr>
              <w:pStyle w:val="ListBullet"/>
            </w:pPr>
            <w:r w:rsidRPr="00AD059B">
              <w:t>shampoos</w:t>
            </w:r>
          </w:p>
          <w:p w:rsidR="00000000" w:rsidRPr="00AD059B" w:rsidP="00AD059B">
            <w:pPr>
              <w:pStyle w:val="ListBullet"/>
            </w:pPr>
            <w:r w:rsidRPr="00AD059B">
              <w:t>conditioners</w:t>
            </w:r>
          </w:p>
          <w:p w:rsidR="00000000" w:rsidRPr="00AD059B" w:rsidP="00AD059B">
            <w:pPr>
              <w:pStyle w:val="ListBullet"/>
            </w:pPr>
            <w:r w:rsidRPr="00AD059B">
              <w:t>styling aids, such as:</w:t>
            </w:r>
          </w:p>
          <w:p w:rsidR="00000000" w:rsidRPr="00AD059B" w:rsidP="00AD059B">
            <w:pPr>
              <w:pStyle w:val="ListBullet2"/>
            </w:pPr>
            <w:r w:rsidRPr="00AD059B">
              <w:t>mousses</w:t>
            </w:r>
          </w:p>
          <w:p w:rsidR="00000000" w:rsidRPr="00AD059B" w:rsidP="00AD059B">
            <w:pPr>
              <w:pStyle w:val="ListBullet2"/>
            </w:pPr>
            <w:r w:rsidRPr="00AD059B">
              <w:t>lotions</w:t>
            </w:r>
          </w:p>
          <w:p w:rsidR="00000000" w:rsidRPr="00AD059B" w:rsidP="00AD059B">
            <w:pPr>
              <w:pStyle w:val="ListBullet2"/>
            </w:pPr>
            <w:r w:rsidRPr="00AD059B">
              <w:t>gels</w:t>
            </w:r>
          </w:p>
          <w:p w:rsidR="00000000" w:rsidRPr="00AD059B" w:rsidP="00AD059B">
            <w:pPr>
              <w:pStyle w:val="ListBullet2"/>
            </w:pPr>
            <w:r w:rsidRPr="00AD059B">
              <w:t>hair sprays</w:t>
            </w:r>
          </w:p>
          <w:p w:rsidR="00000000" w:rsidRPr="00AD059B" w:rsidP="00AD059B">
            <w:pPr>
              <w:pStyle w:val="ListBullet2"/>
            </w:pPr>
            <w:r w:rsidRPr="00AD059B">
              <w:t>texturising products.</w:t>
            </w:r>
          </w:p>
        </w:tc>
      </w:tr>
    </w:tbl>
    <w:p w:rsidR="00000000" w:rsidRPr="00AD059B" w:rsidP="00AD059B">
      <w:pPr>
        <w:pStyle w:val="BodyText"/>
      </w:pPr>
    </w:p>
    <w:p w:rsidR="00000000" w:rsidRPr="00AD059B" w:rsidP="00AD059B">
      <w:pPr>
        <w:pStyle w:val="AllowPageBreak"/>
      </w:pPr>
    </w:p>
    <w:p w:rsidR="00000000" w:rsidRPr="00AD059B" w:rsidP="00AD059B">
      <w:pPr>
        <w:pStyle w:val="Heading1"/>
      </w:pPr>
      <w:bookmarkStart w:id="12" w:name="O_573364"/>
      <w:bookmarkEnd w:id="12"/>
      <w:r w:rsidRPr="00AD059B">
        <w:t>Unit Sector(s)</w:t>
      </w:r>
    </w:p>
    <w:p w:rsidR="00000000" w:rsidRPr="00AD059B" w:rsidP="00AD059B">
      <w:pPr>
        <w:pStyle w:val="BodyText"/>
      </w:pPr>
      <w:r w:rsidRPr="00AD059B">
        <w:t>Hairdressing</w:t>
      </w:r>
    </w:p>
    <w:p w:rsidR="00000000" w:rsidRPr="00AD059B" w:rsidP="00AD059B">
      <w:pPr>
        <w:pStyle w:val="AllowPageBreak"/>
      </w:pPr>
    </w:p>
    <w:p w:rsidR="00000000" w:rsidRPr="00AD059B" w:rsidP="00AD059B">
      <w:pPr>
        <w:pStyle w:val="Heading1"/>
      </w:pPr>
      <w:bookmarkStart w:id="13" w:name="O_573376"/>
      <w:bookmarkEnd w:id="13"/>
      <w:r w:rsidRPr="00AD059B">
        <w:t>Competency Field</w:t>
      </w:r>
    </w:p>
    <w:p w:rsidR="00000000" w:rsidRPr="00AD059B" w:rsidP="00AD059B">
      <w:pPr>
        <w:pStyle w:val="BodyText"/>
      </w:pPr>
      <w:r w:rsidRPr="00AD059B">
        <w:t>Hair Design</w:t>
      </w:r>
    </w:p>
    <w:p w:rsidR="00000000" w:rsidRPr="00AD059B" w:rsidP="00AD059B"/>
    <w:sectPr w:rsidSect="00AD05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9B" w:rsidRPr="00DD7287" w:rsidP="00DD72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287" w:rsidP="00AD05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D7287" w:rsidP="00AD059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D7287" w:rsidP="00AD05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9B" w:rsidRPr="00DD7287" w:rsidP="00DD72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287" w:rsidRPr="002D2AF8" w:rsidP="00AD059B">
    <w:pPr>
      <w:pStyle w:val="Header"/>
      <w:framePr w:wrap="around"/>
    </w:pPr>
    <w:r>
      <w:fldChar w:fldCharType="begin"/>
    </w:r>
    <w:r>
      <w:instrText xml:space="preserve"> TITLE   \* MERGEFORMAT </w:instrText>
    </w:r>
    <w:r>
      <w:fldChar w:fldCharType="separate"/>
    </w:r>
    <w:r>
      <w:t>SIHHHDS303A Design and apply short to medium length hair design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DD7287" w:rsidP="00AD05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B689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5E00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3CCE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5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59B"/>
    <w:pPr>
      <w:spacing w:before="360" w:after="60"/>
      <w:outlineLvl w:val="0"/>
    </w:pPr>
    <w:rPr>
      <w:sz w:val="32"/>
    </w:rPr>
  </w:style>
  <w:style w:type="paragraph" w:styleId="Heading2">
    <w:name w:val="heading 2"/>
    <w:basedOn w:val="HeadingBase"/>
    <w:next w:val="BodyText"/>
    <w:link w:val="Heading2Char"/>
    <w:qFormat/>
    <w:rsid w:val="00AD059B"/>
    <w:pPr>
      <w:keepLines/>
      <w:spacing w:before="240" w:after="120"/>
      <w:outlineLvl w:val="1"/>
    </w:pPr>
    <w:rPr>
      <w:sz w:val="28"/>
      <w:szCs w:val="40"/>
    </w:rPr>
  </w:style>
  <w:style w:type="paragraph" w:styleId="Heading3">
    <w:name w:val="heading 3"/>
    <w:basedOn w:val="HeadingBase"/>
    <w:next w:val="BodyText"/>
    <w:link w:val="Heading3Char"/>
    <w:qFormat/>
    <w:rsid w:val="00AD059B"/>
    <w:pPr>
      <w:spacing w:before="180" w:after="120"/>
      <w:outlineLvl w:val="2"/>
    </w:pPr>
    <w:rPr>
      <w:spacing w:val="-10"/>
      <w:kern w:val="32"/>
    </w:rPr>
  </w:style>
  <w:style w:type="paragraph" w:styleId="Heading4">
    <w:name w:val="heading 4"/>
    <w:basedOn w:val="HeadingBase"/>
    <w:next w:val="BodyText"/>
    <w:link w:val="Heading4Char"/>
    <w:qFormat/>
    <w:rsid w:val="00AD059B"/>
    <w:pPr>
      <w:spacing w:before="160" w:after="120"/>
      <w:outlineLvl w:val="3"/>
    </w:pPr>
    <w:rPr>
      <w:sz w:val="22"/>
    </w:rPr>
  </w:style>
  <w:style w:type="paragraph" w:styleId="Heading5">
    <w:name w:val="heading 5"/>
    <w:basedOn w:val="HeadingBase"/>
    <w:next w:val="Normal"/>
    <w:link w:val="Heading5Char"/>
    <w:qFormat/>
    <w:rsid w:val="00AD059B"/>
    <w:pPr>
      <w:spacing w:before="80"/>
      <w:outlineLvl w:val="4"/>
    </w:pPr>
    <w:rPr>
      <w:color w:val="918585"/>
      <w:sz w:val="20"/>
    </w:rPr>
  </w:style>
  <w:style w:type="paragraph" w:styleId="Heading6">
    <w:name w:val="heading 6"/>
    <w:basedOn w:val="HeadingBase"/>
    <w:next w:val="Normal"/>
    <w:link w:val="Heading6Char"/>
    <w:qFormat/>
    <w:rsid w:val="00AD059B"/>
    <w:pPr>
      <w:spacing w:before="60"/>
      <w:outlineLvl w:val="5"/>
    </w:pPr>
    <w:rPr>
      <w:color w:val="918585"/>
      <w:sz w:val="20"/>
    </w:rPr>
  </w:style>
  <w:style w:type="paragraph" w:styleId="Heading7">
    <w:name w:val="heading 7"/>
    <w:basedOn w:val="Normal"/>
    <w:next w:val="Normal"/>
    <w:link w:val="Heading7Char"/>
    <w:qFormat/>
    <w:rsid w:val="00AD059B"/>
    <w:pPr>
      <w:ind w:left="720"/>
      <w:outlineLvl w:val="6"/>
    </w:pPr>
    <w:rPr>
      <w:i/>
    </w:rPr>
  </w:style>
  <w:style w:type="paragraph" w:styleId="Heading8">
    <w:name w:val="heading 8"/>
    <w:basedOn w:val="Normal"/>
    <w:next w:val="Normal"/>
    <w:link w:val="Heading8Char"/>
    <w:qFormat/>
    <w:rsid w:val="00AD059B"/>
    <w:pPr>
      <w:ind w:left="720"/>
      <w:outlineLvl w:val="7"/>
    </w:pPr>
    <w:rPr>
      <w:i/>
    </w:rPr>
  </w:style>
  <w:style w:type="paragraph" w:styleId="Heading9">
    <w:name w:val="heading 9"/>
    <w:basedOn w:val="Normal"/>
    <w:next w:val="Normal"/>
    <w:link w:val="Heading9Char"/>
    <w:qFormat/>
    <w:rsid w:val="00AD059B"/>
    <w:pPr>
      <w:ind w:left="720"/>
      <w:outlineLvl w:val="8"/>
    </w:pPr>
    <w:rPr>
      <w:i/>
    </w:rPr>
  </w:style>
  <w:style w:type="character" w:default="1" w:styleId="DefaultParagraphFont">
    <w:name w:val="Default Paragraph Font"/>
    <w:uiPriority w:val="1"/>
    <w:unhideWhenUsed/>
    <w:rsid w:val="00AD05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59B"/>
  </w:style>
  <w:style w:type="character" w:customStyle="1" w:styleId="Heading1Char">
    <w:name w:val="Heading 1 Char"/>
    <w:basedOn w:val="DefaultParagraphFont"/>
    <w:link w:val="Heading1"/>
    <w:rsid w:val="00AD059B"/>
    <w:rPr>
      <w:rFonts w:ascii="Times New Roman" w:eastAsia="Times New Roman" w:hAnsi="Times New Roman" w:cs="Times New Roman"/>
      <w:b/>
      <w:sz w:val="32"/>
      <w:szCs w:val="20"/>
      <w:lang w:eastAsia="en-US"/>
    </w:rPr>
  </w:style>
  <w:style w:type="paragraph" w:styleId="BodyText">
    <w:name w:val="Body Text"/>
    <w:basedOn w:val="Normal"/>
    <w:link w:val="BodyTextChar"/>
    <w:rsid w:val="00AD05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059B"/>
    <w:rPr>
      <w:rFonts w:ascii="Times New Roman" w:eastAsia="Times New Roman" w:hAnsi="Times New Roman" w:cs="Times New Roman"/>
      <w:sz w:val="24"/>
      <w:lang w:eastAsia="en-US"/>
    </w:rPr>
  </w:style>
  <w:style w:type="paragraph" w:styleId="List">
    <w:name w:val="List"/>
    <w:basedOn w:val="BodyText"/>
    <w:next w:val="BodyText"/>
    <w:rsid w:val="00AD059B"/>
    <w:pPr>
      <w:tabs>
        <w:tab w:val="left" w:pos="340"/>
      </w:tabs>
      <w:spacing w:before="60" w:after="60"/>
      <w:ind w:left="340" w:hanging="340"/>
    </w:pPr>
  </w:style>
  <w:style w:type="paragraph" w:styleId="ListBullet">
    <w:name w:val="List Bullet"/>
    <w:basedOn w:val="List"/>
    <w:rsid w:val="00AD059B"/>
    <w:pPr>
      <w:numPr>
        <w:numId w:val="13"/>
      </w:numPr>
      <w:tabs>
        <w:tab w:val="clear" w:pos="340"/>
      </w:tabs>
      <w:spacing w:before="40" w:after="40"/>
    </w:pPr>
  </w:style>
  <w:style w:type="character" w:customStyle="1" w:styleId="SpecialBold">
    <w:name w:val="Special Bold"/>
    <w:basedOn w:val="DefaultParagraphFont"/>
    <w:rsid w:val="00AD059B"/>
    <w:rPr>
      <w:b/>
      <w:spacing w:val="0"/>
    </w:rPr>
  </w:style>
  <w:style w:type="paragraph" w:styleId="ListBullet2">
    <w:name w:val="List Bullet 2"/>
    <w:basedOn w:val="List2"/>
    <w:rsid w:val="00AD059B"/>
    <w:pPr>
      <w:numPr>
        <w:numId w:val="14"/>
      </w:numPr>
      <w:tabs>
        <w:tab w:val="clear" w:pos="680"/>
      </w:tabs>
    </w:pPr>
  </w:style>
  <w:style w:type="paragraph" w:customStyle="1" w:styleId="SuperHeading">
    <w:name w:val="SuperHeading"/>
    <w:basedOn w:val="Normal"/>
    <w:rsid w:val="00AD059B"/>
    <w:pPr>
      <w:spacing w:before="240" w:after="120"/>
      <w:outlineLvl w:val="0"/>
    </w:pPr>
    <w:rPr>
      <w:rFonts w:ascii="Times New Roman" w:hAnsi="Times New Roman"/>
      <w:b/>
      <w:sz w:val="32"/>
    </w:rPr>
  </w:style>
  <w:style w:type="paragraph" w:customStyle="1" w:styleId="AllowPageBreak">
    <w:name w:val="AllowPageBreak"/>
    <w:rsid w:val="00AD05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059B"/>
    <w:pPr>
      <w:tabs>
        <w:tab w:val="left" w:pos="680"/>
      </w:tabs>
      <w:spacing w:before="60" w:after="60"/>
      <w:ind w:left="680" w:hanging="340"/>
    </w:pPr>
  </w:style>
  <w:style w:type="character" w:customStyle="1" w:styleId="BoldandItalics">
    <w:name w:val="Bold and Italics"/>
    <w:qFormat/>
    <w:rsid w:val="00AD059B"/>
    <w:rPr>
      <w:b/>
      <w:i/>
      <w:u w:val="none"/>
    </w:rPr>
  </w:style>
  <w:style w:type="character" w:customStyle="1" w:styleId="Heading2Char">
    <w:name w:val="Heading 2 Char"/>
    <w:basedOn w:val="DefaultParagraphFont"/>
    <w:link w:val="Heading2"/>
    <w:rsid w:val="00AD05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5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5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5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5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5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5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59B"/>
    <w:rPr>
      <w:rFonts w:ascii="Courier New" w:eastAsia="Times New Roman" w:hAnsi="Courier New" w:cs="Times New Roman"/>
      <w:i/>
      <w:szCs w:val="20"/>
      <w:lang w:eastAsia="en-US"/>
    </w:rPr>
  </w:style>
  <w:style w:type="paragraph" w:customStyle="1" w:styleId="HeadingBase">
    <w:name w:val="Heading Base"/>
    <w:rsid w:val="00AD05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59B"/>
    <w:pPr>
      <w:tabs>
        <w:tab w:val="right" w:leader="dot" w:pos="9072"/>
      </w:tabs>
      <w:ind w:left="567"/>
    </w:pPr>
    <w:rPr>
      <w:szCs w:val="22"/>
    </w:rPr>
  </w:style>
  <w:style w:type="paragraph" w:customStyle="1" w:styleId="TOCBase">
    <w:name w:val="TOC Base"/>
    <w:rsid w:val="00AD05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59B"/>
    <w:pPr>
      <w:tabs>
        <w:tab w:val="right" w:leader="dot" w:pos="9072"/>
      </w:tabs>
      <w:spacing w:before="40" w:after="40"/>
      <w:ind w:left="284"/>
    </w:pPr>
    <w:rPr>
      <w:rFonts w:ascii="Times New Roman" w:hAnsi="Times New Roman"/>
    </w:rPr>
  </w:style>
  <w:style w:type="paragraph" w:styleId="TOC1">
    <w:name w:val="toc 1"/>
    <w:basedOn w:val="TOCBase"/>
    <w:next w:val="Normal"/>
    <w:rsid w:val="00AD05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5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59B"/>
    <w:rPr>
      <w:rFonts w:ascii="Times New Roman" w:eastAsia="Times New Roman" w:hAnsi="Times New Roman" w:cs="Times New Roman"/>
      <w:sz w:val="16"/>
      <w:lang w:eastAsia="en-US"/>
    </w:rPr>
  </w:style>
  <w:style w:type="paragraph" w:styleId="Title">
    <w:name w:val="Title"/>
    <w:basedOn w:val="HeadingBase"/>
    <w:link w:val="TitleChar"/>
    <w:qFormat/>
    <w:rsid w:val="00AD059B"/>
    <w:pPr>
      <w:spacing w:before="5040"/>
      <w:jc w:val="center"/>
    </w:pPr>
    <w:rPr>
      <w:sz w:val="48"/>
      <w:szCs w:val="72"/>
      <w:lang w:val="en-US"/>
    </w:rPr>
  </w:style>
  <w:style w:type="character" w:customStyle="1" w:styleId="TitleChar">
    <w:name w:val="Title Char"/>
    <w:basedOn w:val="DefaultParagraphFont"/>
    <w:link w:val="Title"/>
    <w:rsid w:val="00AD05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59B"/>
    <w:pPr>
      <w:tabs>
        <w:tab w:val="left" w:pos="3600"/>
        <w:tab w:val="left" w:pos="3958"/>
      </w:tabs>
    </w:pPr>
  </w:style>
  <w:style w:type="paragraph" w:customStyle="1" w:styleId="Note">
    <w:name w:val="Note"/>
    <w:basedOn w:val="BodyText"/>
    <w:rsid w:val="00AD05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59B"/>
    <w:pPr>
      <w:framePr w:wrap="auto" w:hAnchor="text" w:y="6049"/>
    </w:pPr>
    <w:rPr>
      <w:color w:val="000000"/>
      <w:sz w:val="40"/>
    </w:rPr>
  </w:style>
  <w:style w:type="paragraph" w:customStyle="1" w:styleId="TOCTitle">
    <w:name w:val="TOCTitle"/>
    <w:basedOn w:val="Heading1"/>
    <w:rsid w:val="00AD059B"/>
    <w:pPr>
      <w:spacing w:after="240"/>
      <w:jc w:val="center"/>
      <w:outlineLvl w:val="9"/>
    </w:pPr>
    <w:rPr>
      <w:caps/>
    </w:rPr>
  </w:style>
  <w:style w:type="paragraph" w:customStyle="1" w:styleId="Version">
    <w:name w:val="Version"/>
    <w:rsid w:val="00AD05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59B"/>
    <w:pPr>
      <w:keepNext w:val="0"/>
      <w:tabs>
        <w:tab w:val="right" w:pos="4176"/>
      </w:tabs>
      <w:ind w:left="198" w:hanging="198"/>
    </w:pPr>
    <w:rPr>
      <w:rFonts w:ascii="Garamond" w:hAnsi="Garamond"/>
    </w:rPr>
  </w:style>
  <w:style w:type="paragraph" w:styleId="IndexHeading">
    <w:name w:val="index heading"/>
    <w:basedOn w:val="Normal"/>
    <w:next w:val="Index1"/>
    <w:semiHidden/>
    <w:rsid w:val="00AD059B"/>
    <w:pPr>
      <w:spacing w:before="120" w:after="120"/>
    </w:pPr>
    <w:rPr>
      <w:rFonts w:ascii="Arial" w:hAnsi="Arial"/>
      <w:b/>
      <w:color w:val="918585"/>
      <w:sz w:val="24"/>
    </w:rPr>
  </w:style>
  <w:style w:type="paragraph" w:styleId="Header">
    <w:name w:val="header"/>
    <w:basedOn w:val="Normal"/>
    <w:link w:val="HeaderChar"/>
    <w:rsid w:val="00AD05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59B"/>
    <w:rPr>
      <w:rFonts w:ascii="Times New Roman" w:eastAsia="Times New Roman" w:hAnsi="Times New Roman" w:cs="Times New Roman"/>
      <w:sz w:val="16"/>
      <w:szCs w:val="20"/>
      <w:lang w:val="en-GB" w:eastAsia="en-US"/>
    </w:rPr>
  </w:style>
  <w:style w:type="paragraph" w:customStyle="1" w:styleId="Chapter">
    <w:name w:val="Chapter"/>
    <w:basedOn w:val="Normal"/>
    <w:rsid w:val="00AD059B"/>
    <w:pPr>
      <w:spacing w:before="240"/>
    </w:pPr>
    <w:rPr>
      <w:rFonts w:ascii="Times New Roman" w:hAnsi="Times New Roman"/>
      <w:smallCaps/>
      <w:spacing w:val="80"/>
      <w:sz w:val="28"/>
    </w:rPr>
  </w:style>
  <w:style w:type="paragraph" w:customStyle="1" w:styleId="InChapter">
    <w:name w:val="InChapter"/>
    <w:basedOn w:val="Heading3"/>
    <w:rsid w:val="00AD059B"/>
    <w:pPr>
      <w:spacing w:after="240"/>
      <w:outlineLvl w:val="9"/>
    </w:pPr>
    <w:rPr>
      <w:noProof/>
    </w:rPr>
  </w:style>
  <w:style w:type="paragraph" w:styleId="Index2">
    <w:name w:val="index 2"/>
    <w:basedOn w:val="Normal"/>
    <w:next w:val="Normal"/>
    <w:semiHidden/>
    <w:rsid w:val="00AD059B"/>
    <w:pPr>
      <w:tabs>
        <w:tab w:val="right" w:pos="4176"/>
      </w:tabs>
      <w:ind w:left="568" w:hanging="284"/>
    </w:pPr>
    <w:rPr>
      <w:rFonts w:ascii="Garamond" w:hAnsi="Garamond"/>
    </w:rPr>
  </w:style>
  <w:style w:type="paragraph" w:customStyle="1" w:styleId="Byline">
    <w:name w:val="Byline"/>
    <w:rsid w:val="00AD05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59B"/>
    <w:pPr>
      <w:tabs>
        <w:tab w:val="clear" w:pos="3600"/>
        <w:tab w:val="clear" w:pos="3958"/>
      </w:tabs>
      <w:jc w:val="right"/>
    </w:pPr>
  </w:style>
  <w:style w:type="character" w:styleId="Emphasis">
    <w:name w:val="Emphasis"/>
    <w:basedOn w:val="DefaultParagraphFont"/>
    <w:qFormat/>
    <w:rsid w:val="00AD059B"/>
    <w:rPr>
      <w:i/>
    </w:rPr>
  </w:style>
  <w:style w:type="paragraph" w:styleId="Caption">
    <w:name w:val="caption"/>
    <w:basedOn w:val="BodyText"/>
    <w:next w:val="Normal"/>
    <w:qFormat/>
    <w:rsid w:val="00AD059B"/>
    <w:pPr>
      <w:framePr w:w="2268" w:hSpace="181" w:vSpace="181" w:wrap="around" w:vAnchor="text" w:hAnchor="page" w:x="1135" w:y="285" w:anchorLock="1"/>
    </w:pPr>
    <w:rPr>
      <w:i/>
    </w:rPr>
  </w:style>
  <w:style w:type="paragraph" w:customStyle="1" w:styleId="MiniTOCTitle">
    <w:name w:val="MiniTOCTitle"/>
    <w:basedOn w:val="Heading4"/>
    <w:rsid w:val="00AD059B"/>
    <w:pPr>
      <w:spacing w:before="240"/>
      <w:outlineLvl w:val="9"/>
    </w:pPr>
    <w:rPr>
      <w:noProof/>
      <w:sz w:val="24"/>
    </w:rPr>
  </w:style>
  <w:style w:type="paragraph" w:customStyle="1" w:styleId="MiniTOCItem">
    <w:name w:val="MiniTOCItem"/>
    <w:basedOn w:val="ListBullet"/>
    <w:rsid w:val="00AD059B"/>
    <w:pPr>
      <w:numPr>
        <w:numId w:val="0"/>
      </w:numPr>
      <w:tabs>
        <w:tab w:val="right" w:leader="dot" w:pos="6521"/>
      </w:tabs>
      <w:spacing w:before="0" w:after="0"/>
    </w:pPr>
  </w:style>
  <w:style w:type="paragraph" w:customStyle="1" w:styleId="TOFTitle">
    <w:name w:val="TOFTitle"/>
    <w:basedOn w:val="TOCTitle"/>
    <w:rsid w:val="00AD059B"/>
  </w:style>
  <w:style w:type="paragraph" w:styleId="TableofFigures">
    <w:name w:val="table of figures"/>
    <w:basedOn w:val="Normal"/>
    <w:next w:val="Normal"/>
    <w:semiHidden/>
    <w:rsid w:val="00AD059B"/>
    <w:pPr>
      <w:tabs>
        <w:tab w:val="right" w:leader="dot" w:pos="9072"/>
      </w:tabs>
      <w:ind w:left="970" w:hanging="403"/>
    </w:pPr>
    <w:rPr>
      <w:rFonts w:ascii="Times New Roman" w:hAnsi="Times New Roman"/>
      <w:b/>
    </w:rPr>
  </w:style>
  <w:style w:type="paragraph" w:styleId="ListNumber">
    <w:name w:val="List Number"/>
    <w:basedOn w:val="List"/>
    <w:rsid w:val="00AD059B"/>
    <w:pPr>
      <w:numPr>
        <w:numId w:val="11"/>
      </w:numPr>
    </w:pPr>
  </w:style>
  <w:style w:type="character" w:customStyle="1" w:styleId="WingdingSymbols">
    <w:name w:val="Wingding Symbols"/>
    <w:rsid w:val="00AD059B"/>
    <w:rPr>
      <w:rFonts w:ascii="Wingdings" w:hAnsi="Wingdings"/>
    </w:rPr>
  </w:style>
  <w:style w:type="paragraph" w:customStyle="1" w:styleId="TableHeading">
    <w:name w:val="Table Heading"/>
    <w:basedOn w:val="HeadingBase"/>
    <w:rsid w:val="00AD059B"/>
    <w:pPr>
      <w:keepLines/>
      <w:pBdr>
        <w:bottom w:val="single" w:sz="6" w:space="1" w:color="918585"/>
      </w:pBdr>
      <w:spacing w:before="240"/>
    </w:pPr>
  </w:style>
  <w:style w:type="character" w:customStyle="1" w:styleId="HotSpot">
    <w:name w:val="HotSpot"/>
    <w:rsid w:val="00AD059B"/>
    <w:rPr>
      <w:color w:val="0033CC"/>
      <w:u w:val="none"/>
    </w:rPr>
  </w:style>
  <w:style w:type="paragraph" w:customStyle="1" w:styleId="BodyTextRight">
    <w:name w:val="Body Text Right"/>
    <w:basedOn w:val="BodyText"/>
    <w:rsid w:val="00AD059B"/>
    <w:pPr>
      <w:spacing w:before="0" w:after="0"/>
      <w:jc w:val="right"/>
    </w:pPr>
  </w:style>
  <w:style w:type="paragraph" w:styleId="Index3">
    <w:name w:val="index 3"/>
    <w:basedOn w:val="ListNumber2"/>
    <w:next w:val="Normal"/>
    <w:semiHidden/>
    <w:rsid w:val="00AD059B"/>
    <w:pPr>
      <w:numPr>
        <w:numId w:val="0"/>
      </w:numPr>
      <w:tabs>
        <w:tab w:val="right" w:leader="dot" w:pos="4176"/>
      </w:tabs>
    </w:pPr>
  </w:style>
  <w:style w:type="paragraph" w:styleId="ListNumber2">
    <w:name w:val="List Number 2"/>
    <w:basedOn w:val="List2"/>
    <w:rsid w:val="00AD059B"/>
    <w:pPr>
      <w:numPr>
        <w:numId w:val="10"/>
      </w:numPr>
      <w:tabs>
        <w:tab w:val="clear" w:pos="1060"/>
      </w:tabs>
    </w:pPr>
  </w:style>
  <w:style w:type="paragraph" w:customStyle="1" w:styleId="MarginNote">
    <w:name w:val="Margin Note"/>
    <w:basedOn w:val="BodyText"/>
    <w:rsid w:val="00AD05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5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5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59B"/>
    <w:rPr>
      <w:sz w:val="32"/>
    </w:rPr>
  </w:style>
  <w:style w:type="paragraph" w:customStyle="1" w:styleId="HeadingProcedure">
    <w:name w:val="Heading Procedure"/>
    <w:basedOn w:val="HeadingBase"/>
    <w:next w:val="Normal"/>
    <w:rsid w:val="00AD059B"/>
    <w:pPr>
      <w:tabs>
        <w:tab w:val="left" w:pos="0"/>
      </w:tabs>
      <w:spacing w:before="120" w:after="60"/>
    </w:pPr>
    <w:rPr>
      <w:i/>
      <w:color w:val="918585"/>
      <w:sz w:val="22"/>
    </w:rPr>
  </w:style>
  <w:style w:type="paragraph" w:customStyle="1" w:styleId="TableBodyText">
    <w:name w:val="Table Body Text"/>
    <w:basedOn w:val="BodyText"/>
    <w:rsid w:val="00AD059B"/>
    <w:pPr>
      <w:spacing w:before="60" w:after="60"/>
    </w:pPr>
  </w:style>
  <w:style w:type="paragraph" w:styleId="ListContinue">
    <w:name w:val="List Continue"/>
    <w:basedOn w:val="List"/>
    <w:rsid w:val="00AD059B"/>
    <w:pPr>
      <w:ind w:firstLine="0"/>
    </w:pPr>
  </w:style>
  <w:style w:type="paragraph" w:customStyle="1" w:styleId="ListNote">
    <w:name w:val="List Note"/>
    <w:basedOn w:val="List"/>
    <w:rsid w:val="00AD059B"/>
    <w:pPr>
      <w:pBdr>
        <w:top w:val="single" w:sz="6" w:space="2" w:color="918585"/>
        <w:bottom w:val="single" w:sz="6" w:space="2" w:color="918585"/>
      </w:pBdr>
      <w:tabs>
        <w:tab w:val="left" w:pos="1021"/>
      </w:tabs>
      <w:ind w:firstLine="0"/>
    </w:pPr>
  </w:style>
  <w:style w:type="paragraph" w:customStyle="1" w:styleId="Warning">
    <w:name w:val="Warning"/>
    <w:basedOn w:val="BodyText"/>
    <w:rsid w:val="00AD059B"/>
    <w:pPr>
      <w:shd w:val="clear" w:color="auto" w:fill="D9D9D9"/>
      <w:tabs>
        <w:tab w:val="left" w:pos="992"/>
      </w:tabs>
      <w:ind w:left="119" w:right="119"/>
    </w:pPr>
    <w:rPr>
      <w:sz w:val="20"/>
    </w:rPr>
  </w:style>
  <w:style w:type="paragraph" w:customStyle="1" w:styleId="MarginIcons">
    <w:name w:val="Margin Icons"/>
    <w:basedOn w:val="BodyText"/>
    <w:rsid w:val="00AD05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59B"/>
    <w:rPr>
      <w:rFonts w:ascii="Courier New" w:hAnsi="Courier New"/>
    </w:rPr>
  </w:style>
  <w:style w:type="paragraph" w:customStyle="1" w:styleId="NoteBullet">
    <w:name w:val="Note Bullet"/>
    <w:basedOn w:val="Note"/>
    <w:rsid w:val="00AD059B"/>
    <w:pPr>
      <w:tabs>
        <w:tab w:val="clear" w:pos="680"/>
      </w:tabs>
      <w:spacing w:before="60" w:after="60"/>
    </w:pPr>
  </w:style>
  <w:style w:type="paragraph" w:customStyle="1" w:styleId="SubHeading2">
    <w:name w:val="SubHeading2"/>
    <w:basedOn w:val="HeadingBase"/>
    <w:rsid w:val="00AD059B"/>
    <w:pPr>
      <w:spacing w:before="240" w:after="60"/>
    </w:pPr>
    <w:rPr>
      <w:sz w:val="20"/>
    </w:rPr>
  </w:style>
  <w:style w:type="paragraph" w:customStyle="1" w:styleId="SubHeading1">
    <w:name w:val="SubHeading1"/>
    <w:basedOn w:val="HeadingBase"/>
    <w:rsid w:val="00AD059B"/>
    <w:pPr>
      <w:spacing w:before="240" w:after="60"/>
    </w:pPr>
    <w:rPr>
      <w:color w:val="918585"/>
      <w:sz w:val="22"/>
    </w:rPr>
  </w:style>
  <w:style w:type="paragraph" w:customStyle="1" w:styleId="SideHeading">
    <w:name w:val="Side Heading"/>
    <w:basedOn w:val="HeadingBase"/>
    <w:rsid w:val="00AD05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59B"/>
    <w:pPr>
      <w:numPr>
        <w:numId w:val="12"/>
      </w:numPr>
    </w:pPr>
  </w:style>
  <w:style w:type="paragraph" w:styleId="PlainText">
    <w:name w:val="Plain Text"/>
    <w:basedOn w:val="Normal"/>
    <w:link w:val="PlainTextChar"/>
    <w:rsid w:val="00AD059B"/>
    <w:rPr>
      <w:sz w:val="20"/>
    </w:rPr>
  </w:style>
  <w:style w:type="character" w:customStyle="1" w:styleId="PlainTextChar">
    <w:name w:val="Plain Text Char"/>
    <w:basedOn w:val="DefaultParagraphFont"/>
    <w:link w:val="PlainText"/>
    <w:rsid w:val="00AD059B"/>
    <w:rPr>
      <w:rFonts w:ascii="Courier New" w:eastAsia="Times New Roman" w:hAnsi="Courier New" w:cs="Times New Roman"/>
      <w:sz w:val="20"/>
      <w:szCs w:val="20"/>
      <w:lang w:eastAsia="en-US"/>
    </w:rPr>
  </w:style>
  <w:style w:type="character" w:customStyle="1" w:styleId="MenuOption">
    <w:name w:val="Menu Option"/>
    <w:basedOn w:val="DefaultParagraphFont"/>
    <w:rsid w:val="00AD059B"/>
    <w:rPr>
      <w:b/>
      <w:smallCaps/>
    </w:rPr>
  </w:style>
  <w:style w:type="paragraph" w:customStyle="1" w:styleId="TableListNumber">
    <w:name w:val="Table List Number"/>
    <w:basedOn w:val="ListNumber"/>
    <w:rsid w:val="00AD059B"/>
    <w:pPr>
      <w:numPr>
        <w:numId w:val="0"/>
      </w:numPr>
    </w:pPr>
  </w:style>
  <w:style w:type="paragraph" w:styleId="TOC4">
    <w:name w:val="toc 4"/>
    <w:basedOn w:val="TOCBase"/>
    <w:next w:val="Normal"/>
    <w:semiHidden/>
    <w:rsid w:val="00AD059B"/>
    <w:pPr>
      <w:tabs>
        <w:tab w:val="right" w:leader="dot" w:pos="9071"/>
      </w:tabs>
      <w:ind w:left="1701"/>
    </w:pPr>
  </w:style>
  <w:style w:type="paragraph" w:customStyle="1" w:styleId="ListAlpha">
    <w:name w:val="List Alpha"/>
    <w:basedOn w:val="List"/>
    <w:rsid w:val="00AD059B"/>
    <w:pPr>
      <w:numPr>
        <w:numId w:val="9"/>
      </w:numPr>
    </w:pPr>
  </w:style>
  <w:style w:type="paragraph" w:customStyle="1" w:styleId="ListAlpha2">
    <w:name w:val="List Alpha 2"/>
    <w:basedOn w:val="List2"/>
    <w:rsid w:val="00AD059B"/>
    <w:pPr>
      <w:numPr>
        <w:numId w:val="8"/>
      </w:numPr>
    </w:pPr>
  </w:style>
  <w:style w:type="paragraph" w:styleId="List3">
    <w:name w:val="List 3"/>
    <w:basedOn w:val="BodyText"/>
    <w:rsid w:val="00AD059B"/>
    <w:pPr>
      <w:tabs>
        <w:tab w:val="left" w:pos="1021"/>
      </w:tabs>
      <w:spacing w:before="60" w:after="60"/>
      <w:ind w:left="1020" w:hanging="340"/>
    </w:pPr>
  </w:style>
  <w:style w:type="paragraph" w:styleId="List4">
    <w:name w:val="List 4"/>
    <w:basedOn w:val="BodyText"/>
    <w:rsid w:val="00AD059B"/>
    <w:pPr>
      <w:tabs>
        <w:tab w:val="left" w:pos="1361"/>
      </w:tabs>
      <w:spacing w:before="60" w:after="60"/>
      <w:ind w:left="1361" w:hanging="340"/>
    </w:pPr>
  </w:style>
  <w:style w:type="paragraph" w:styleId="List5">
    <w:name w:val="List 5"/>
    <w:basedOn w:val="BodyText"/>
    <w:rsid w:val="00AD059B"/>
    <w:pPr>
      <w:tabs>
        <w:tab w:val="left" w:pos="1701"/>
      </w:tabs>
      <w:spacing w:before="60" w:after="60"/>
      <w:ind w:left="1701" w:hanging="340"/>
    </w:pPr>
  </w:style>
  <w:style w:type="paragraph" w:styleId="ListBullet3">
    <w:name w:val="List Bullet 3"/>
    <w:basedOn w:val="List3"/>
    <w:rsid w:val="00AD059B"/>
    <w:pPr>
      <w:numPr>
        <w:numId w:val="15"/>
      </w:numPr>
      <w:tabs>
        <w:tab w:val="clear" w:pos="1021"/>
      </w:tabs>
      <w:ind w:left="1037" w:hanging="357"/>
    </w:pPr>
  </w:style>
  <w:style w:type="paragraph" w:styleId="ListBullet4">
    <w:name w:val="List Bullet 4"/>
    <w:basedOn w:val="List4"/>
    <w:rsid w:val="00AD059B"/>
    <w:pPr>
      <w:numPr>
        <w:numId w:val="3"/>
      </w:numPr>
    </w:pPr>
  </w:style>
  <w:style w:type="paragraph" w:styleId="ListBullet5">
    <w:name w:val="List Bullet 5"/>
    <w:basedOn w:val="List5"/>
    <w:rsid w:val="00AD059B"/>
    <w:pPr>
      <w:numPr>
        <w:numId w:val="4"/>
      </w:numPr>
    </w:pPr>
  </w:style>
  <w:style w:type="paragraph" w:styleId="ListContinue2">
    <w:name w:val="List Continue 2"/>
    <w:basedOn w:val="List2"/>
    <w:rsid w:val="00AD059B"/>
    <w:pPr>
      <w:ind w:firstLine="0"/>
    </w:pPr>
  </w:style>
  <w:style w:type="paragraph" w:styleId="ListContinue3">
    <w:name w:val="List Continue 3"/>
    <w:basedOn w:val="List3"/>
    <w:rsid w:val="00AD059B"/>
    <w:pPr>
      <w:ind w:left="1021" w:firstLine="0"/>
    </w:pPr>
  </w:style>
  <w:style w:type="paragraph" w:styleId="ListContinue4">
    <w:name w:val="List Continue 4"/>
    <w:basedOn w:val="List4"/>
    <w:rsid w:val="00AD059B"/>
    <w:pPr>
      <w:ind w:firstLine="0"/>
    </w:pPr>
  </w:style>
  <w:style w:type="paragraph" w:styleId="ListContinue5">
    <w:name w:val="List Continue 5"/>
    <w:basedOn w:val="List5"/>
    <w:rsid w:val="00AD059B"/>
    <w:pPr>
      <w:ind w:firstLine="0"/>
    </w:pPr>
  </w:style>
  <w:style w:type="paragraph" w:styleId="ListNumber3">
    <w:name w:val="List Number 3"/>
    <w:basedOn w:val="List3"/>
    <w:rsid w:val="00AD059B"/>
    <w:pPr>
      <w:numPr>
        <w:numId w:val="5"/>
      </w:numPr>
    </w:pPr>
  </w:style>
  <w:style w:type="paragraph" w:styleId="ListNumber4">
    <w:name w:val="List Number 4"/>
    <w:basedOn w:val="List4"/>
    <w:rsid w:val="00AD059B"/>
    <w:pPr>
      <w:numPr>
        <w:numId w:val="6"/>
      </w:numPr>
    </w:pPr>
  </w:style>
  <w:style w:type="paragraph" w:styleId="ListNumber5">
    <w:name w:val="List Number 5"/>
    <w:basedOn w:val="List5"/>
    <w:rsid w:val="00AD059B"/>
    <w:pPr>
      <w:numPr>
        <w:numId w:val="7"/>
      </w:numPr>
    </w:pPr>
  </w:style>
  <w:style w:type="paragraph" w:styleId="BlockText">
    <w:name w:val="Block Text"/>
    <w:basedOn w:val="Normal"/>
    <w:rsid w:val="00AD059B"/>
    <w:pPr>
      <w:spacing w:after="120"/>
      <w:ind w:left="1440" w:right="1440"/>
    </w:pPr>
  </w:style>
  <w:style w:type="character" w:customStyle="1" w:styleId="Subscript">
    <w:name w:val="Subscript"/>
    <w:basedOn w:val="DefaultParagraphFont"/>
    <w:rsid w:val="00AD059B"/>
    <w:rPr>
      <w:sz w:val="16"/>
      <w:vertAlign w:val="subscript"/>
    </w:rPr>
  </w:style>
  <w:style w:type="character" w:customStyle="1" w:styleId="Superscript">
    <w:name w:val="Superscript"/>
    <w:basedOn w:val="DefaultParagraphFont"/>
    <w:rsid w:val="00AD059B"/>
    <w:rPr>
      <w:sz w:val="16"/>
      <w:vertAlign w:val="superscript"/>
    </w:rPr>
  </w:style>
  <w:style w:type="character" w:customStyle="1" w:styleId="Symbols">
    <w:name w:val="Symbols"/>
    <w:basedOn w:val="DefaultParagraphFont"/>
    <w:rsid w:val="00AD059B"/>
    <w:rPr>
      <w:rFonts w:ascii="Symbol" w:hAnsi="Symbol"/>
    </w:rPr>
  </w:style>
  <w:style w:type="character" w:customStyle="1" w:styleId="MenuOptions">
    <w:name w:val="Menu Options"/>
    <w:basedOn w:val="DefaultParagraphFont"/>
    <w:rsid w:val="00AD059B"/>
    <w:rPr>
      <w:rFonts w:ascii="Arial Narrow" w:hAnsi="Arial Narrow"/>
      <w:smallCaps/>
    </w:rPr>
  </w:style>
  <w:style w:type="character" w:customStyle="1" w:styleId="Buttons">
    <w:name w:val="Buttons"/>
    <w:basedOn w:val="DefaultParagraphFont"/>
    <w:rsid w:val="00AD059B"/>
    <w:rPr>
      <w:b/>
    </w:rPr>
  </w:style>
  <w:style w:type="character" w:customStyle="1" w:styleId="Underlined">
    <w:name w:val="Underlined"/>
    <w:basedOn w:val="DefaultParagraphFont"/>
    <w:rsid w:val="00AD059B"/>
    <w:rPr>
      <w:u w:val="single"/>
    </w:rPr>
  </w:style>
  <w:style w:type="paragraph" w:customStyle="1" w:styleId="TableBodyTextRight">
    <w:name w:val="Table Body Text Right"/>
    <w:basedOn w:val="TableBodyText"/>
    <w:rsid w:val="00AD059B"/>
    <w:pPr>
      <w:widowControl w:val="0"/>
      <w:autoSpaceDE w:val="0"/>
      <w:autoSpaceDN w:val="0"/>
      <w:adjustRightInd w:val="0"/>
      <w:jc w:val="right"/>
    </w:pPr>
    <w:rPr>
      <w:rFonts w:cs="Arial"/>
      <w:szCs w:val="18"/>
    </w:rPr>
  </w:style>
  <w:style w:type="paragraph" w:customStyle="1" w:styleId="CopyrightText">
    <w:name w:val="Copyright Text"/>
    <w:basedOn w:val="BodyText"/>
    <w:rsid w:val="00AD059B"/>
    <w:rPr>
      <w:sz w:val="18"/>
    </w:rPr>
  </w:style>
  <w:style w:type="paragraph" w:customStyle="1" w:styleId="BodySmallRight">
    <w:name w:val="Body Small Right"/>
    <w:basedOn w:val="BodyTextRight"/>
    <w:rsid w:val="00AD059B"/>
    <w:rPr>
      <w:sz w:val="18"/>
      <w:szCs w:val="18"/>
    </w:rPr>
  </w:style>
  <w:style w:type="paragraph" w:customStyle="1" w:styleId="MarginEdition">
    <w:name w:val="Margin Edition"/>
    <w:basedOn w:val="MarginNote"/>
    <w:rsid w:val="00AD059B"/>
    <w:pPr>
      <w:spacing w:before="0" w:after="0"/>
    </w:pPr>
    <w:rPr>
      <w:rFonts w:ascii="Times New Roman" w:hAnsi="Times New Roman"/>
      <w:color w:val="999999"/>
    </w:rPr>
  </w:style>
  <w:style w:type="paragraph" w:customStyle="1" w:styleId="Spacer">
    <w:name w:val="Spacer"/>
    <w:basedOn w:val="Normal"/>
    <w:rsid w:val="00AD059B"/>
    <w:rPr>
      <w:sz w:val="2"/>
      <w:szCs w:val="2"/>
    </w:rPr>
  </w:style>
  <w:style w:type="character" w:customStyle="1" w:styleId="Small">
    <w:name w:val="Small"/>
    <w:basedOn w:val="DefaultParagraphFont"/>
    <w:rsid w:val="00AD059B"/>
    <w:rPr>
      <w:sz w:val="16"/>
    </w:rPr>
  </w:style>
  <w:style w:type="paragraph" w:customStyle="1" w:styleId="WideTable">
    <w:name w:val="Wide Table"/>
    <w:basedOn w:val="Normal"/>
    <w:rsid w:val="00AD059B"/>
    <w:pPr>
      <w:ind w:left="-1418"/>
    </w:pPr>
    <w:rPr>
      <w:sz w:val="2"/>
      <w:szCs w:val="2"/>
    </w:rPr>
  </w:style>
  <w:style w:type="character" w:styleId="PageNumber">
    <w:name w:val="page number"/>
    <w:basedOn w:val="DefaultParagraphFont"/>
    <w:rsid w:val="00AD059B"/>
  </w:style>
  <w:style w:type="paragraph" w:styleId="Quote">
    <w:name w:val="Quote"/>
    <w:basedOn w:val="Heading1"/>
    <w:link w:val="QuoteChar"/>
    <w:qFormat/>
    <w:rsid w:val="00AD059B"/>
    <w:rPr>
      <w:b w:val="0"/>
      <w:sz w:val="72"/>
      <w:szCs w:val="72"/>
      <w:lang w:val="en-NZ"/>
    </w:rPr>
  </w:style>
  <w:style w:type="character" w:customStyle="1" w:styleId="QuoteChar">
    <w:name w:val="Quote Char"/>
    <w:basedOn w:val="DefaultParagraphFont"/>
    <w:link w:val="Quote"/>
    <w:rsid w:val="00AD05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59B"/>
    <w:pPr>
      <w:pageBreakBefore/>
    </w:pPr>
  </w:style>
  <w:style w:type="paragraph" w:customStyle="1" w:styleId="Border">
    <w:name w:val="Border"/>
    <w:basedOn w:val="Normal"/>
    <w:qFormat/>
    <w:rsid w:val="00AD05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59B"/>
    <w:rPr>
      <w:b/>
      <w:bCs/>
      <w:i/>
      <w:iCs/>
      <w:color w:val="auto"/>
    </w:rPr>
  </w:style>
  <w:style w:type="paragraph" w:styleId="IntenseQuote">
    <w:name w:val="Intense Quote"/>
    <w:basedOn w:val="Normal"/>
    <w:next w:val="Normal"/>
    <w:link w:val="IntenseQuoteChar"/>
    <w:uiPriority w:val="30"/>
    <w:qFormat/>
    <w:rsid w:val="00AD05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5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59B"/>
    <w:rPr>
      <w:smallCaps/>
      <w:color w:val="auto"/>
      <w:u w:val="single"/>
    </w:rPr>
  </w:style>
  <w:style w:type="character" w:styleId="IntenseReference">
    <w:name w:val="Intense Reference"/>
    <w:basedOn w:val="DefaultParagraphFont"/>
    <w:uiPriority w:val="32"/>
    <w:qFormat/>
    <w:rsid w:val="00AD059B"/>
    <w:rPr>
      <w:b/>
      <w:bCs/>
      <w:smallCaps/>
      <w:color w:val="auto"/>
      <w:spacing w:val="5"/>
      <w:u w:val="single"/>
    </w:rPr>
  </w:style>
  <w:style w:type="paragraph" w:customStyle="1" w:styleId="2ColumnHeading">
    <w:name w:val="2Column Heading"/>
    <w:basedOn w:val="BodyText"/>
    <w:qFormat/>
    <w:rsid w:val="00AD059B"/>
    <w:pPr>
      <w:spacing w:after="60"/>
      <w:ind w:left="-2268"/>
    </w:pPr>
    <w:rPr>
      <w:b/>
    </w:rPr>
  </w:style>
  <w:style w:type="paragraph" w:customStyle="1" w:styleId="Heading1TOC">
    <w:name w:val="Heading1 TOC"/>
    <w:basedOn w:val="Normal"/>
    <w:qFormat/>
    <w:rsid w:val="00AD059B"/>
    <w:pPr>
      <w:spacing w:before="240" w:after="120"/>
    </w:pPr>
    <w:rPr>
      <w:rFonts w:ascii="Times New Roman" w:hAnsi="Times New Roman"/>
      <w:b/>
      <w:sz w:val="32"/>
    </w:rPr>
  </w:style>
  <w:style w:type="paragraph" w:customStyle="1" w:styleId="Heading2TOC">
    <w:name w:val="Heading2 TOC"/>
    <w:basedOn w:val="Normal"/>
    <w:qFormat/>
    <w:rsid w:val="00AD059B"/>
    <w:pPr>
      <w:spacing w:before="240" w:after="60"/>
    </w:pPr>
    <w:rPr>
      <w:rFonts w:ascii="Times New Roman" w:hAnsi="Times New Roman"/>
      <w:b/>
      <w:sz w:val="28"/>
    </w:rPr>
  </w:style>
  <w:style w:type="character" w:customStyle="1" w:styleId="Underline">
    <w:name w:val="Underline"/>
    <w:basedOn w:val="DefaultParagraphFont"/>
    <w:qFormat/>
    <w:rsid w:val="00AD059B"/>
    <w:rPr>
      <w:u w:val="single"/>
    </w:rPr>
  </w:style>
  <w:style w:type="paragraph" w:styleId="BalloonText">
    <w:name w:val="Balloon Text"/>
    <w:basedOn w:val="Normal"/>
    <w:link w:val="BalloonTextChar"/>
    <w:rsid w:val="00AD059B"/>
    <w:rPr>
      <w:rFonts w:ascii="Tahoma" w:hAnsi="Tahoma" w:cs="Tahoma"/>
      <w:sz w:val="16"/>
      <w:szCs w:val="16"/>
    </w:rPr>
  </w:style>
  <w:style w:type="character" w:customStyle="1" w:styleId="BalloonTextChar">
    <w:name w:val="Balloon Text Char"/>
    <w:basedOn w:val="DefaultParagraphFont"/>
    <w:link w:val="BalloonText"/>
    <w:rsid w:val="00AD05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5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05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59B"/>
    <w:rPr>
      <w:b/>
      <w:color w:val="660033"/>
      <w:spacing w:val="0"/>
    </w:rPr>
  </w:style>
  <w:style w:type="paragraph" w:customStyle="1" w:styleId="Nameditemlist">
    <w:name w:val="Named item list"/>
    <w:basedOn w:val="BodyText"/>
    <w:qFormat/>
    <w:rsid w:val="00AD05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1253</Words>
  <Characters>7534</Characters>
  <Application>Microsoft Office Word</Application>
  <DocSecurity>0</DocSecurity>
  <Lines>277</Lines>
  <Paragraphs>212</Paragraphs>
  <ScaleCrop>false</ScaleCrop>
  <Company>Author-it Software Corporation Ltd.</Company>
  <LinksUpToDate>false</LinksUpToDate>
  <CharactersWithSpaces>8724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SIHHHDS303A Design and apply short to medium length hair design finishes</dc:title>
  <dc:subject>Approved</dc:subject>
  <dc:creator>Service Skills Australia</dc:creator>
  <cp:keywords>Release 2</cp:keywords>
  <dc:description>Review Date: 12 April 2008</dc:description>
  <cp:lastModifiedBy>TPCMS</cp:lastModifiedBy>
  <cp:revision>3</cp:revision>
  <dcterms:created xsi:type="dcterms:W3CDTF">2013-07-02T02:39:00Z</dcterms:created>
  <dcterms:modified xsi:type="dcterms:W3CDTF">2013-07-02T02:39:00Z</dcterms:modified>
</cp:coreProperties>
</file>