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4AD3" w:rsidP="00D84AD3">
      <w:pPr>
        <w:pStyle w:val="Title"/>
      </w:pPr>
      <w:r>
        <w:fldChar w:fldCharType="begin"/>
      </w:r>
      <w:r>
        <w:instrText xml:space="preserve"> TITLE   \* MERGEFORMAT </w:instrText>
      </w:r>
      <w:r>
        <w:fldChar w:fldCharType="separate"/>
      </w:r>
      <w:r>
        <w:t>SIHHHCS410A Design and perform creative haircuts</w:t>
      </w:r>
      <w:r>
        <w:fldChar w:fldCharType="end"/>
      </w:r>
    </w:p>
    <w:p w:rsidR="00D84AD3" w:rsidP="00D84AD3">
      <w:pPr>
        <w:pStyle w:val="Version"/>
        <w:sectPr w:rsidSect="003A26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A26FC" w:rsidP="003A26FC">
      <w:pPr>
        <w:pStyle w:val="SuperHeading"/>
      </w:pPr>
      <w:r w:rsidRPr="003A26FC">
        <w:t>SIHHHCS410A Design and perform creative haircuts</w:t>
      </w:r>
    </w:p>
    <w:p w:rsidR="00000000" w:rsidRPr="003A26FC" w:rsidP="003A26FC">
      <w:pPr>
        <w:pStyle w:val="Heading1"/>
      </w:pPr>
      <w:bookmarkStart w:id="1" w:name="O_573333"/>
      <w:bookmarkEnd w:id="1"/>
      <w:r w:rsidRPr="003A26FC">
        <w:t>Modification History</w:t>
      </w:r>
    </w:p>
    <w:p w:rsidR="00000000" w:rsidRPr="003A26FC" w:rsidP="003A26FC">
      <w:pPr>
        <w:pStyle w:val="BodyText"/>
      </w:pPr>
      <w:r w:rsidRPr="003A26FC">
        <w:t>The release details of this endorsed unit of competency are set out in the table below. The latest information is at the top.</w:t>
      </w:r>
    </w:p>
    <w:tbl>
      <w:tblPr>
        <w:tblW w:w="0" w:type="auto"/>
        <w:tblCellMar>
          <w:left w:w="62" w:type="dxa"/>
          <w:right w:w="62" w:type="dxa"/>
        </w:tblCellMar>
        <w:tblLook w:val="0000"/>
      </w:tblPr>
      <w:tblGrid>
        <w:gridCol w:w="4598"/>
        <w:gridCol w:w="4598"/>
      </w:tblGrid>
      <w:tr w:rsidTr="00D84AD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6FC" w:rsidP="003A26FC">
            <w:pPr>
              <w:pStyle w:val="BodyText"/>
            </w:pPr>
            <w:r w:rsidRPr="003A26FC">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6FC">
            <w:pPr>
              <w:pStyle w:val="BodyText"/>
              <w:rPr>
                <w:lang w:val="en-NZ"/>
              </w:rPr>
            </w:pPr>
            <w:r w:rsidRPr="003A26FC">
              <w:rPr>
                <w:rStyle w:val="SpecialBold"/>
              </w:rPr>
              <w:t>Comments</w:t>
            </w:r>
          </w:p>
        </w:tc>
      </w:tr>
      <w:tr w:rsidTr="00D84AD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6FC">
            <w:pPr>
              <w:pStyle w:val="BodyText"/>
              <w:rPr>
                <w:lang w:val="en-NZ"/>
              </w:rPr>
            </w:pPr>
            <w:r w:rsidRPr="003A26F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6FC">
            <w:pPr>
              <w:pStyle w:val="BodyText"/>
              <w:rPr>
                <w:lang w:val="en-NZ"/>
              </w:rPr>
            </w:pPr>
            <w:r w:rsidRPr="003A26FC">
              <w:t>Editorial corrections. Competency field added.</w:t>
            </w:r>
          </w:p>
        </w:tc>
      </w:tr>
      <w:tr w:rsidTr="00D84AD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6FC">
            <w:pPr>
              <w:pStyle w:val="BodyText"/>
              <w:rPr>
                <w:lang w:val="en-NZ"/>
              </w:rPr>
            </w:pPr>
            <w:r w:rsidRPr="003A26F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6FC" w:rsidP="003A26FC">
            <w:pPr>
              <w:pStyle w:val="BodyText"/>
            </w:pPr>
            <w:r w:rsidRPr="003A26FC">
              <w:t>Initial release.</w:t>
            </w:r>
          </w:p>
        </w:tc>
      </w:tr>
    </w:tbl>
    <w:p w:rsidR="00D84AD3" w:rsidP="003A26FC">
      <w:pPr>
        <w:pStyle w:val="BodyText"/>
      </w:pPr>
    </w:p>
    <w:p w:rsidR="00D84AD3" w:rsidP="003A26FC">
      <w:pPr>
        <w:pStyle w:val="BodyText"/>
      </w:pPr>
    </w:p>
    <w:p w:rsidR="00000000" w:rsidRPr="003A26FC" w:rsidP="003A26FC">
      <w:pPr>
        <w:pStyle w:val="Heading1"/>
      </w:pPr>
      <w:bookmarkStart w:id="2" w:name="O_573332"/>
      <w:bookmarkEnd w:id="2"/>
      <w:r w:rsidRPr="003A26FC">
        <w:t>Unit Descriptor</w:t>
      </w:r>
    </w:p>
    <w:p w:rsidR="00000000" w:rsidRPr="003A26FC" w:rsidP="003A26FC">
      <w:pPr>
        <w:pStyle w:val="BodyText"/>
      </w:pPr>
      <w:r w:rsidRPr="003A26FC">
        <w:t>This unit describes the performance outcomes, skills and knowledge required to combine haircut structures for creative haircuts on a range of clients.</w:t>
      </w:r>
    </w:p>
    <w:p w:rsidR="00000000" w:rsidRPr="003A26FC" w:rsidP="003A26FC">
      <w:pPr>
        <w:pStyle w:val="AllowPageBreak"/>
      </w:pPr>
    </w:p>
    <w:p w:rsidR="00000000" w:rsidRPr="003A26FC" w:rsidP="003A26FC">
      <w:pPr>
        <w:pStyle w:val="Heading1"/>
      </w:pPr>
      <w:bookmarkStart w:id="3" w:name="O_573331"/>
      <w:bookmarkEnd w:id="3"/>
      <w:r w:rsidRPr="003A26FC">
        <w:t>Application of the Unit</w:t>
      </w:r>
    </w:p>
    <w:p w:rsidR="00000000" w:rsidRPr="003A26FC" w:rsidP="003A26FC">
      <w:pPr>
        <w:pStyle w:val="BodyText"/>
      </w:pPr>
      <w:r w:rsidRPr="003A26FC">
        <w:t>This unit applies to senior hairdressers i</w:t>
      </w:r>
      <w:r w:rsidRPr="003A26FC">
        <w:t>n salon and session styling environments, who design and apply creative haircuts based on local and international current and coming hair fashion trends.</w:t>
      </w:r>
    </w:p>
    <w:p w:rsidR="00000000" w:rsidRPr="003A26FC" w:rsidP="003A26FC">
      <w:pPr>
        <w:pStyle w:val="BodyText"/>
      </w:pPr>
    </w:p>
    <w:p w:rsidR="00000000" w:rsidRPr="003A26FC" w:rsidP="003A26FC">
      <w:pPr>
        <w:pStyle w:val="BodyText"/>
      </w:pPr>
      <w:r w:rsidRPr="003A26FC">
        <w:t xml:space="preserve">A person undertaking this role applies discretion and judgement, accepts responsibility for outcomes </w:t>
      </w:r>
      <w:r w:rsidRPr="003A26FC">
        <w:t>of own work and provides technical leadership in the salon team.</w:t>
      </w:r>
    </w:p>
    <w:p w:rsidR="00000000" w:rsidRPr="003A26FC" w:rsidP="003A26FC">
      <w:pPr>
        <w:pStyle w:val="AllowPageBreak"/>
      </w:pPr>
    </w:p>
    <w:p w:rsidR="00000000" w:rsidRPr="003A26FC" w:rsidP="003A26FC">
      <w:pPr>
        <w:pStyle w:val="Heading1"/>
      </w:pPr>
      <w:bookmarkStart w:id="4" w:name="O_573330"/>
      <w:bookmarkEnd w:id="4"/>
      <w:r w:rsidRPr="003A26FC">
        <w:t>Licensing/Regulatory Information</w:t>
      </w:r>
    </w:p>
    <w:p w:rsidR="00000000" w:rsidRPr="003A26FC" w:rsidP="003A26FC">
      <w:pPr>
        <w:pStyle w:val="BodyText"/>
      </w:pPr>
      <w:r w:rsidRPr="003A26FC">
        <w:t>No licensing, legislative, regulatory or certification requirements apply to this unit at the time of endorsement.</w:t>
      </w:r>
    </w:p>
    <w:p w:rsidR="00000000" w:rsidRPr="003A26FC" w:rsidP="003A26FC">
      <w:pPr>
        <w:pStyle w:val="AllowPageBreak"/>
      </w:pPr>
    </w:p>
    <w:p w:rsidR="00000000" w:rsidRPr="003A26FC" w:rsidP="003A26FC">
      <w:pPr>
        <w:pStyle w:val="Heading1"/>
      </w:pPr>
      <w:bookmarkStart w:id="5" w:name="O_573329"/>
      <w:bookmarkEnd w:id="5"/>
      <w:r w:rsidRPr="003A26FC">
        <w:t>Pre-Requisites</w:t>
      </w:r>
    </w:p>
    <w:p w:rsidR="00000000" w:rsidRPr="003A26FC" w:rsidP="003A26FC">
      <w:pPr>
        <w:pStyle w:val="BodyText"/>
      </w:pPr>
      <w:r w:rsidRPr="003A26FC">
        <w:t>Nil</w:t>
      </w:r>
    </w:p>
    <w:p w:rsidR="00000000" w:rsidRPr="003A26FC" w:rsidP="003A26FC">
      <w:pPr>
        <w:pStyle w:val="AllowPageBreak"/>
      </w:pPr>
    </w:p>
    <w:p w:rsidR="00000000" w:rsidRPr="003A26FC" w:rsidP="003A26FC">
      <w:pPr>
        <w:pStyle w:val="Heading1"/>
      </w:pPr>
      <w:bookmarkStart w:id="6" w:name="O_573328"/>
      <w:bookmarkEnd w:id="6"/>
      <w:r w:rsidRPr="003A26FC">
        <w:t>Employability Skills Information</w:t>
      </w:r>
    </w:p>
    <w:p w:rsidR="00000000" w:rsidRPr="003A26FC" w:rsidP="003A26FC">
      <w:pPr>
        <w:pStyle w:val="BodyText"/>
      </w:pPr>
      <w:r w:rsidRPr="003A26FC">
        <w:t>This unit contains employability skills.</w:t>
      </w:r>
    </w:p>
    <w:p w:rsidR="00000000" w:rsidRPr="003A26FC" w:rsidP="003A26FC">
      <w:pPr>
        <w:pStyle w:val="AllowPageBreak"/>
      </w:pPr>
    </w:p>
    <w:p w:rsidR="00000000" w:rsidRPr="003A26FC" w:rsidP="003A26FC">
      <w:pPr>
        <w:pStyle w:val="Heading1"/>
      </w:pPr>
      <w:bookmarkStart w:id="7" w:name="O_573327"/>
      <w:bookmarkEnd w:id="7"/>
      <w:r w:rsidRPr="003A26FC">
        <w:t>Elements and Performance Criteria Pre-Content</w:t>
      </w:r>
    </w:p>
    <w:p w:rsidR="00000000" w:rsidRPr="003A26FC" w:rsidP="003A26FC">
      <w:pPr>
        <w:pStyle w:val="BodyText"/>
      </w:pPr>
      <w:r w:rsidRPr="003A26FC">
        <w:t>Not applicable.</w:t>
      </w:r>
    </w:p>
    <w:p w:rsidR="00000000" w:rsidRPr="003A26FC" w:rsidP="003A26FC">
      <w:pPr>
        <w:pStyle w:val="AllowPageBreak"/>
      </w:pPr>
    </w:p>
    <w:p w:rsidR="00000000" w:rsidRPr="003A26FC" w:rsidP="003A26FC">
      <w:pPr>
        <w:pStyle w:val="Heading1"/>
      </w:pPr>
      <w:bookmarkStart w:id="8" w:name="O_573326"/>
      <w:bookmarkEnd w:id="8"/>
      <w:r w:rsidRPr="003A26FC">
        <w:t>Elements and Performance Criteria</w:t>
      </w:r>
    </w:p>
    <w:tbl>
      <w:tblPr>
        <w:tblW w:w="0" w:type="auto"/>
        <w:tblCellMar>
          <w:left w:w="62" w:type="dxa"/>
          <w:right w:w="62" w:type="dxa"/>
        </w:tblCellMar>
        <w:tblLook w:val="0000"/>
      </w:tblPr>
      <w:tblGrid>
        <w:gridCol w:w="4598"/>
        <w:gridCol w:w="4598"/>
      </w:tblGrid>
      <w:tr w:rsidTr="00D84A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A26FC" w:rsidP="003A26FC">
            <w:pPr>
              <w:pStyle w:val="BodyText"/>
            </w:pPr>
            <w:r w:rsidRPr="003A26FC">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3A26FC">
            <w:pPr>
              <w:pStyle w:val="BodyText"/>
              <w:rPr>
                <w:lang w:val="en-NZ"/>
              </w:rPr>
            </w:pPr>
            <w:r w:rsidRPr="003A26FC">
              <w:rPr>
                <w:rStyle w:val="SpecialBold"/>
              </w:rPr>
              <w:t>Performa</w:t>
            </w:r>
            <w:r w:rsidRPr="003A26FC">
              <w:rPr>
                <w:rStyle w:val="SpecialBold"/>
              </w:rPr>
              <w:t>nce Criteria</w:t>
            </w:r>
          </w:p>
        </w:tc>
      </w:tr>
      <w:tr w:rsidTr="00D84AD3">
        <w:tblPrEx>
          <w:tblW w:w="0" w:type="auto"/>
          <w:tblCellMar>
            <w:left w:w="62" w:type="dxa"/>
            <w:right w:w="62" w:type="dxa"/>
          </w:tblCellMar>
          <w:tblLook w:val="0000"/>
        </w:tblPrEx>
        <w:trPr>
          <w:trHeight w:val="1325"/>
        </w:trPr>
        <w:tc>
          <w:tcPr>
            <w:tcW w:w="0" w:type="auto"/>
            <w:tcBorders>
              <w:top w:val="nil"/>
              <w:left w:val="nil"/>
              <w:bottom w:val="nil"/>
              <w:right w:val="nil"/>
            </w:tcBorders>
            <w:tcMar>
              <w:top w:w="0" w:type="dxa"/>
              <w:left w:w="62" w:type="dxa"/>
              <w:bottom w:w="0" w:type="dxa"/>
              <w:right w:w="62" w:type="dxa"/>
            </w:tcMar>
          </w:tcPr>
          <w:p w:rsidR="00000000" w:rsidP="003A26FC">
            <w:pPr>
              <w:pStyle w:val="BodyText"/>
              <w:rPr>
                <w:lang w:val="en-NZ"/>
              </w:rPr>
            </w:pPr>
            <w:r w:rsidRPr="003A26FC">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3A26FC">
            <w:pPr>
              <w:pStyle w:val="BodyText"/>
              <w:rPr>
                <w:lang w:val="en-NZ"/>
              </w:rPr>
            </w:pPr>
            <w:r w:rsidRPr="003A26FC">
              <w:t>Performance criteria describe the performance needed to demonstrate achievement of the element. Where bold italicised text is used, further information is detailed in the requi</w:t>
            </w:r>
            <w:r w:rsidRPr="003A26FC">
              <w:t>red skills and knowledge section and the range statement. Assessment of performance is to be consistent with the evidence guide.</w:t>
            </w:r>
          </w:p>
        </w:tc>
      </w:tr>
      <w:tr w:rsidTr="00D84AD3">
        <w:tblPrEx>
          <w:tblW w:w="0" w:type="auto"/>
          <w:tblCellMar>
            <w:left w:w="62" w:type="dxa"/>
            <w:right w:w="62" w:type="dxa"/>
          </w:tblCellMar>
          <w:tblLook w:val="0000"/>
        </w:tblPrEx>
        <w:trPr>
          <w:trHeight w:val="1163"/>
        </w:trPr>
        <w:tc>
          <w:tcPr>
            <w:tcW w:w="0" w:type="auto"/>
            <w:tcBorders>
              <w:top w:val="nil"/>
              <w:left w:val="nil"/>
              <w:bottom w:val="nil"/>
              <w:right w:val="nil"/>
            </w:tcBorders>
            <w:tcMar>
              <w:top w:w="0" w:type="dxa"/>
              <w:left w:w="62" w:type="dxa"/>
              <w:bottom w:w="0" w:type="dxa"/>
              <w:right w:w="62" w:type="dxa"/>
            </w:tcMar>
          </w:tcPr>
          <w:p w:rsidR="00000000" w:rsidP="003A26FC">
            <w:pPr>
              <w:pStyle w:val="List"/>
              <w:rPr>
                <w:lang w:val="en-NZ"/>
              </w:rPr>
            </w:pPr>
            <w:r w:rsidRPr="003A26FC">
              <w:t>1.</w:t>
            </w:r>
            <w:r w:rsidRPr="003A26FC">
              <w:tab/>
              <w:t>Research and analyse haircut trends.</w:t>
            </w:r>
          </w:p>
        </w:tc>
        <w:tc>
          <w:tcPr>
            <w:tcW w:w="0" w:type="auto"/>
            <w:tcBorders>
              <w:top w:val="nil"/>
              <w:left w:val="nil"/>
              <w:bottom w:val="nil"/>
              <w:right w:val="nil"/>
            </w:tcBorders>
            <w:tcMar>
              <w:top w:w="0" w:type="dxa"/>
              <w:left w:w="62" w:type="dxa"/>
              <w:bottom w:w="0" w:type="dxa"/>
              <w:right w:w="62" w:type="dxa"/>
            </w:tcMar>
          </w:tcPr>
          <w:p w:rsidR="00000000" w:rsidRPr="003A26FC" w:rsidP="003A26FC">
            <w:pPr>
              <w:pStyle w:val="List2"/>
            </w:pPr>
            <w:r w:rsidRPr="003A26FC">
              <w:t>1.1.</w:t>
            </w:r>
            <w:r w:rsidRPr="003A26FC">
              <w:tab/>
              <w:t xml:space="preserve">Develop a </w:t>
            </w:r>
            <w:r w:rsidRPr="003A26FC">
              <w:rPr>
                <w:rStyle w:val="BoldandItalics"/>
              </w:rPr>
              <w:t>portfolio of creative haircut designs</w:t>
            </w:r>
            <w:r w:rsidRPr="003A26FC">
              <w:t xml:space="preserve"> using </w:t>
            </w:r>
            <w:r w:rsidRPr="003A26FC">
              <w:rPr>
                <w:rStyle w:val="BoldandItalics"/>
              </w:rPr>
              <w:t>a range of available sources</w:t>
            </w:r>
            <w:r w:rsidRPr="003A26FC">
              <w:t>.</w:t>
            </w:r>
          </w:p>
          <w:p w:rsidR="00000000" w:rsidP="003A26FC">
            <w:pPr>
              <w:pStyle w:val="List2"/>
              <w:rPr>
                <w:lang w:val="en-NZ"/>
              </w:rPr>
            </w:pPr>
            <w:r w:rsidRPr="003A26FC">
              <w:t>1.2.</w:t>
            </w:r>
            <w:r w:rsidRPr="003A26FC">
              <w:tab/>
              <w:t xml:space="preserve">Analyse and identify haircut designs and structures in a </w:t>
            </w:r>
            <w:r w:rsidRPr="003A26FC">
              <w:rPr>
                <w:rStyle w:val="BoldandItalics"/>
              </w:rPr>
              <w:t>haircut plan</w:t>
            </w:r>
            <w:r w:rsidRPr="003A26FC">
              <w:t xml:space="preserve"> and record in the portfolio.</w:t>
            </w:r>
          </w:p>
        </w:tc>
      </w:tr>
      <w:tr w:rsidTr="00D84AD3">
        <w:tblPrEx>
          <w:tblW w:w="0" w:type="auto"/>
          <w:tblCellMar>
            <w:left w:w="62" w:type="dxa"/>
            <w:right w:w="62" w:type="dxa"/>
          </w:tblCellMar>
          <w:tblLook w:val="0000"/>
        </w:tblPrEx>
        <w:trPr>
          <w:trHeight w:val="1521"/>
        </w:trPr>
        <w:tc>
          <w:tcPr>
            <w:tcW w:w="0" w:type="auto"/>
            <w:tcBorders>
              <w:top w:val="nil"/>
              <w:left w:val="nil"/>
              <w:bottom w:val="nil"/>
              <w:right w:val="nil"/>
            </w:tcBorders>
            <w:tcMar>
              <w:top w:w="0" w:type="dxa"/>
              <w:left w:w="62" w:type="dxa"/>
              <w:bottom w:w="0" w:type="dxa"/>
              <w:right w:w="62" w:type="dxa"/>
            </w:tcMar>
          </w:tcPr>
          <w:p w:rsidR="00000000" w:rsidP="003A26FC">
            <w:pPr>
              <w:pStyle w:val="List"/>
              <w:rPr>
                <w:lang w:val="en-NZ"/>
              </w:rPr>
            </w:pPr>
            <w:r w:rsidRPr="003A26FC">
              <w:t>2.</w:t>
            </w:r>
            <w:r w:rsidRPr="003A26FC">
              <w:tab/>
              <w:t>Analyse client characteristics and requirements.</w:t>
            </w:r>
          </w:p>
        </w:tc>
        <w:tc>
          <w:tcPr>
            <w:tcW w:w="0" w:type="auto"/>
            <w:tcBorders>
              <w:top w:val="nil"/>
              <w:left w:val="nil"/>
              <w:bottom w:val="nil"/>
              <w:right w:val="nil"/>
            </w:tcBorders>
            <w:tcMar>
              <w:top w:w="0" w:type="dxa"/>
              <w:left w:w="62" w:type="dxa"/>
              <w:bottom w:w="0" w:type="dxa"/>
              <w:right w:w="62" w:type="dxa"/>
            </w:tcMar>
          </w:tcPr>
          <w:p w:rsidR="00000000" w:rsidRPr="003A26FC" w:rsidP="003A26FC">
            <w:pPr>
              <w:pStyle w:val="List2"/>
            </w:pPr>
            <w:r w:rsidRPr="003A26FC">
              <w:t>2.1.</w:t>
            </w:r>
            <w:r w:rsidRPr="003A26FC">
              <w:tab/>
              <w:t xml:space="preserve">Establish </w:t>
            </w:r>
            <w:r w:rsidRPr="003A26FC">
              <w:rPr>
                <w:rStyle w:val="BoldandItalics"/>
              </w:rPr>
              <w:t>natural hair type</w:t>
            </w:r>
            <w:r w:rsidRPr="003A26FC">
              <w:t>,</w:t>
            </w:r>
            <w:r w:rsidRPr="003A26FC">
              <w:rPr>
                <w:rStyle w:val="BoldandItalics"/>
              </w:rPr>
              <w:t xml:space="preserve"> texture</w:t>
            </w:r>
            <w:r w:rsidRPr="003A26FC">
              <w:t>,</w:t>
            </w:r>
            <w:r w:rsidRPr="003A26FC">
              <w:rPr>
                <w:rStyle w:val="BoldandItalics"/>
              </w:rPr>
              <w:t xml:space="preserve"> growth patterns</w:t>
            </w:r>
            <w:r w:rsidRPr="003A26FC">
              <w:t xml:space="preserve">, fall and </w:t>
            </w:r>
            <w:r w:rsidRPr="003A26FC">
              <w:t>movement using physical and visual examination.</w:t>
            </w:r>
          </w:p>
          <w:p w:rsidR="00000000" w:rsidRPr="003A26FC" w:rsidP="003A26FC">
            <w:pPr>
              <w:pStyle w:val="List2"/>
            </w:pPr>
            <w:r w:rsidRPr="003A26FC">
              <w:t>2.2.</w:t>
            </w:r>
            <w:r w:rsidRPr="003A26FC">
              <w:tab/>
              <w:t>Observe and analyse facial features and bone structure.</w:t>
            </w:r>
          </w:p>
          <w:p w:rsidR="00000000" w:rsidP="003A26FC">
            <w:pPr>
              <w:pStyle w:val="List2"/>
              <w:rPr>
                <w:lang w:val="en-NZ"/>
              </w:rPr>
            </w:pPr>
            <w:r w:rsidRPr="003A26FC">
              <w:t>2.3.</w:t>
            </w:r>
            <w:r w:rsidRPr="003A26FC">
              <w:tab/>
              <w:t>Adapt and confirm portfolio haircut structures, based on</w:t>
            </w:r>
            <w:r w:rsidRPr="003A26FC">
              <w:rPr>
                <w:rStyle w:val="BoldandItalics"/>
              </w:rPr>
              <w:t xml:space="preserve"> client</w:t>
            </w:r>
            <w:r w:rsidRPr="003A26FC">
              <w:t xml:space="preserve"> analysis.</w:t>
            </w:r>
          </w:p>
        </w:tc>
      </w:tr>
      <w:tr w:rsidTr="00D84AD3">
        <w:tblPrEx>
          <w:tblW w:w="0" w:type="auto"/>
          <w:tblCellMar>
            <w:left w:w="62" w:type="dxa"/>
            <w:right w:w="62" w:type="dxa"/>
          </w:tblCellMar>
          <w:tblLook w:val="0000"/>
        </w:tblPrEx>
        <w:trPr>
          <w:trHeight w:val="2969"/>
        </w:trPr>
        <w:tc>
          <w:tcPr>
            <w:tcW w:w="0" w:type="auto"/>
            <w:tcBorders>
              <w:top w:val="nil"/>
              <w:left w:val="nil"/>
              <w:bottom w:val="nil"/>
              <w:right w:val="nil"/>
            </w:tcBorders>
            <w:tcMar>
              <w:top w:w="0" w:type="dxa"/>
              <w:left w:w="62" w:type="dxa"/>
              <w:bottom w:w="0" w:type="dxa"/>
              <w:right w:w="62" w:type="dxa"/>
            </w:tcMar>
          </w:tcPr>
          <w:p w:rsidR="00000000" w:rsidP="003A26FC">
            <w:pPr>
              <w:pStyle w:val="List"/>
              <w:rPr>
                <w:lang w:val="en-NZ"/>
              </w:rPr>
            </w:pPr>
            <w:r w:rsidRPr="003A26FC">
              <w:t>3.   Apply cutting techniques.</w:t>
            </w:r>
          </w:p>
        </w:tc>
        <w:tc>
          <w:tcPr>
            <w:tcW w:w="0" w:type="auto"/>
            <w:tcBorders>
              <w:top w:val="nil"/>
              <w:left w:val="nil"/>
              <w:bottom w:val="nil"/>
              <w:right w:val="nil"/>
            </w:tcBorders>
            <w:tcMar>
              <w:top w:w="0" w:type="dxa"/>
              <w:left w:w="62" w:type="dxa"/>
              <w:bottom w:w="0" w:type="dxa"/>
              <w:right w:w="62" w:type="dxa"/>
            </w:tcMar>
          </w:tcPr>
          <w:p w:rsidR="00000000" w:rsidRPr="003A26FC" w:rsidP="003A26FC">
            <w:pPr>
              <w:pStyle w:val="List2"/>
            </w:pPr>
            <w:r w:rsidRPr="003A26FC">
              <w:t>3.1.</w:t>
            </w:r>
            <w:r w:rsidRPr="003A26FC">
              <w:tab/>
              <w:t xml:space="preserve">Select </w:t>
            </w:r>
            <w:r w:rsidRPr="003A26FC">
              <w:rPr>
                <w:rStyle w:val="BoldandItalics"/>
              </w:rPr>
              <w:t>haircutting tools</w:t>
            </w:r>
            <w:r w:rsidRPr="003A26FC">
              <w:t xml:space="preserve"> and cutting </w:t>
            </w:r>
            <w:r w:rsidRPr="003A26FC">
              <w:rPr>
                <w:rStyle w:val="BoldandItalics"/>
              </w:rPr>
              <w:t>techniques</w:t>
            </w:r>
            <w:r w:rsidRPr="003A26FC">
              <w:t xml:space="preserve"> to achieve planned haircut results.</w:t>
            </w:r>
          </w:p>
          <w:p w:rsidR="00000000" w:rsidRPr="003A26FC" w:rsidP="003A26FC">
            <w:pPr>
              <w:pStyle w:val="List2"/>
            </w:pPr>
            <w:r w:rsidRPr="003A26FC">
              <w:t>3.2.</w:t>
            </w:r>
            <w:r w:rsidRPr="003A26FC">
              <w:tab/>
              <w:t xml:space="preserve">Establish </w:t>
            </w:r>
            <w:r w:rsidRPr="003A26FC">
              <w:rPr>
                <w:rStyle w:val="BoldandItalics"/>
              </w:rPr>
              <w:t>exterior design lines, direction of design lines and interior design or guide lines</w:t>
            </w:r>
            <w:r w:rsidRPr="003A26FC">
              <w:t>, according to the structures in the haircut.</w:t>
            </w:r>
          </w:p>
          <w:p w:rsidR="00000000" w:rsidRPr="003A26FC" w:rsidP="003A26FC">
            <w:pPr>
              <w:pStyle w:val="List2"/>
            </w:pPr>
            <w:r w:rsidRPr="003A26FC">
              <w:t>3.3.</w:t>
            </w:r>
            <w:r w:rsidRPr="003A26FC">
              <w:tab/>
            </w:r>
            <w:r w:rsidRPr="003A26FC">
              <w:t>Combine or blend structures, where appropriate to the planned finished design.</w:t>
            </w:r>
          </w:p>
          <w:p w:rsidR="00000000" w:rsidRPr="003A26FC" w:rsidP="003A26FC">
            <w:pPr>
              <w:pStyle w:val="List2"/>
            </w:pPr>
            <w:r w:rsidRPr="003A26FC">
              <w:t>3.4.</w:t>
            </w:r>
            <w:r w:rsidRPr="003A26FC">
              <w:tab/>
              <w:t>Apply additional cutting techniques to enhance the design where relevant.</w:t>
            </w:r>
          </w:p>
          <w:p w:rsidR="00000000" w:rsidP="003A26FC">
            <w:pPr>
              <w:pStyle w:val="List2"/>
              <w:rPr>
                <w:lang w:val="en-NZ"/>
              </w:rPr>
            </w:pPr>
            <w:r w:rsidRPr="003A26FC">
              <w:t>3.5.</w:t>
            </w:r>
            <w:r w:rsidRPr="003A26FC">
              <w:tab/>
              <w:t xml:space="preserve">Maintain client and operator comfort, safety and hygiene throughout the haircut according to </w:t>
            </w:r>
            <w:r w:rsidRPr="003A26FC">
              <w:rPr>
                <w:rStyle w:val="BoldandItalics"/>
              </w:rPr>
              <w:t>salon procedures</w:t>
            </w:r>
            <w:r w:rsidRPr="003A26FC">
              <w:t>.</w:t>
            </w:r>
          </w:p>
        </w:tc>
      </w:tr>
      <w:tr w:rsidTr="00D84AD3">
        <w:tblPrEx>
          <w:tblW w:w="0" w:type="auto"/>
          <w:tblCellMar>
            <w:left w:w="62" w:type="dxa"/>
            <w:right w:w="62" w:type="dxa"/>
          </w:tblCellMar>
          <w:tblLook w:val="0000"/>
        </w:tblPrEx>
        <w:trPr>
          <w:trHeight w:val="2395"/>
        </w:trPr>
        <w:tc>
          <w:tcPr>
            <w:tcW w:w="0" w:type="auto"/>
            <w:tcBorders>
              <w:top w:val="nil"/>
              <w:left w:val="nil"/>
              <w:bottom w:val="nil"/>
              <w:right w:val="nil"/>
            </w:tcBorders>
            <w:tcMar>
              <w:top w:w="0" w:type="dxa"/>
              <w:left w:w="62" w:type="dxa"/>
              <w:bottom w:w="0" w:type="dxa"/>
              <w:right w:w="62" w:type="dxa"/>
            </w:tcMar>
          </w:tcPr>
          <w:p w:rsidR="00000000" w:rsidP="003A26FC">
            <w:pPr>
              <w:pStyle w:val="List"/>
              <w:rPr>
                <w:lang w:val="en-NZ"/>
              </w:rPr>
            </w:pPr>
            <w:r w:rsidRPr="003A26FC">
              <w:t>4.   Select and apply finishing techniques.</w:t>
            </w:r>
          </w:p>
        </w:tc>
        <w:tc>
          <w:tcPr>
            <w:tcW w:w="0" w:type="auto"/>
            <w:tcBorders>
              <w:top w:val="nil"/>
              <w:left w:val="nil"/>
              <w:bottom w:val="nil"/>
              <w:right w:val="nil"/>
            </w:tcBorders>
            <w:tcMar>
              <w:top w:w="0" w:type="dxa"/>
              <w:left w:w="62" w:type="dxa"/>
              <w:bottom w:w="0" w:type="dxa"/>
              <w:right w:w="62" w:type="dxa"/>
            </w:tcMar>
          </w:tcPr>
          <w:p w:rsidR="00000000" w:rsidRPr="003A26FC" w:rsidP="003A26FC">
            <w:pPr>
              <w:pStyle w:val="List2"/>
            </w:pPr>
            <w:r w:rsidRPr="003A26FC">
              <w:t>4.1.</w:t>
            </w:r>
            <w:r w:rsidRPr="003A26FC">
              <w:tab/>
              <w:t xml:space="preserve">Select </w:t>
            </w:r>
            <w:r w:rsidRPr="003A26FC">
              <w:rPr>
                <w:rStyle w:val="BoldandItalics"/>
              </w:rPr>
              <w:t>finishing products and tools</w:t>
            </w:r>
            <w:r w:rsidRPr="003A26FC">
              <w:t xml:space="preserve"> to achieve planned haircut finish.</w:t>
            </w:r>
          </w:p>
          <w:p w:rsidR="00000000" w:rsidRPr="003A26FC" w:rsidP="003A26FC">
            <w:pPr>
              <w:pStyle w:val="List2"/>
            </w:pPr>
            <w:r w:rsidRPr="003A26FC">
              <w:t>4.2.</w:t>
            </w:r>
            <w:r w:rsidRPr="003A26FC">
              <w:tab/>
              <w:t xml:space="preserve">Apply the appropriate </w:t>
            </w:r>
            <w:r w:rsidRPr="003A26FC">
              <w:rPr>
                <w:rStyle w:val="BoldandItalics"/>
              </w:rPr>
              <w:t>finishing techniques</w:t>
            </w:r>
            <w:r w:rsidRPr="003A26FC">
              <w:t xml:space="preserve"> according to the finished hair design and agreed outcomes within desi</w:t>
            </w:r>
            <w:r w:rsidRPr="003A26FC">
              <w:t>gnated timelines.</w:t>
            </w:r>
          </w:p>
          <w:p w:rsidR="00000000" w:rsidRPr="003A26FC" w:rsidP="003A26FC">
            <w:pPr>
              <w:pStyle w:val="List2"/>
            </w:pPr>
            <w:r w:rsidRPr="003A26FC">
              <w:t>4.3.</w:t>
            </w:r>
            <w:r w:rsidRPr="003A26FC">
              <w:tab/>
              <w:t>Confirm client satisfaction with haircut and finish.</w:t>
            </w:r>
          </w:p>
          <w:p w:rsidR="00000000" w:rsidRPr="003A26FC" w:rsidP="003A26FC">
            <w:pPr>
              <w:pStyle w:val="List2"/>
            </w:pPr>
            <w:r w:rsidRPr="003A26FC">
              <w:t>4.4.</w:t>
            </w:r>
            <w:r w:rsidRPr="003A26FC">
              <w:tab/>
              <w:t>Provide haircut management advice and recommend home care products, according to hair type and client needs.</w:t>
            </w:r>
          </w:p>
        </w:tc>
      </w:tr>
    </w:tbl>
    <w:p w:rsidR="00000000" w:rsidRPr="003A26FC" w:rsidP="003A26FC">
      <w:pPr>
        <w:pStyle w:val="BodyText"/>
      </w:pPr>
    </w:p>
    <w:p w:rsidR="00000000" w:rsidRPr="003A26FC" w:rsidP="003A26FC">
      <w:pPr>
        <w:pStyle w:val="AllowPageBreak"/>
      </w:pPr>
    </w:p>
    <w:p w:rsidR="00000000" w:rsidRPr="003A26FC" w:rsidP="003A26FC">
      <w:pPr>
        <w:pStyle w:val="Heading1"/>
      </w:pPr>
      <w:bookmarkStart w:id="9" w:name="O_573325"/>
      <w:bookmarkEnd w:id="9"/>
      <w:r w:rsidRPr="003A26FC">
        <w:t>Required Skills and Knowledge</w:t>
      </w:r>
    </w:p>
    <w:tbl>
      <w:tblPr>
        <w:tblW w:w="0" w:type="auto"/>
        <w:tblCellMar>
          <w:left w:w="62" w:type="dxa"/>
          <w:right w:w="62" w:type="dxa"/>
        </w:tblCellMar>
        <w:tblLook w:val="0000"/>
      </w:tblPr>
      <w:tblGrid>
        <w:gridCol w:w="9196"/>
      </w:tblGrid>
      <w:tr w:rsidTr="00D84AD3">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3A26FC">
            <w:pPr>
              <w:pStyle w:val="BodyText"/>
              <w:rPr>
                <w:lang w:val="en-NZ"/>
              </w:rPr>
            </w:pPr>
            <w:r w:rsidRPr="003A26FC">
              <w:t>This section describes the skills and knowledge required for this unit.</w:t>
            </w:r>
          </w:p>
        </w:tc>
      </w:tr>
      <w:tr w:rsidTr="00D84AD3">
        <w:tblPrEx>
          <w:tblW w:w="0" w:type="auto"/>
          <w:tblCellMar>
            <w:left w:w="62" w:type="dxa"/>
            <w:right w:w="62" w:type="dxa"/>
          </w:tblCellMar>
          <w:tblLook w:val="0000"/>
        </w:tblPrEx>
        <w:trPr>
          <w:trHeight w:val="236"/>
        </w:trPr>
        <w:tc>
          <w:tcPr>
            <w:tcW w:w="0" w:type="auto"/>
            <w:tcBorders>
              <w:top w:val="nil"/>
              <w:left w:val="nil"/>
              <w:bottom w:val="nil"/>
              <w:right w:val="nil"/>
            </w:tcBorders>
            <w:tcMar>
              <w:top w:w="0" w:type="dxa"/>
              <w:left w:w="62" w:type="dxa"/>
              <w:bottom w:w="0" w:type="dxa"/>
              <w:right w:w="62" w:type="dxa"/>
            </w:tcMar>
          </w:tcPr>
          <w:p w:rsidR="00000000" w:rsidP="003A26FC">
            <w:pPr>
              <w:pStyle w:val="BodyText"/>
              <w:rPr>
                <w:lang w:val="en-NZ"/>
              </w:rPr>
            </w:pPr>
            <w:r w:rsidRPr="003A26FC">
              <w:rPr>
                <w:rStyle w:val="SpecialBold"/>
              </w:rPr>
              <w:t>Required skills</w:t>
            </w:r>
          </w:p>
        </w:tc>
      </w:tr>
      <w:tr w:rsidTr="00D84A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A26FC" w:rsidP="003A26FC">
            <w:pPr>
              <w:pStyle w:val="ListBullet"/>
            </w:pPr>
            <w:r w:rsidRPr="003A26FC">
              <w:t>research skills to source information on local and international current and coming hair fashion trends</w:t>
            </w:r>
          </w:p>
          <w:p w:rsidR="00000000" w:rsidRPr="003A26FC" w:rsidP="003A26FC">
            <w:pPr>
              <w:pStyle w:val="ListBullet"/>
            </w:pPr>
            <w:r w:rsidRPr="003A26FC">
              <w:t>communication skills to:</w:t>
            </w:r>
          </w:p>
          <w:p w:rsidR="00000000" w:rsidRPr="003A26FC" w:rsidP="003A26FC">
            <w:pPr>
              <w:pStyle w:val="ListBullet2"/>
            </w:pPr>
            <w:r w:rsidRPr="003A26FC">
              <w:t>interact with clients</w:t>
            </w:r>
          </w:p>
          <w:p w:rsidR="00000000" w:rsidRPr="003A26FC" w:rsidP="003A26FC">
            <w:pPr>
              <w:pStyle w:val="ListBullet2"/>
            </w:pPr>
            <w:r w:rsidRPr="003A26FC">
              <w:t xml:space="preserve">consult with clients during pre-service analysis </w:t>
            </w:r>
          </w:p>
          <w:p w:rsidR="00000000" w:rsidRPr="003A26FC" w:rsidP="003A26FC">
            <w:pPr>
              <w:pStyle w:val="ListBullet2"/>
            </w:pPr>
            <w:r w:rsidRPr="003A26FC">
              <w:t>check client comfort during the haircut</w:t>
            </w:r>
          </w:p>
          <w:p w:rsidR="00000000" w:rsidRPr="003A26FC" w:rsidP="003A26FC">
            <w:pPr>
              <w:pStyle w:val="ListBullet2"/>
            </w:pPr>
            <w:r w:rsidRPr="003A26FC">
              <w:t>confirm client satisfaction with haircut results</w:t>
            </w:r>
          </w:p>
          <w:p w:rsidR="00000000" w:rsidRPr="003A26FC" w:rsidP="003A26FC">
            <w:pPr>
              <w:pStyle w:val="ListBullet2"/>
            </w:pPr>
            <w:r w:rsidRPr="003A26FC">
              <w:t>document  pre-service analysis and client histories</w:t>
            </w:r>
          </w:p>
          <w:p w:rsidR="00000000" w:rsidRPr="003A26FC" w:rsidP="003A26FC">
            <w:pPr>
              <w:pStyle w:val="ListBullet"/>
            </w:pPr>
            <w:r w:rsidRPr="003A26FC">
              <w:t>technical skills to:</w:t>
            </w:r>
          </w:p>
          <w:p w:rsidR="00000000" w:rsidRPr="003A26FC" w:rsidP="003A26FC">
            <w:pPr>
              <w:pStyle w:val="ListBullet2"/>
            </w:pPr>
            <w:r w:rsidRPr="003A26FC">
              <w:t>conduct pre-haircutting service design and</w:t>
            </w:r>
            <w:r w:rsidRPr="003A26FC">
              <w:t xml:space="preserve"> hair analysis</w:t>
            </w:r>
          </w:p>
          <w:p w:rsidR="00000000" w:rsidRPr="003A26FC" w:rsidP="003A26FC">
            <w:pPr>
              <w:pStyle w:val="ListBullet2"/>
            </w:pPr>
            <w:r w:rsidRPr="003A26FC">
              <w:t>design haircuts that combine structures and textures for creative effects</w:t>
            </w:r>
          </w:p>
          <w:p w:rsidR="00000000" w:rsidRPr="003A26FC" w:rsidP="003A26FC">
            <w:pPr>
              <w:pStyle w:val="ListBullet2"/>
            </w:pPr>
            <w:r w:rsidRPr="003A26FC">
              <w:t>develop cutting plans</w:t>
            </w:r>
          </w:p>
          <w:p w:rsidR="00000000" w:rsidRPr="003A26FC" w:rsidP="003A26FC">
            <w:pPr>
              <w:pStyle w:val="ListBullet2"/>
            </w:pPr>
            <w:r w:rsidRPr="003A26FC">
              <w:t xml:space="preserve">use and safely apply a wide range of haircutting and finishing tools and techniques </w:t>
            </w:r>
          </w:p>
          <w:p w:rsidR="00000000" w:rsidRPr="003A26FC" w:rsidP="003A26FC">
            <w:pPr>
              <w:pStyle w:val="ListBullet"/>
            </w:pPr>
            <w:r w:rsidRPr="003A26FC">
              <w:t>numeracy skills to:</w:t>
            </w:r>
          </w:p>
          <w:p w:rsidR="00000000" w:rsidRPr="003A26FC" w:rsidP="003A26FC">
            <w:pPr>
              <w:pStyle w:val="ListBullet2"/>
            </w:pPr>
            <w:r w:rsidRPr="003A26FC">
              <w:t>calculate exterior and interior length</w:t>
            </w:r>
            <w:r w:rsidRPr="003A26FC">
              <w:t>s in the haircut structure</w:t>
            </w:r>
          </w:p>
          <w:p w:rsidR="00000000" w:rsidRPr="003A26FC" w:rsidP="003A26FC">
            <w:pPr>
              <w:pStyle w:val="ListBullet2"/>
            </w:pPr>
            <w:r w:rsidRPr="003A26FC">
              <w:t>interpret lines and angles in the haircut structure</w:t>
            </w:r>
          </w:p>
          <w:p w:rsidR="00000000" w:rsidP="003A26FC">
            <w:pPr>
              <w:pStyle w:val="ListBullet"/>
              <w:rPr>
                <w:lang w:val="en-NZ"/>
              </w:rPr>
            </w:pPr>
            <w:r w:rsidRPr="003A26FC">
              <w:t>literacy skills to interpret and follow salon procedures</w:t>
            </w:r>
          </w:p>
        </w:tc>
      </w:tr>
      <w:tr w:rsidTr="00D84A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26FC">
            <w:pPr>
              <w:pStyle w:val="BodyText"/>
              <w:rPr>
                <w:lang w:val="en-NZ"/>
              </w:rPr>
            </w:pPr>
            <w:r w:rsidRPr="003A26FC">
              <w:rPr>
                <w:rStyle w:val="SpecialBold"/>
              </w:rPr>
              <w:t>Required knowledge</w:t>
            </w:r>
          </w:p>
        </w:tc>
      </w:tr>
      <w:tr w:rsidTr="00D84A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A26FC" w:rsidP="003A26FC">
            <w:pPr>
              <w:pStyle w:val="ListBullet"/>
            </w:pPr>
            <w:r w:rsidRPr="003A26FC">
              <w:t>components of haircut design:</w:t>
            </w:r>
          </w:p>
          <w:p w:rsidR="00000000" w:rsidRPr="003A26FC" w:rsidP="003A26FC">
            <w:pPr>
              <w:pStyle w:val="ListBullet2"/>
            </w:pPr>
            <w:r w:rsidRPr="003A26FC">
              <w:t>shape</w:t>
            </w:r>
          </w:p>
          <w:p w:rsidR="00000000" w:rsidRPr="003A26FC" w:rsidP="003A26FC">
            <w:pPr>
              <w:pStyle w:val="ListBullet2"/>
            </w:pPr>
            <w:r w:rsidRPr="003A26FC">
              <w:t>structure</w:t>
            </w:r>
          </w:p>
          <w:p w:rsidR="00000000" w:rsidRPr="003A26FC" w:rsidP="003A26FC">
            <w:pPr>
              <w:pStyle w:val="ListBullet2"/>
            </w:pPr>
            <w:r w:rsidRPr="003A26FC">
              <w:t>proportion</w:t>
            </w:r>
          </w:p>
          <w:p w:rsidR="00000000" w:rsidRPr="003A26FC" w:rsidP="003A26FC">
            <w:pPr>
              <w:pStyle w:val="ListBullet2"/>
            </w:pPr>
            <w:r w:rsidRPr="003A26FC">
              <w:t>texture</w:t>
            </w:r>
          </w:p>
          <w:p w:rsidR="00000000" w:rsidRPr="003A26FC" w:rsidP="003A26FC">
            <w:pPr>
              <w:pStyle w:val="ListBullet2"/>
            </w:pPr>
            <w:r w:rsidRPr="003A26FC">
              <w:t>form</w:t>
            </w:r>
          </w:p>
          <w:p w:rsidR="00000000" w:rsidRPr="003A26FC" w:rsidP="003A26FC">
            <w:pPr>
              <w:pStyle w:val="ListBullet"/>
            </w:pPr>
            <w:r w:rsidRPr="003A26FC">
              <w:t>natural distribution and</w:t>
            </w:r>
            <w:r w:rsidRPr="003A26FC">
              <w:t xml:space="preserve"> growth patterns of hair</w:t>
            </w:r>
          </w:p>
          <w:p w:rsidR="00000000" w:rsidRPr="003A26FC" w:rsidP="003A26FC">
            <w:pPr>
              <w:pStyle w:val="ListBullet"/>
            </w:pPr>
            <w:r w:rsidRPr="003A26FC">
              <w:t>relationship between the quality of the hair and the finished result</w:t>
            </w:r>
          </w:p>
          <w:p w:rsidR="00000000" w:rsidRPr="003A26FC" w:rsidP="003A26FC">
            <w:pPr>
              <w:pStyle w:val="ListBullet"/>
            </w:pPr>
            <w:r w:rsidRPr="003A26FC">
              <w:t>degrees of lift and distribution to achieve solid, graduated and layered structures</w:t>
            </w:r>
          </w:p>
          <w:p w:rsidR="00000000" w:rsidRPr="003A26FC" w:rsidP="003A26FC">
            <w:pPr>
              <w:pStyle w:val="ListBullet"/>
            </w:pPr>
            <w:r w:rsidRPr="003A26FC">
              <w:t>techniques that create texture</w:t>
            </w:r>
          </w:p>
          <w:p w:rsidR="00000000" w:rsidRPr="003A26FC" w:rsidP="003A26FC">
            <w:pPr>
              <w:pStyle w:val="ListBullet"/>
            </w:pPr>
            <w:r w:rsidRPr="003A26FC">
              <w:t>techniques for solid finishes</w:t>
            </w:r>
          </w:p>
          <w:p w:rsidR="00000000" w:rsidRPr="003A26FC" w:rsidP="003A26FC">
            <w:pPr>
              <w:pStyle w:val="ListBullet"/>
            </w:pPr>
            <w:r w:rsidRPr="003A26FC">
              <w:t>techniques for ta</w:t>
            </w:r>
            <w:r w:rsidRPr="003A26FC">
              <w:t>pered finishes</w:t>
            </w:r>
          </w:p>
          <w:p w:rsidR="00000000" w:rsidRPr="003A26FC" w:rsidP="003A26FC">
            <w:pPr>
              <w:pStyle w:val="ListBullet"/>
            </w:pPr>
            <w:r w:rsidRPr="003A26FC">
              <w:t>weight lines</w:t>
            </w:r>
          </w:p>
          <w:p w:rsidR="00000000" w:rsidRPr="003A26FC" w:rsidP="003A26FC">
            <w:pPr>
              <w:pStyle w:val="ListBullet"/>
            </w:pPr>
            <w:r w:rsidRPr="003A26FC">
              <w:t>weight areas</w:t>
            </w:r>
          </w:p>
          <w:p w:rsidR="00000000" w:rsidRPr="003A26FC" w:rsidP="003A26FC">
            <w:pPr>
              <w:pStyle w:val="ListBullet"/>
            </w:pPr>
            <w:r w:rsidRPr="003A26FC">
              <w:t>proportional relationships between structures</w:t>
            </w:r>
          </w:p>
          <w:p w:rsidR="00000000" w:rsidRPr="003A26FC" w:rsidP="003A26FC">
            <w:pPr>
              <w:pStyle w:val="ListBullet"/>
            </w:pPr>
            <w:r w:rsidRPr="003A26FC">
              <w:t>relevant salon procedures</w:t>
            </w:r>
          </w:p>
        </w:tc>
      </w:tr>
    </w:tbl>
    <w:p w:rsidR="00000000" w:rsidRPr="003A26FC" w:rsidP="003A26FC">
      <w:pPr>
        <w:pStyle w:val="BodyText"/>
      </w:pPr>
    </w:p>
    <w:p w:rsidR="00000000" w:rsidRPr="003A26FC" w:rsidP="003A26FC">
      <w:pPr>
        <w:pStyle w:val="AllowPageBreak"/>
      </w:pPr>
    </w:p>
    <w:p w:rsidR="00000000" w:rsidRPr="003A26FC" w:rsidP="003A26FC">
      <w:pPr>
        <w:pStyle w:val="Heading1"/>
      </w:pPr>
      <w:bookmarkStart w:id="10" w:name="O_573324"/>
      <w:bookmarkEnd w:id="10"/>
      <w:r w:rsidRPr="003A26FC">
        <w:t>Evidence Guide</w:t>
      </w:r>
    </w:p>
    <w:tbl>
      <w:tblPr>
        <w:tblW w:w="0" w:type="auto"/>
        <w:tblCellMar>
          <w:left w:w="62" w:type="dxa"/>
          <w:right w:w="62" w:type="dxa"/>
        </w:tblCellMar>
        <w:tblLook w:val="0000"/>
      </w:tblPr>
      <w:tblGrid>
        <w:gridCol w:w="2941"/>
        <w:gridCol w:w="6255"/>
      </w:tblGrid>
      <w:tr w:rsidTr="00D84AD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A26FC">
            <w:pPr>
              <w:pStyle w:val="BodyText"/>
              <w:rPr>
                <w:lang w:val="en-NZ"/>
              </w:rPr>
            </w:pPr>
            <w:r w:rsidRPr="003A26FC">
              <w:t>The evidence guide provides advice on assessment and must be read in conjunction with the performance criteria, required skills and knowledge, range statement and the Assessment Guidelines for the Training Package.</w:t>
            </w:r>
          </w:p>
        </w:tc>
      </w:tr>
      <w:tr w:rsidTr="00D84AD3">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3A26FC">
            <w:pPr>
              <w:pStyle w:val="BodyText"/>
              <w:rPr>
                <w:lang w:val="en-NZ"/>
              </w:rPr>
            </w:pPr>
            <w:r w:rsidRPr="003A26FC">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3A26FC">
            <w:pPr>
              <w:pStyle w:val="BodyText"/>
              <w:rPr>
                <w:lang w:val="en-NZ"/>
              </w:rPr>
            </w:pPr>
          </w:p>
        </w:tc>
      </w:tr>
      <w:tr w:rsidTr="00D84AD3">
        <w:tblPrEx>
          <w:tblW w:w="0" w:type="auto"/>
          <w:tblCellMar>
            <w:left w:w="62" w:type="dxa"/>
            <w:right w:w="62" w:type="dxa"/>
          </w:tblCellMar>
          <w:tblLook w:val="0000"/>
        </w:tblPrEx>
        <w:trPr>
          <w:trHeight w:val="1688"/>
        </w:trPr>
        <w:tc>
          <w:tcPr>
            <w:tcW w:w="0" w:type="auto"/>
            <w:tcBorders>
              <w:top w:val="nil"/>
              <w:left w:val="nil"/>
              <w:bottom w:val="nil"/>
              <w:right w:val="nil"/>
            </w:tcBorders>
            <w:tcMar>
              <w:top w:w="0" w:type="dxa"/>
              <w:left w:w="62" w:type="dxa"/>
              <w:bottom w:w="0" w:type="dxa"/>
              <w:right w:w="62" w:type="dxa"/>
            </w:tcMar>
          </w:tcPr>
          <w:p w:rsidR="00000000" w:rsidP="003A26FC">
            <w:pPr>
              <w:pStyle w:val="BodyText"/>
              <w:rPr>
                <w:lang w:val="en-NZ"/>
              </w:rPr>
            </w:pPr>
            <w:r w:rsidRPr="003A26FC">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3A26FC" w:rsidP="003A26FC">
            <w:pPr>
              <w:pStyle w:val="BodyText"/>
            </w:pPr>
            <w:r w:rsidRPr="003A26FC">
              <w:t>Evidence of the following is essential:</w:t>
            </w:r>
          </w:p>
          <w:p w:rsidR="00000000" w:rsidRPr="003A26FC" w:rsidP="003A26FC">
            <w:pPr>
              <w:pStyle w:val="ListBullet"/>
            </w:pPr>
            <w:r w:rsidRPr="003A26FC">
              <w:t>developing a comprehensive portfolio of creative haircuts</w:t>
            </w:r>
          </w:p>
          <w:p w:rsidR="00000000" w:rsidRPr="003A26FC" w:rsidP="003A26FC">
            <w:pPr>
              <w:pStyle w:val="ListBullet"/>
            </w:pPr>
            <w:r w:rsidRPr="003A26FC">
              <w:t>performing design analysis for a range of looks</w:t>
            </w:r>
          </w:p>
          <w:p w:rsidR="00000000" w:rsidRPr="003A26FC" w:rsidP="003A26FC">
            <w:pPr>
              <w:pStyle w:val="ListBullet"/>
            </w:pPr>
            <w:r w:rsidRPr="003A26FC">
              <w:t>planning for and</w:t>
            </w:r>
            <w:r w:rsidRPr="003A26FC">
              <w:t xml:space="preserve"> combining haircut structures for a variety of creative haircuts</w:t>
            </w:r>
          </w:p>
          <w:p w:rsidR="00000000" w:rsidRPr="003A26FC" w:rsidP="003A26FC">
            <w:pPr>
              <w:pStyle w:val="ListBullet"/>
            </w:pPr>
            <w:r w:rsidRPr="003A26FC">
              <w:t>safe application of a variety of haircutting tools and techniques</w:t>
            </w:r>
          </w:p>
          <w:p w:rsidR="00000000" w:rsidRPr="003A26FC" w:rsidP="003A26FC">
            <w:pPr>
              <w:pStyle w:val="ListBullet"/>
            </w:pPr>
            <w:r w:rsidRPr="003A26FC">
              <w:t>achieving planned haircut designs</w:t>
            </w:r>
          </w:p>
          <w:p w:rsidR="00000000" w:rsidRPr="003A26FC" w:rsidP="003A26FC">
            <w:pPr>
              <w:pStyle w:val="ListBullet"/>
            </w:pPr>
            <w:r w:rsidRPr="003A26FC">
              <w:t>applying finishing techniques to enhance haircuts</w:t>
            </w:r>
          </w:p>
          <w:p w:rsidR="00000000" w:rsidP="003A26FC">
            <w:pPr>
              <w:pStyle w:val="ListBullet"/>
              <w:rPr>
                <w:lang w:val="en-NZ"/>
              </w:rPr>
            </w:pPr>
            <w:r w:rsidRPr="003A26FC">
              <w:t>completing haircut services within designated workplace timeframes.</w:t>
            </w:r>
          </w:p>
        </w:tc>
      </w:tr>
      <w:tr w:rsidTr="00D84AD3">
        <w:tblPrEx>
          <w:tblW w:w="0" w:type="auto"/>
          <w:tblCellMar>
            <w:left w:w="62" w:type="dxa"/>
            <w:right w:w="62" w:type="dxa"/>
          </w:tblCellMar>
          <w:tblLook w:val="0000"/>
        </w:tblPrEx>
        <w:trPr>
          <w:trHeight w:val="4213"/>
        </w:trPr>
        <w:tc>
          <w:tcPr>
            <w:tcW w:w="0" w:type="auto"/>
            <w:tcBorders>
              <w:top w:val="nil"/>
              <w:left w:val="nil"/>
              <w:bottom w:val="nil"/>
              <w:right w:val="nil"/>
            </w:tcBorders>
            <w:tcMar>
              <w:top w:w="0" w:type="dxa"/>
              <w:left w:w="62" w:type="dxa"/>
              <w:bottom w:w="0" w:type="dxa"/>
              <w:right w:w="62" w:type="dxa"/>
            </w:tcMar>
          </w:tcPr>
          <w:p w:rsidR="00000000" w:rsidP="003A26FC">
            <w:pPr>
              <w:pStyle w:val="BodyText"/>
              <w:rPr>
                <w:lang w:val="en-NZ"/>
              </w:rPr>
            </w:pPr>
            <w:r w:rsidRPr="003A26FC">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3A26FC" w:rsidP="003A26FC">
            <w:pPr>
              <w:pStyle w:val="BodyText"/>
            </w:pPr>
            <w:r w:rsidRPr="003A26FC">
              <w:t>Assessment must ensure access to:</w:t>
            </w:r>
          </w:p>
          <w:p w:rsidR="00000000" w:rsidRPr="003A26FC" w:rsidP="003A26FC">
            <w:pPr>
              <w:pStyle w:val="ListBullet"/>
            </w:pPr>
            <w:r w:rsidRPr="003A26FC">
              <w:t>a salon or a simulated salon environment that includes a range of work situations such as client interr</w:t>
            </w:r>
            <w:r w:rsidRPr="003A26FC">
              <w:t>uptions and involvement in other related activities normally expected in the salon</w:t>
            </w:r>
          </w:p>
          <w:p w:rsidR="00000000" w:rsidRPr="003A26FC" w:rsidP="003A26FC">
            <w:pPr>
              <w:pStyle w:val="ListBullet"/>
            </w:pPr>
            <w:r w:rsidRPr="003A26FC">
              <w:t xml:space="preserve">an adjustable client chair </w:t>
            </w:r>
          </w:p>
          <w:p w:rsidR="00000000" w:rsidRPr="003A26FC" w:rsidP="003A26FC">
            <w:pPr>
              <w:pStyle w:val="ListBullet"/>
            </w:pPr>
            <w:r w:rsidRPr="003A26FC">
              <w:t xml:space="preserve">a clean client gown or wrap </w:t>
            </w:r>
          </w:p>
          <w:p w:rsidR="00000000" w:rsidRPr="003A26FC" w:rsidP="003A26FC">
            <w:pPr>
              <w:pStyle w:val="ListBullet"/>
            </w:pPr>
            <w:r w:rsidRPr="003A26FC">
              <w:t>haircutting tools and equipment</w:t>
            </w:r>
          </w:p>
          <w:p w:rsidR="00000000" w:rsidRPr="003A26FC" w:rsidP="003A26FC">
            <w:pPr>
              <w:pStyle w:val="ListBullet"/>
            </w:pPr>
            <w:r w:rsidRPr="003A26FC">
              <w:t xml:space="preserve">a range of clients for creative haircuts </w:t>
            </w:r>
          </w:p>
          <w:p w:rsidR="00000000" w:rsidRPr="003A26FC" w:rsidP="003A26FC">
            <w:pPr>
              <w:pStyle w:val="ListBullet"/>
            </w:pPr>
            <w:r w:rsidRPr="003A26FC">
              <w:t>finishing tools and equipment</w:t>
            </w:r>
          </w:p>
          <w:p w:rsidR="00000000" w:rsidRPr="003A26FC" w:rsidP="003A26FC">
            <w:pPr>
              <w:pStyle w:val="ListBullet"/>
            </w:pPr>
            <w:r w:rsidRPr="003A26FC">
              <w:t>relevant doc</w:t>
            </w:r>
            <w:r w:rsidRPr="003A26FC">
              <w:t xml:space="preserve">umentation, including:  </w:t>
            </w:r>
          </w:p>
          <w:p w:rsidR="00000000" w:rsidRPr="003A26FC" w:rsidP="003A26FC">
            <w:pPr>
              <w:pStyle w:val="ListBullet2"/>
            </w:pPr>
            <w:r w:rsidRPr="003A26FC">
              <w:t xml:space="preserve">cutting plans </w:t>
            </w:r>
          </w:p>
          <w:p w:rsidR="00000000" w:rsidRPr="003A26FC" w:rsidP="003A26FC">
            <w:pPr>
              <w:pStyle w:val="ListBullet2"/>
            </w:pPr>
            <w:r w:rsidRPr="003A26FC">
              <w:t xml:space="preserve">salon procedures. </w:t>
            </w:r>
          </w:p>
          <w:p w:rsidR="00000000" w:rsidP="003A26FC">
            <w:pPr>
              <w:pStyle w:val="BodyText"/>
              <w:rPr>
                <w:lang w:val="en-NZ"/>
              </w:rPr>
            </w:pPr>
            <w:r w:rsidRPr="003A26FC">
              <w:t>For further guidance on the use of an appropriate simulated environment, refer to the Assessment Guidelines in this Training Package.</w:t>
            </w:r>
          </w:p>
        </w:tc>
      </w:tr>
      <w:tr w:rsidTr="00D84A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26FC">
            <w:pPr>
              <w:pStyle w:val="BodyText"/>
              <w:rPr>
                <w:lang w:val="en-NZ"/>
              </w:rPr>
            </w:pPr>
            <w:r w:rsidRPr="003A26FC">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3A26FC" w:rsidP="003A26FC">
            <w:pPr>
              <w:pStyle w:val="BodyText"/>
            </w:pPr>
            <w:r w:rsidRPr="003A26FC">
              <w:t xml:space="preserve">A range of assessment methods should be used to assess practical skills and knowledge. The following examples are appropriate for this unit: </w:t>
            </w:r>
          </w:p>
          <w:p w:rsidR="00000000" w:rsidRPr="003A26FC" w:rsidP="003A26FC">
            <w:pPr>
              <w:pStyle w:val="ListBullet"/>
            </w:pPr>
            <w:r w:rsidRPr="003A26FC">
              <w:t>development of a portfolio of at least six creative haircuts, including design analyses and haircut plans</w:t>
            </w:r>
          </w:p>
          <w:p w:rsidR="00000000" w:rsidRPr="003A26FC" w:rsidP="003A26FC">
            <w:pPr>
              <w:pStyle w:val="ListBullet"/>
            </w:pPr>
            <w:r w:rsidRPr="003A26FC">
              <w:t>observation of the learner performing a range of tasks in an actual or simulated work environment, over sufficient time to demonstrate their handling of a range of contingencies. Tasks include:</w:t>
            </w:r>
          </w:p>
          <w:p w:rsidR="00000000" w:rsidRPr="003A26FC" w:rsidP="003A26FC">
            <w:pPr>
              <w:pStyle w:val="ListBullet2"/>
            </w:pPr>
            <w:r w:rsidRPr="003A26FC">
              <w:t>conducting pre-service analysis</w:t>
            </w:r>
          </w:p>
          <w:p w:rsidR="00000000" w:rsidRPr="003A26FC" w:rsidP="003A26FC">
            <w:pPr>
              <w:pStyle w:val="ListBullet2"/>
            </w:pPr>
            <w:r w:rsidRPr="003A26FC">
              <w:t>planning a number of creative</w:t>
            </w:r>
            <w:r w:rsidRPr="003A26FC">
              <w:t xml:space="preserve"> haircuts involving a variety of structural combinations</w:t>
            </w:r>
          </w:p>
          <w:p w:rsidR="00000000" w:rsidRPr="003A26FC" w:rsidP="003A26FC">
            <w:pPr>
              <w:pStyle w:val="ListBullet2"/>
            </w:pPr>
            <w:r w:rsidRPr="003A26FC">
              <w:t>safely applying a number of haircuts involving a variety of haircutting techniques to combine haircut structures</w:t>
            </w:r>
          </w:p>
          <w:p w:rsidR="00000000" w:rsidRPr="003A26FC" w:rsidP="003A26FC">
            <w:pPr>
              <w:pStyle w:val="ListBullet2"/>
            </w:pPr>
            <w:r w:rsidRPr="003A26FC">
              <w:t>applying finishing products and techniques</w:t>
            </w:r>
          </w:p>
          <w:p w:rsidR="00000000" w:rsidRPr="003A26FC" w:rsidP="003A26FC">
            <w:pPr>
              <w:pStyle w:val="ListBullet"/>
            </w:pPr>
            <w:r w:rsidRPr="003A26FC">
              <w:t>written or verbal questions appropriate to</w:t>
            </w:r>
            <w:r w:rsidRPr="003A26FC">
              <w:t xml:space="preserve"> the language and literacy level of the learner to test knowledge which include:</w:t>
            </w:r>
          </w:p>
          <w:p w:rsidR="00000000" w:rsidRPr="003A26FC" w:rsidP="003A26FC">
            <w:pPr>
              <w:pStyle w:val="ListBullet2"/>
            </w:pPr>
            <w:r w:rsidRPr="003A26FC">
              <w:t>elements and principles of design</w:t>
            </w:r>
          </w:p>
          <w:p w:rsidR="00000000" w:rsidP="003A26FC">
            <w:pPr>
              <w:pStyle w:val="ListBullet2"/>
              <w:rPr>
                <w:lang w:val="en-NZ"/>
              </w:rPr>
            </w:pPr>
            <w:r w:rsidRPr="003A26FC">
              <w:t>geometric principles related to angles and shapes.</w:t>
            </w:r>
          </w:p>
        </w:tc>
      </w:tr>
      <w:tr w:rsidTr="00D84A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26FC">
            <w:pPr>
              <w:pStyle w:val="BodyText"/>
              <w:rPr>
                <w:lang w:val="en-NZ"/>
              </w:rPr>
            </w:pPr>
            <w:r w:rsidRPr="003A26FC">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3A26FC" w:rsidP="003A26FC">
            <w:pPr>
              <w:pStyle w:val="BodyText"/>
            </w:pPr>
            <w:r w:rsidRPr="003A26FC">
              <w:t>A unit of c</w:t>
            </w:r>
            <w:r w:rsidRPr="003A26FC">
              <w:t>ompetency describes an individual skill but people rarely perform one skill at a time. Many skills are combined on a day-to-day basis in the workplace as part of work processes. This does not mean that each skill described by a unit of competency is pre-re</w:t>
            </w:r>
            <w:r w:rsidRPr="003A26FC">
              <w:t xml:space="preserve">quisite to another— they are related skills. </w:t>
            </w:r>
          </w:p>
          <w:p w:rsidR="00000000" w:rsidRPr="003A26FC" w:rsidP="003A26FC">
            <w:pPr>
              <w:pStyle w:val="BodyText"/>
            </w:pPr>
            <w:r w:rsidRPr="003A26FC">
              <w:t>Holistic assessment with other units relevant to the industry sector, salon and job role is recommended, for example:</w:t>
            </w:r>
          </w:p>
          <w:p w:rsidR="00000000" w:rsidRPr="003A26FC" w:rsidP="003A26FC">
            <w:pPr>
              <w:pStyle w:val="ListBullet"/>
            </w:pPr>
            <w:r w:rsidRPr="003A26FC">
              <w:t>SIHHTLS403A  Work as a session stylist</w:t>
            </w:r>
          </w:p>
        </w:tc>
      </w:tr>
    </w:tbl>
    <w:p w:rsidR="00000000" w:rsidRPr="003A26FC" w:rsidP="003A26FC">
      <w:pPr>
        <w:pStyle w:val="BodyText"/>
      </w:pPr>
    </w:p>
    <w:p w:rsidR="00000000" w:rsidRPr="003A26FC" w:rsidP="003A26FC">
      <w:pPr>
        <w:pStyle w:val="AllowPageBreak"/>
      </w:pPr>
    </w:p>
    <w:p w:rsidR="00000000" w:rsidRPr="003A26FC" w:rsidP="003A26FC">
      <w:pPr>
        <w:pStyle w:val="Heading1"/>
      </w:pPr>
      <w:bookmarkStart w:id="11" w:name="O_573323"/>
      <w:bookmarkEnd w:id="11"/>
      <w:r w:rsidRPr="003A26FC">
        <w:t>Range Statement</w:t>
      </w:r>
    </w:p>
    <w:tbl>
      <w:tblPr>
        <w:tblW w:w="0" w:type="auto"/>
        <w:tblCellMar>
          <w:left w:w="62" w:type="dxa"/>
          <w:right w:w="62" w:type="dxa"/>
        </w:tblCellMar>
        <w:tblLook w:val="0000"/>
      </w:tblPr>
      <w:tblGrid>
        <w:gridCol w:w="2941"/>
        <w:gridCol w:w="6255"/>
      </w:tblGrid>
      <w:tr w:rsidTr="00D84AD3">
        <w:tblPrEx>
          <w:tblW w:w="0" w:type="auto"/>
          <w:tblCellMar>
            <w:left w:w="62" w:type="dxa"/>
            <w:right w:w="62" w:type="dxa"/>
          </w:tblCellMar>
          <w:tblLook w:val="0000"/>
        </w:tblPrEx>
        <w:trPr>
          <w:trHeight w:val="1204"/>
        </w:trPr>
        <w:tc>
          <w:tcPr>
            <w:tcW w:w="0" w:type="auto"/>
            <w:gridSpan w:val="2"/>
            <w:tcBorders>
              <w:top w:val="nil"/>
              <w:left w:val="nil"/>
              <w:bottom w:val="nil"/>
              <w:right w:val="nil"/>
            </w:tcBorders>
            <w:tcMar>
              <w:top w:w="0" w:type="dxa"/>
              <w:left w:w="62" w:type="dxa"/>
              <w:bottom w:w="0" w:type="dxa"/>
              <w:right w:w="62" w:type="dxa"/>
            </w:tcMar>
          </w:tcPr>
          <w:p w:rsidR="00000000" w:rsidP="003A26FC">
            <w:pPr>
              <w:pStyle w:val="BodyText"/>
              <w:rPr>
                <w:lang w:val="en-NZ"/>
              </w:rPr>
            </w:pPr>
            <w:r w:rsidRPr="003A26FC">
              <w:t>The range stateme</w:t>
            </w:r>
            <w:r w:rsidRPr="003A26FC">
              <w:t xml:space="preserve">nt relates to the unit of competency as a whole. It allows for different work environments and situations that may affect performance. Bold italicised wording, if used in the performance criteria, is detailed below. Essential operating conditions that may </w:t>
            </w:r>
            <w:r w:rsidRPr="003A26FC">
              <w:t>be present with training and assessment (depending on the work situation, needs of the candidate, accessibility of the item, and local industry and regional contexts) may also be included.</w:t>
            </w:r>
          </w:p>
        </w:tc>
      </w:tr>
      <w:tr w:rsidTr="00D84AD3">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3A26FC">
            <w:pPr>
              <w:pStyle w:val="BodyText"/>
              <w:rPr>
                <w:lang w:val="en-NZ"/>
              </w:rPr>
            </w:pPr>
            <w:r w:rsidRPr="003A26FC">
              <w:rPr>
                <w:rStyle w:val="BoldandItalics"/>
              </w:rPr>
              <w:t>A portfolio of creative haircut designs</w:t>
            </w:r>
            <w:r w:rsidRPr="003A26F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A26FC" w:rsidP="003A26FC">
            <w:pPr>
              <w:pStyle w:val="ListBullet"/>
            </w:pPr>
            <w:r w:rsidRPr="003A26FC">
              <w:t>magazine shots</w:t>
            </w:r>
          </w:p>
          <w:p w:rsidR="00000000" w:rsidRPr="003A26FC" w:rsidP="003A26FC">
            <w:pPr>
              <w:pStyle w:val="ListBullet"/>
            </w:pPr>
            <w:r w:rsidRPr="003A26FC">
              <w:t>photographs</w:t>
            </w:r>
          </w:p>
          <w:p w:rsidR="00000000" w:rsidRPr="003A26FC" w:rsidP="003A26FC">
            <w:pPr>
              <w:pStyle w:val="ListBullet"/>
            </w:pPr>
            <w:r w:rsidRPr="003A26FC">
              <w:t>sketches</w:t>
            </w:r>
          </w:p>
          <w:p w:rsidR="00000000" w:rsidP="003A26FC">
            <w:pPr>
              <w:pStyle w:val="ListBullet"/>
              <w:rPr>
                <w:lang w:val="en-NZ"/>
              </w:rPr>
            </w:pPr>
            <w:r w:rsidRPr="003A26FC">
              <w:t>material sourced on the internet.</w:t>
            </w:r>
          </w:p>
        </w:tc>
      </w:tr>
      <w:tr w:rsidTr="00D84A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26FC">
            <w:pPr>
              <w:pStyle w:val="BodyText"/>
              <w:rPr>
                <w:lang w:val="en-NZ"/>
              </w:rPr>
            </w:pPr>
            <w:r w:rsidRPr="003A26FC">
              <w:rPr>
                <w:rStyle w:val="BoldandItalics"/>
              </w:rPr>
              <w:t>A range of available sources</w:t>
            </w:r>
            <w:r w:rsidRPr="003A26F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A26FC" w:rsidP="003A26FC">
            <w:pPr>
              <w:pStyle w:val="ListBullet"/>
            </w:pPr>
            <w:r w:rsidRPr="003A26FC">
              <w:t>fashion magazines</w:t>
            </w:r>
          </w:p>
          <w:p w:rsidR="00000000" w:rsidRPr="003A26FC" w:rsidP="003A26FC">
            <w:pPr>
              <w:pStyle w:val="ListBullet"/>
            </w:pPr>
            <w:r w:rsidRPr="003A26FC">
              <w:t>hair magazines</w:t>
            </w:r>
          </w:p>
          <w:p w:rsidR="00000000" w:rsidRPr="003A26FC" w:rsidP="003A26FC">
            <w:pPr>
              <w:pStyle w:val="ListBullet"/>
            </w:pPr>
            <w:r w:rsidRPr="003A26FC">
              <w:t>product manufacturer materials</w:t>
            </w:r>
          </w:p>
          <w:p w:rsidR="00000000" w:rsidRPr="003A26FC" w:rsidP="003A26FC">
            <w:pPr>
              <w:pStyle w:val="ListBullet"/>
            </w:pPr>
            <w:r w:rsidRPr="003A26FC">
              <w:t>the internet</w:t>
            </w:r>
          </w:p>
          <w:p w:rsidR="00000000" w:rsidRPr="003A26FC" w:rsidP="003A26FC">
            <w:pPr>
              <w:pStyle w:val="ListBullet"/>
            </w:pPr>
            <w:r w:rsidRPr="003A26FC">
              <w:t>hair fashion videos</w:t>
            </w:r>
          </w:p>
          <w:p w:rsidR="00000000" w:rsidRPr="003A26FC" w:rsidP="003A26FC">
            <w:pPr>
              <w:pStyle w:val="ListBullet"/>
            </w:pPr>
            <w:r w:rsidRPr="003A26FC">
              <w:t>hair shows and competitions</w:t>
            </w:r>
          </w:p>
          <w:p w:rsidR="00000000" w:rsidRPr="003A26FC" w:rsidP="003A26FC">
            <w:pPr>
              <w:pStyle w:val="ListBullet"/>
            </w:pPr>
            <w:r w:rsidRPr="003A26FC">
              <w:t>product manufacturer promotions</w:t>
            </w:r>
          </w:p>
          <w:p w:rsidR="00000000" w:rsidRPr="003A26FC" w:rsidP="003A26FC">
            <w:pPr>
              <w:pStyle w:val="ListBullet"/>
            </w:pPr>
            <w:r w:rsidRPr="003A26FC">
              <w:t>platform artist’s demonstrations</w:t>
            </w:r>
          </w:p>
          <w:p w:rsidR="00000000" w:rsidRPr="003A26FC" w:rsidP="003A26FC">
            <w:pPr>
              <w:pStyle w:val="ListBullet"/>
            </w:pPr>
            <w:r w:rsidRPr="003A26FC">
              <w:t>fashion parades</w:t>
            </w:r>
          </w:p>
          <w:p w:rsidR="00000000" w:rsidP="003A26FC">
            <w:pPr>
              <w:pStyle w:val="ListBullet"/>
              <w:rPr>
                <w:lang w:val="en-NZ"/>
              </w:rPr>
            </w:pPr>
            <w:r w:rsidRPr="003A26FC">
              <w:t>pop culture, such as video clips.</w:t>
            </w:r>
            <w:r w:rsidRPr="003A26FC">
              <w:tab/>
            </w:r>
          </w:p>
        </w:tc>
      </w:tr>
      <w:tr w:rsidTr="00D84A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26FC">
            <w:pPr>
              <w:pStyle w:val="BodyText"/>
              <w:rPr>
                <w:lang w:val="en-NZ"/>
              </w:rPr>
            </w:pPr>
            <w:r w:rsidRPr="003A26FC">
              <w:rPr>
                <w:rStyle w:val="BoldandItalics"/>
              </w:rPr>
              <w:t>Haircut plan</w:t>
            </w:r>
            <w:r w:rsidRPr="003A26F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A26FC" w:rsidP="003A26FC">
            <w:pPr>
              <w:pStyle w:val="ListBullet"/>
            </w:pPr>
            <w:r w:rsidRPr="003A26FC">
              <w:t>outline shapes</w:t>
            </w:r>
          </w:p>
          <w:p w:rsidR="00000000" w:rsidRPr="003A26FC" w:rsidP="003A26FC">
            <w:pPr>
              <w:pStyle w:val="ListBullet"/>
            </w:pPr>
            <w:r w:rsidRPr="003A26FC">
              <w:t>lines and angles</w:t>
            </w:r>
          </w:p>
          <w:p w:rsidR="00000000" w:rsidP="003A26FC">
            <w:pPr>
              <w:pStyle w:val="ListBullet"/>
              <w:rPr>
                <w:lang w:val="en-NZ"/>
              </w:rPr>
            </w:pPr>
            <w:r w:rsidRPr="003A26FC">
              <w:t>structural graphic for the haircut plan.</w:t>
            </w:r>
          </w:p>
        </w:tc>
      </w:tr>
      <w:tr w:rsidTr="00D84AD3">
        <w:tblPrEx>
          <w:tblW w:w="0" w:type="auto"/>
          <w:tblCellMar>
            <w:left w:w="62" w:type="dxa"/>
            <w:right w:w="62" w:type="dxa"/>
          </w:tblCellMar>
          <w:tblLook w:val="0000"/>
        </w:tblPrEx>
        <w:trPr>
          <w:trHeight w:val="506"/>
        </w:trPr>
        <w:tc>
          <w:tcPr>
            <w:tcW w:w="0" w:type="auto"/>
            <w:tcBorders>
              <w:top w:val="nil"/>
              <w:left w:val="nil"/>
              <w:bottom w:val="nil"/>
              <w:right w:val="nil"/>
            </w:tcBorders>
            <w:tcMar>
              <w:top w:w="0" w:type="dxa"/>
              <w:left w:w="62" w:type="dxa"/>
              <w:bottom w:w="0" w:type="dxa"/>
              <w:right w:w="62" w:type="dxa"/>
            </w:tcMar>
          </w:tcPr>
          <w:p w:rsidR="00000000" w:rsidP="003A26FC">
            <w:pPr>
              <w:pStyle w:val="BodyText"/>
              <w:rPr>
                <w:lang w:val="en-NZ"/>
              </w:rPr>
            </w:pPr>
            <w:r w:rsidRPr="003A26FC">
              <w:rPr>
                <w:rStyle w:val="BoldandItalics"/>
              </w:rPr>
              <w:t>Natural hair type</w:t>
            </w:r>
            <w:r w:rsidRPr="003A26F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A26FC" w:rsidP="003A26FC">
            <w:pPr>
              <w:pStyle w:val="ListBullet"/>
            </w:pPr>
            <w:r w:rsidRPr="003A26FC">
              <w:t>European</w:t>
            </w:r>
          </w:p>
          <w:p w:rsidR="00000000" w:rsidRPr="003A26FC" w:rsidP="003A26FC">
            <w:pPr>
              <w:pStyle w:val="ListBullet"/>
            </w:pPr>
            <w:r w:rsidRPr="003A26FC">
              <w:t>Asian</w:t>
            </w:r>
          </w:p>
          <w:p w:rsidR="00000000" w:rsidP="003A26FC">
            <w:pPr>
              <w:pStyle w:val="ListBullet"/>
              <w:rPr>
                <w:lang w:val="en-NZ"/>
              </w:rPr>
            </w:pPr>
            <w:r w:rsidRPr="003A26FC">
              <w:t>African.</w:t>
            </w:r>
          </w:p>
        </w:tc>
      </w:tr>
      <w:tr w:rsidTr="00D84AD3">
        <w:tblPrEx>
          <w:tblW w:w="0" w:type="auto"/>
          <w:tblCellMar>
            <w:left w:w="62" w:type="dxa"/>
            <w:right w:w="62" w:type="dxa"/>
          </w:tblCellMar>
          <w:tblLook w:val="0000"/>
        </w:tblPrEx>
        <w:trPr>
          <w:trHeight w:val="395"/>
        </w:trPr>
        <w:tc>
          <w:tcPr>
            <w:tcW w:w="0" w:type="auto"/>
            <w:tcBorders>
              <w:top w:val="nil"/>
              <w:left w:val="nil"/>
              <w:bottom w:val="nil"/>
              <w:right w:val="nil"/>
            </w:tcBorders>
            <w:tcMar>
              <w:top w:w="0" w:type="dxa"/>
              <w:left w:w="62" w:type="dxa"/>
              <w:bottom w:w="0" w:type="dxa"/>
              <w:right w:w="62" w:type="dxa"/>
            </w:tcMar>
          </w:tcPr>
          <w:p w:rsidR="00000000" w:rsidP="003A26FC">
            <w:pPr>
              <w:pStyle w:val="BodyText"/>
              <w:rPr>
                <w:lang w:val="en-NZ"/>
              </w:rPr>
            </w:pPr>
            <w:r w:rsidRPr="003A26FC">
              <w:rPr>
                <w:rStyle w:val="BoldandItalics"/>
              </w:rPr>
              <w:t>Texture</w:t>
            </w:r>
            <w:r w:rsidRPr="003A26F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A26FC" w:rsidP="003A26FC">
            <w:pPr>
              <w:pStyle w:val="ListBullet"/>
            </w:pPr>
            <w:r w:rsidRPr="003A26FC">
              <w:t>coarse</w:t>
            </w:r>
          </w:p>
          <w:p w:rsidR="00000000" w:rsidRPr="003A26FC" w:rsidP="003A26FC">
            <w:pPr>
              <w:pStyle w:val="ListBullet"/>
            </w:pPr>
            <w:r w:rsidRPr="003A26FC">
              <w:t>medium</w:t>
            </w:r>
          </w:p>
          <w:p w:rsidR="00000000" w:rsidP="003A26FC">
            <w:pPr>
              <w:pStyle w:val="ListBullet"/>
              <w:rPr>
                <w:lang w:val="en-NZ"/>
              </w:rPr>
            </w:pPr>
            <w:r w:rsidRPr="003A26FC">
              <w:t>fine.</w:t>
            </w:r>
          </w:p>
        </w:tc>
      </w:tr>
      <w:tr w:rsidTr="00D84AD3">
        <w:tblPrEx>
          <w:tblW w:w="0" w:type="auto"/>
          <w:tblCellMar>
            <w:left w:w="62" w:type="dxa"/>
            <w:right w:w="62" w:type="dxa"/>
          </w:tblCellMar>
          <w:tblLook w:val="0000"/>
        </w:tblPrEx>
        <w:trPr>
          <w:trHeight w:val="517"/>
        </w:trPr>
        <w:tc>
          <w:tcPr>
            <w:tcW w:w="0" w:type="auto"/>
            <w:tcBorders>
              <w:top w:val="nil"/>
              <w:left w:val="nil"/>
              <w:bottom w:val="nil"/>
              <w:right w:val="nil"/>
            </w:tcBorders>
            <w:tcMar>
              <w:top w:w="0" w:type="dxa"/>
              <w:left w:w="62" w:type="dxa"/>
              <w:bottom w:w="0" w:type="dxa"/>
              <w:right w:w="62" w:type="dxa"/>
            </w:tcMar>
          </w:tcPr>
          <w:p w:rsidR="00000000" w:rsidP="003A26FC">
            <w:pPr>
              <w:pStyle w:val="BodyText"/>
              <w:rPr>
                <w:lang w:val="en-NZ"/>
              </w:rPr>
            </w:pPr>
            <w:r w:rsidRPr="003A26FC">
              <w:rPr>
                <w:rStyle w:val="BoldandItalics"/>
              </w:rPr>
              <w:t>Growth patterns</w:t>
            </w:r>
            <w:r w:rsidRPr="003A26F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A26FC" w:rsidP="003A26FC">
            <w:pPr>
              <w:pStyle w:val="ListBullet"/>
            </w:pPr>
            <w:r w:rsidRPr="003A26FC">
              <w:t>crown area</w:t>
            </w:r>
          </w:p>
          <w:p w:rsidR="00000000" w:rsidRPr="003A26FC" w:rsidP="003A26FC">
            <w:pPr>
              <w:pStyle w:val="ListBullet"/>
            </w:pPr>
            <w:r w:rsidRPr="003A26FC">
              <w:t>hairline</w:t>
            </w:r>
          </w:p>
          <w:p w:rsidR="00000000" w:rsidRPr="003A26FC" w:rsidP="003A26FC">
            <w:pPr>
              <w:pStyle w:val="ListBullet"/>
            </w:pPr>
            <w:r w:rsidRPr="003A26FC">
              <w:t>neckline</w:t>
            </w:r>
          </w:p>
          <w:p w:rsidR="00000000" w:rsidP="003A26FC">
            <w:pPr>
              <w:pStyle w:val="ListBullet"/>
              <w:rPr>
                <w:lang w:val="en-NZ"/>
              </w:rPr>
            </w:pPr>
            <w:r w:rsidRPr="003A26FC">
              <w:t>cowlicks (whorls).</w:t>
            </w:r>
          </w:p>
        </w:tc>
      </w:tr>
      <w:tr w:rsidTr="00D84AD3">
        <w:tblPrEx>
          <w:tblW w:w="0" w:type="auto"/>
          <w:tblCellMar>
            <w:left w:w="62" w:type="dxa"/>
            <w:right w:w="62" w:type="dxa"/>
          </w:tblCellMar>
          <w:tblLook w:val="0000"/>
        </w:tblPrEx>
        <w:trPr>
          <w:trHeight w:val="350"/>
        </w:trPr>
        <w:tc>
          <w:tcPr>
            <w:tcW w:w="0" w:type="auto"/>
            <w:tcBorders>
              <w:top w:val="nil"/>
              <w:left w:val="nil"/>
              <w:bottom w:val="nil"/>
              <w:right w:val="nil"/>
            </w:tcBorders>
            <w:tcMar>
              <w:top w:w="0" w:type="dxa"/>
              <w:left w:w="62" w:type="dxa"/>
              <w:bottom w:w="0" w:type="dxa"/>
              <w:right w:w="62" w:type="dxa"/>
            </w:tcMar>
          </w:tcPr>
          <w:p w:rsidR="00000000" w:rsidP="003A26FC">
            <w:pPr>
              <w:pStyle w:val="BodyText"/>
              <w:rPr>
                <w:lang w:val="en-NZ"/>
              </w:rPr>
            </w:pPr>
            <w:r w:rsidRPr="003A26FC">
              <w:rPr>
                <w:rStyle w:val="BoldandItalics"/>
              </w:rPr>
              <w:t>Client</w:t>
            </w:r>
            <w:r w:rsidRPr="003A26F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A26FC" w:rsidP="003A26FC">
            <w:pPr>
              <w:pStyle w:val="ListBullet"/>
            </w:pPr>
            <w:r w:rsidRPr="003A26FC">
              <w:t>women</w:t>
            </w:r>
          </w:p>
          <w:p w:rsidR="00000000" w:rsidRPr="003A26FC" w:rsidP="003A26FC">
            <w:pPr>
              <w:pStyle w:val="ListBullet"/>
            </w:pPr>
            <w:r w:rsidRPr="003A26FC">
              <w:t>men</w:t>
            </w:r>
          </w:p>
          <w:p w:rsidR="00000000" w:rsidRPr="003A26FC" w:rsidP="003A26FC">
            <w:pPr>
              <w:pStyle w:val="ListBullet"/>
            </w:pPr>
            <w:r w:rsidRPr="003A26FC">
              <w:t>children</w:t>
            </w:r>
          </w:p>
          <w:p w:rsidR="00000000" w:rsidP="003A26FC">
            <w:pPr>
              <w:pStyle w:val="ListBullet"/>
              <w:rPr>
                <w:lang w:val="en-NZ"/>
              </w:rPr>
            </w:pPr>
            <w:r w:rsidRPr="003A26FC">
              <w:t>people from a range of social, cultural or ethnic backgrounds and with a range of physical and mental abilities.</w:t>
            </w:r>
          </w:p>
        </w:tc>
      </w:tr>
      <w:tr w:rsidTr="00D84A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26FC">
            <w:pPr>
              <w:pStyle w:val="BodyText"/>
              <w:rPr>
                <w:lang w:val="en-NZ"/>
              </w:rPr>
            </w:pPr>
            <w:r w:rsidRPr="003A26FC">
              <w:rPr>
                <w:rStyle w:val="BoldandItalics"/>
              </w:rPr>
              <w:t>Haircutting tools</w:t>
            </w:r>
            <w:r w:rsidRPr="003A26F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A26FC" w:rsidP="003A26FC">
            <w:pPr>
              <w:pStyle w:val="ListBullet"/>
            </w:pPr>
            <w:r w:rsidRPr="003A26FC">
              <w:t>scissors</w:t>
            </w:r>
          </w:p>
          <w:p w:rsidR="00000000" w:rsidRPr="003A26FC" w:rsidP="003A26FC">
            <w:pPr>
              <w:pStyle w:val="ListBullet"/>
            </w:pPr>
            <w:r w:rsidRPr="003A26FC">
              <w:t>razors</w:t>
            </w:r>
          </w:p>
          <w:p w:rsidR="00000000" w:rsidRPr="003A26FC" w:rsidP="003A26FC">
            <w:pPr>
              <w:pStyle w:val="ListBullet"/>
            </w:pPr>
            <w:r w:rsidRPr="003A26FC">
              <w:t>clippers</w:t>
            </w:r>
          </w:p>
          <w:p w:rsidR="00000000" w:rsidP="003A26FC">
            <w:pPr>
              <w:pStyle w:val="ListBullet"/>
              <w:rPr>
                <w:lang w:val="en-NZ"/>
              </w:rPr>
            </w:pPr>
            <w:r w:rsidRPr="003A26FC">
              <w:t>combs.</w:t>
            </w:r>
          </w:p>
        </w:tc>
      </w:tr>
      <w:tr w:rsidTr="00D84A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26FC">
            <w:pPr>
              <w:pStyle w:val="BodyText"/>
              <w:rPr>
                <w:lang w:val="en-NZ"/>
              </w:rPr>
            </w:pPr>
            <w:r w:rsidRPr="003A26FC">
              <w:rPr>
                <w:rStyle w:val="BoldandItalics"/>
              </w:rPr>
              <w:t>Techniques</w:t>
            </w:r>
            <w:r w:rsidRPr="003A26F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A26FC" w:rsidP="003A26FC">
            <w:pPr>
              <w:pStyle w:val="ListBullet"/>
            </w:pPr>
            <w:r w:rsidRPr="003A26FC">
              <w:t>scissor over-comb tapering</w:t>
            </w:r>
          </w:p>
          <w:p w:rsidR="00000000" w:rsidRPr="003A26FC" w:rsidP="003A26FC">
            <w:pPr>
              <w:pStyle w:val="ListBullet"/>
            </w:pPr>
            <w:r w:rsidRPr="003A26FC">
              <w:t>clippers over-comb tapering</w:t>
            </w:r>
          </w:p>
          <w:p w:rsidR="00000000" w:rsidRPr="003A26FC" w:rsidP="003A26FC">
            <w:pPr>
              <w:pStyle w:val="ListBullet"/>
            </w:pPr>
            <w:r w:rsidRPr="003A26FC">
              <w:t>serrated scissors over-comb thinning</w:t>
            </w:r>
          </w:p>
          <w:p w:rsidR="00000000" w:rsidRPr="003A26FC" w:rsidP="003A26FC">
            <w:pPr>
              <w:pStyle w:val="ListBullet"/>
            </w:pPr>
            <w:r w:rsidRPr="003A26FC">
              <w:t>layering</w:t>
            </w:r>
          </w:p>
          <w:p w:rsidR="00000000" w:rsidRPr="003A26FC" w:rsidP="003A26FC">
            <w:pPr>
              <w:pStyle w:val="ListBullet"/>
            </w:pPr>
            <w:r w:rsidRPr="003A26FC">
              <w:t>clubbing</w:t>
            </w:r>
          </w:p>
          <w:p w:rsidR="00000000" w:rsidRPr="003A26FC" w:rsidP="003A26FC">
            <w:pPr>
              <w:pStyle w:val="ListBullet"/>
            </w:pPr>
            <w:r w:rsidRPr="003A26FC">
              <w:t>graduation</w:t>
            </w:r>
          </w:p>
          <w:p w:rsidR="00000000" w:rsidRPr="003A26FC" w:rsidP="003A26FC">
            <w:pPr>
              <w:pStyle w:val="ListBullet"/>
            </w:pPr>
            <w:r w:rsidRPr="003A26FC">
              <w:t>texturising</w:t>
            </w:r>
          </w:p>
          <w:p w:rsidR="00000000" w:rsidRPr="003A26FC" w:rsidP="003A26FC">
            <w:pPr>
              <w:pStyle w:val="ListBullet"/>
            </w:pPr>
            <w:r w:rsidRPr="003A26FC">
              <w:t>cutting straight lines</w:t>
            </w:r>
          </w:p>
          <w:p w:rsidR="00000000" w:rsidRPr="003A26FC" w:rsidP="003A26FC">
            <w:pPr>
              <w:pStyle w:val="ListBullet"/>
            </w:pPr>
            <w:r w:rsidRPr="003A26FC">
              <w:t>cutting curved lines</w:t>
            </w:r>
          </w:p>
          <w:p w:rsidR="00000000" w:rsidRPr="003A26FC" w:rsidP="003A26FC">
            <w:pPr>
              <w:pStyle w:val="ListBullet"/>
            </w:pPr>
            <w:r w:rsidRPr="003A26FC">
              <w:t>cutting square shapes</w:t>
            </w:r>
          </w:p>
          <w:p w:rsidR="00000000" w:rsidRPr="003A26FC" w:rsidP="003A26FC">
            <w:pPr>
              <w:pStyle w:val="ListBullet"/>
            </w:pPr>
            <w:r w:rsidRPr="003A26FC">
              <w:t>cutting soft lines</w:t>
            </w:r>
          </w:p>
          <w:p w:rsidR="00000000" w:rsidP="003A26FC">
            <w:pPr>
              <w:pStyle w:val="ListBullet"/>
              <w:rPr>
                <w:lang w:val="en-NZ"/>
              </w:rPr>
            </w:pPr>
            <w:r w:rsidRPr="003A26FC">
              <w:t>cutting hard lines.</w:t>
            </w:r>
          </w:p>
        </w:tc>
      </w:tr>
      <w:tr w:rsidTr="00D84A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26FC">
            <w:pPr>
              <w:pStyle w:val="BodyText"/>
              <w:rPr>
                <w:lang w:val="en-NZ"/>
              </w:rPr>
            </w:pPr>
            <w:r w:rsidRPr="003A26FC">
              <w:rPr>
                <w:rStyle w:val="BoldandItalics"/>
              </w:rPr>
              <w:t>Exterior design lines, direction of design l</w:t>
            </w:r>
            <w:r w:rsidRPr="003A26FC">
              <w:rPr>
                <w:rStyle w:val="BoldandItalics"/>
              </w:rPr>
              <w:t>ines and interior design or guide lines</w:t>
            </w:r>
            <w:r w:rsidRPr="003A26F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A26FC" w:rsidP="003A26FC">
            <w:pPr>
              <w:pStyle w:val="ListBullet"/>
            </w:pPr>
            <w:r w:rsidRPr="003A26FC">
              <w:t>hard and soft interior or exterior lines</w:t>
            </w:r>
          </w:p>
          <w:p w:rsidR="00000000" w:rsidP="003A26FC">
            <w:pPr>
              <w:pStyle w:val="ListBullet"/>
              <w:rPr>
                <w:lang w:val="en-NZ"/>
              </w:rPr>
            </w:pPr>
            <w:r w:rsidRPr="003A26FC">
              <w:t>straight, curved and diagonal lines.</w:t>
            </w:r>
          </w:p>
        </w:tc>
      </w:tr>
      <w:tr w:rsidTr="00D84A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26FC">
            <w:pPr>
              <w:pStyle w:val="BodyText"/>
              <w:rPr>
                <w:lang w:val="en-NZ"/>
              </w:rPr>
            </w:pPr>
            <w:r w:rsidRPr="003A26FC">
              <w:rPr>
                <w:rStyle w:val="BoldandItalics"/>
              </w:rPr>
              <w:t>Salon procedures</w:t>
            </w:r>
            <w:r w:rsidRPr="003A26FC">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3A26FC" w:rsidP="003A26FC">
            <w:pPr>
              <w:pStyle w:val="ListBullet"/>
            </w:pPr>
            <w:r w:rsidRPr="003A26FC">
              <w:t xml:space="preserve">procedures that comply with state or territory and local government health regulations </w:t>
            </w:r>
            <w:r w:rsidRPr="003A26FC">
              <w:t>relevant to the service</w:t>
            </w:r>
          </w:p>
          <w:p w:rsidR="00000000" w:rsidRPr="003A26FC" w:rsidP="003A26FC">
            <w:pPr>
              <w:pStyle w:val="ListBullet"/>
            </w:pPr>
            <w:r w:rsidRPr="003A26FC">
              <w:t>occupational health and safety</w:t>
            </w:r>
          </w:p>
          <w:p w:rsidR="00000000" w:rsidP="003A26FC">
            <w:pPr>
              <w:pStyle w:val="ListBullet"/>
              <w:rPr>
                <w:lang w:val="en-NZ"/>
              </w:rPr>
            </w:pPr>
            <w:r w:rsidRPr="003A26FC">
              <w:t>environmental protection practices, such as waste disposal.</w:t>
            </w:r>
          </w:p>
        </w:tc>
      </w:tr>
      <w:tr w:rsidTr="00D84A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26FC">
            <w:pPr>
              <w:pStyle w:val="BodyText"/>
              <w:rPr>
                <w:lang w:val="en-NZ"/>
              </w:rPr>
            </w:pPr>
            <w:r w:rsidRPr="003A26FC">
              <w:rPr>
                <w:rStyle w:val="BoldandItalics"/>
              </w:rPr>
              <w:t>Finishing products and  tools</w:t>
            </w:r>
            <w:r w:rsidRPr="003A26F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A26FC" w:rsidP="003A26FC">
            <w:pPr>
              <w:pStyle w:val="ListBullet"/>
            </w:pPr>
            <w:r w:rsidRPr="003A26FC">
              <w:t>styling products, such as:</w:t>
            </w:r>
          </w:p>
          <w:p w:rsidR="00000000" w:rsidRPr="003A26FC" w:rsidP="003A26FC">
            <w:pPr>
              <w:pStyle w:val="ListBullet2"/>
            </w:pPr>
            <w:r w:rsidRPr="003A26FC">
              <w:t>mousse</w:t>
            </w:r>
          </w:p>
          <w:p w:rsidR="00000000" w:rsidRPr="003A26FC" w:rsidP="003A26FC">
            <w:pPr>
              <w:pStyle w:val="ListBullet2"/>
            </w:pPr>
            <w:r w:rsidRPr="003A26FC">
              <w:t>lotion</w:t>
            </w:r>
          </w:p>
          <w:p w:rsidR="00000000" w:rsidRPr="003A26FC" w:rsidP="003A26FC">
            <w:pPr>
              <w:pStyle w:val="ListBullet2"/>
            </w:pPr>
            <w:r w:rsidRPr="003A26FC">
              <w:t>gel</w:t>
            </w:r>
          </w:p>
          <w:p w:rsidR="00000000" w:rsidRPr="003A26FC" w:rsidP="003A26FC">
            <w:pPr>
              <w:pStyle w:val="ListBullet2"/>
            </w:pPr>
            <w:r w:rsidRPr="003A26FC">
              <w:t>wax</w:t>
            </w:r>
          </w:p>
          <w:p w:rsidR="00000000" w:rsidRPr="003A26FC" w:rsidP="003A26FC">
            <w:pPr>
              <w:pStyle w:val="ListBullet2"/>
            </w:pPr>
            <w:r w:rsidRPr="003A26FC">
              <w:t>clay</w:t>
            </w:r>
          </w:p>
          <w:p w:rsidR="00000000" w:rsidRPr="003A26FC" w:rsidP="003A26FC">
            <w:pPr>
              <w:pStyle w:val="ListBullet2"/>
            </w:pPr>
            <w:r w:rsidRPr="003A26FC">
              <w:t>spray</w:t>
            </w:r>
          </w:p>
          <w:p w:rsidR="00000000" w:rsidRPr="003A26FC" w:rsidP="003A26FC">
            <w:pPr>
              <w:pStyle w:val="ListBullet"/>
            </w:pPr>
            <w:r w:rsidRPr="003A26FC">
              <w:t>fingers</w:t>
            </w:r>
          </w:p>
          <w:p w:rsidR="00000000" w:rsidRPr="003A26FC" w:rsidP="003A26FC">
            <w:pPr>
              <w:pStyle w:val="ListBullet"/>
            </w:pPr>
            <w:r w:rsidRPr="003A26FC">
              <w:t>blow dryer</w:t>
            </w:r>
          </w:p>
          <w:p w:rsidR="00000000" w:rsidRPr="003A26FC" w:rsidP="003A26FC">
            <w:pPr>
              <w:pStyle w:val="ListBullet"/>
            </w:pPr>
            <w:r w:rsidRPr="003A26FC">
              <w:t>a wide variety of brushes</w:t>
            </w:r>
          </w:p>
          <w:p w:rsidR="00000000" w:rsidRPr="003A26FC" w:rsidP="003A26FC">
            <w:pPr>
              <w:pStyle w:val="ListBullet"/>
            </w:pPr>
            <w:r w:rsidRPr="003A26FC">
              <w:t>straightening irons</w:t>
            </w:r>
          </w:p>
          <w:p w:rsidR="00000000" w:rsidP="003A26FC">
            <w:pPr>
              <w:pStyle w:val="ListBullet"/>
              <w:rPr>
                <w:lang w:val="en-NZ"/>
              </w:rPr>
            </w:pPr>
            <w:r w:rsidRPr="003A26FC">
              <w:t>thermal irons.</w:t>
            </w:r>
          </w:p>
        </w:tc>
      </w:tr>
      <w:tr w:rsidTr="00D84A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26FC">
            <w:pPr>
              <w:pStyle w:val="BodyText"/>
              <w:rPr>
                <w:lang w:val="en-NZ"/>
              </w:rPr>
            </w:pPr>
            <w:r w:rsidRPr="003A26FC">
              <w:rPr>
                <w:rStyle w:val="BoldandItalics"/>
              </w:rPr>
              <w:t>Finishing techniques</w:t>
            </w:r>
            <w:r w:rsidRPr="003A26F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A26FC" w:rsidP="003A26FC">
            <w:pPr>
              <w:pStyle w:val="ListBullet"/>
            </w:pPr>
            <w:r w:rsidRPr="003A26FC">
              <w:t>blow drying with brushes</w:t>
            </w:r>
          </w:p>
          <w:p w:rsidR="00000000" w:rsidRPr="003A26FC" w:rsidP="003A26FC">
            <w:pPr>
              <w:pStyle w:val="ListBullet"/>
            </w:pPr>
            <w:r w:rsidRPr="003A26FC">
              <w:t>lamp drying</w:t>
            </w:r>
          </w:p>
          <w:p w:rsidR="00000000" w:rsidRPr="003A26FC" w:rsidP="003A26FC">
            <w:pPr>
              <w:pStyle w:val="ListBullet"/>
            </w:pPr>
            <w:r w:rsidRPr="003A26FC">
              <w:t>natural drying with finishing product</w:t>
            </w:r>
          </w:p>
          <w:p w:rsidR="00000000" w:rsidRPr="003A26FC" w:rsidP="003A26FC">
            <w:pPr>
              <w:pStyle w:val="ListBullet"/>
            </w:pPr>
            <w:r w:rsidRPr="003A26FC">
              <w:t>setting and comb up</w:t>
            </w:r>
          </w:p>
          <w:p w:rsidR="00000000" w:rsidRPr="003A26FC" w:rsidP="003A26FC">
            <w:pPr>
              <w:pStyle w:val="ListBullet"/>
            </w:pPr>
            <w:r w:rsidRPr="003A26FC">
              <w:t>thermal setting and straightening</w:t>
            </w:r>
          </w:p>
        </w:tc>
      </w:tr>
    </w:tbl>
    <w:p w:rsidR="00000000" w:rsidRPr="003A26FC" w:rsidP="003A26FC">
      <w:pPr>
        <w:pStyle w:val="BodyText"/>
      </w:pPr>
    </w:p>
    <w:p w:rsidR="00000000" w:rsidRPr="003A26FC" w:rsidP="003A26FC">
      <w:pPr>
        <w:pStyle w:val="AllowPageBreak"/>
      </w:pPr>
    </w:p>
    <w:p w:rsidR="00000000" w:rsidRPr="003A26FC" w:rsidP="003A26FC">
      <w:pPr>
        <w:pStyle w:val="Heading1"/>
      </w:pPr>
      <w:bookmarkStart w:id="12" w:name="O_573322"/>
      <w:bookmarkEnd w:id="12"/>
      <w:r w:rsidRPr="003A26FC">
        <w:t>Unit Sector(s)</w:t>
      </w:r>
    </w:p>
    <w:p w:rsidR="00000000" w:rsidRPr="003A26FC" w:rsidP="003A26FC">
      <w:pPr>
        <w:pStyle w:val="BodyText"/>
      </w:pPr>
      <w:r w:rsidRPr="003A26FC">
        <w:t>Hairdressing</w:t>
      </w:r>
    </w:p>
    <w:p w:rsidR="00000000" w:rsidRPr="003A26FC" w:rsidP="003A26FC">
      <w:pPr>
        <w:pStyle w:val="AllowPageBreak"/>
      </w:pPr>
    </w:p>
    <w:p w:rsidR="00000000" w:rsidRPr="003A26FC" w:rsidP="003A26FC">
      <w:pPr>
        <w:pStyle w:val="Heading1"/>
      </w:pPr>
      <w:bookmarkStart w:id="13" w:name="O_573334"/>
      <w:bookmarkEnd w:id="13"/>
      <w:r w:rsidRPr="003A26FC">
        <w:t>Competency Field</w:t>
      </w:r>
    </w:p>
    <w:p w:rsidR="00000000" w:rsidRPr="003A26FC" w:rsidP="003A26FC">
      <w:pPr>
        <w:pStyle w:val="BodyText"/>
      </w:pPr>
      <w:r w:rsidRPr="003A26FC">
        <w:t>Haircutting</w:t>
      </w:r>
    </w:p>
    <w:p w:rsidR="00000000" w:rsidRPr="003A26FC" w:rsidP="003A26FC"/>
    <w:sectPr w:rsidSect="003A26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6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6FC" w:rsidRPr="00D84AD3" w:rsidP="00D84A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6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AD3" w:rsidP="003A26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84AD3" w:rsidP="003A26F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D84AD3" w:rsidP="003A26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6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6FC" w:rsidRPr="00D84AD3" w:rsidP="00D84AD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6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AD3" w:rsidRPr="002D2AF8" w:rsidP="003A26FC">
    <w:pPr>
      <w:pStyle w:val="Header"/>
      <w:framePr w:wrap="around"/>
    </w:pPr>
    <w:r>
      <w:fldChar w:fldCharType="begin"/>
    </w:r>
    <w:r>
      <w:instrText xml:space="preserve"> TITLE   \* MERGEFORMAT </w:instrText>
    </w:r>
    <w:r>
      <w:fldChar w:fldCharType="separate"/>
    </w:r>
    <w:r>
      <w:t>SIHHHCS410A Design and perform creative haircuts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D84AD3" w:rsidP="003A26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5A2E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387B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606B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6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26FC"/>
    <w:pPr>
      <w:spacing w:before="360" w:after="60"/>
      <w:outlineLvl w:val="0"/>
    </w:pPr>
    <w:rPr>
      <w:sz w:val="32"/>
    </w:rPr>
  </w:style>
  <w:style w:type="paragraph" w:styleId="Heading2">
    <w:name w:val="heading 2"/>
    <w:basedOn w:val="HeadingBase"/>
    <w:next w:val="BodyText"/>
    <w:link w:val="Heading2Char"/>
    <w:qFormat/>
    <w:rsid w:val="003A26FC"/>
    <w:pPr>
      <w:keepLines/>
      <w:spacing w:before="240" w:after="120"/>
      <w:outlineLvl w:val="1"/>
    </w:pPr>
    <w:rPr>
      <w:sz w:val="28"/>
      <w:szCs w:val="40"/>
    </w:rPr>
  </w:style>
  <w:style w:type="paragraph" w:styleId="Heading3">
    <w:name w:val="heading 3"/>
    <w:basedOn w:val="HeadingBase"/>
    <w:next w:val="BodyText"/>
    <w:link w:val="Heading3Char"/>
    <w:qFormat/>
    <w:rsid w:val="003A26FC"/>
    <w:pPr>
      <w:spacing w:before="180" w:after="120"/>
      <w:outlineLvl w:val="2"/>
    </w:pPr>
    <w:rPr>
      <w:spacing w:val="-10"/>
      <w:kern w:val="32"/>
    </w:rPr>
  </w:style>
  <w:style w:type="paragraph" w:styleId="Heading4">
    <w:name w:val="heading 4"/>
    <w:basedOn w:val="HeadingBase"/>
    <w:next w:val="BodyText"/>
    <w:link w:val="Heading4Char"/>
    <w:qFormat/>
    <w:rsid w:val="003A26FC"/>
    <w:pPr>
      <w:spacing w:before="160" w:after="120"/>
      <w:outlineLvl w:val="3"/>
    </w:pPr>
    <w:rPr>
      <w:sz w:val="22"/>
    </w:rPr>
  </w:style>
  <w:style w:type="paragraph" w:styleId="Heading5">
    <w:name w:val="heading 5"/>
    <w:basedOn w:val="HeadingBase"/>
    <w:next w:val="Normal"/>
    <w:link w:val="Heading5Char"/>
    <w:qFormat/>
    <w:rsid w:val="003A26FC"/>
    <w:pPr>
      <w:spacing w:before="80"/>
      <w:outlineLvl w:val="4"/>
    </w:pPr>
    <w:rPr>
      <w:color w:val="918585"/>
      <w:sz w:val="20"/>
    </w:rPr>
  </w:style>
  <w:style w:type="paragraph" w:styleId="Heading6">
    <w:name w:val="heading 6"/>
    <w:basedOn w:val="HeadingBase"/>
    <w:next w:val="Normal"/>
    <w:link w:val="Heading6Char"/>
    <w:qFormat/>
    <w:rsid w:val="003A26FC"/>
    <w:pPr>
      <w:spacing w:before="60"/>
      <w:outlineLvl w:val="5"/>
    </w:pPr>
    <w:rPr>
      <w:color w:val="918585"/>
      <w:sz w:val="20"/>
    </w:rPr>
  </w:style>
  <w:style w:type="paragraph" w:styleId="Heading7">
    <w:name w:val="heading 7"/>
    <w:basedOn w:val="Normal"/>
    <w:next w:val="Normal"/>
    <w:link w:val="Heading7Char"/>
    <w:qFormat/>
    <w:rsid w:val="003A26FC"/>
    <w:pPr>
      <w:ind w:left="720"/>
      <w:outlineLvl w:val="6"/>
    </w:pPr>
    <w:rPr>
      <w:i/>
    </w:rPr>
  </w:style>
  <w:style w:type="paragraph" w:styleId="Heading8">
    <w:name w:val="heading 8"/>
    <w:basedOn w:val="Normal"/>
    <w:next w:val="Normal"/>
    <w:link w:val="Heading8Char"/>
    <w:qFormat/>
    <w:rsid w:val="003A26FC"/>
    <w:pPr>
      <w:ind w:left="720"/>
      <w:outlineLvl w:val="7"/>
    </w:pPr>
    <w:rPr>
      <w:i/>
    </w:rPr>
  </w:style>
  <w:style w:type="paragraph" w:styleId="Heading9">
    <w:name w:val="heading 9"/>
    <w:basedOn w:val="Normal"/>
    <w:next w:val="Normal"/>
    <w:link w:val="Heading9Char"/>
    <w:qFormat/>
    <w:rsid w:val="003A26FC"/>
    <w:pPr>
      <w:ind w:left="720"/>
      <w:outlineLvl w:val="8"/>
    </w:pPr>
    <w:rPr>
      <w:i/>
    </w:rPr>
  </w:style>
  <w:style w:type="character" w:default="1" w:styleId="DefaultParagraphFont">
    <w:name w:val="Default Paragraph Font"/>
    <w:uiPriority w:val="1"/>
    <w:unhideWhenUsed/>
    <w:rsid w:val="003A26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26FC"/>
  </w:style>
  <w:style w:type="character" w:customStyle="1" w:styleId="Heading1Char">
    <w:name w:val="Heading 1 Char"/>
    <w:basedOn w:val="DefaultParagraphFont"/>
    <w:link w:val="Heading1"/>
    <w:rsid w:val="003A26FC"/>
    <w:rPr>
      <w:rFonts w:ascii="Times New Roman" w:eastAsia="Times New Roman" w:hAnsi="Times New Roman" w:cs="Times New Roman"/>
      <w:b/>
      <w:sz w:val="32"/>
      <w:szCs w:val="20"/>
      <w:lang w:eastAsia="en-US"/>
    </w:rPr>
  </w:style>
  <w:style w:type="paragraph" w:styleId="BodyText">
    <w:name w:val="Body Text"/>
    <w:basedOn w:val="Normal"/>
    <w:link w:val="BodyTextChar"/>
    <w:rsid w:val="003A26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26FC"/>
    <w:rPr>
      <w:rFonts w:ascii="Times New Roman" w:eastAsia="Times New Roman" w:hAnsi="Times New Roman" w:cs="Times New Roman"/>
      <w:sz w:val="24"/>
      <w:lang w:eastAsia="en-US"/>
    </w:rPr>
  </w:style>
  <w:style w:type="paragraph" w:styleId="List">
    <w:name w:val="List"/>
    <w:basedOn w:val="BodyText"/>
    <w:next w:val="BodyText"/>
    <w:rsid w:val="003A26FC"/>
    <w:pPr>
      <w:tabs>
        <w:tab w:val="left" w:pos="340"/>
      </w:tabs>
      <w:spacing w:before="60" w:after="60"/>
      <w:ind w:left="340" w:hanging="340"/>
    </w:pPr>
  </w:style>
  <w:style w:type="paragraph" w:styleId="ListBullet">
    <w:name w:val="List Bullet"/>
    <w:basedOn w:val="List"/>
    <w:rsid w:val="003A26FC"/>
    <w:pPr>
      <w:numPr>
        <w:numId w:val="13"/>
      </w:numPr>
      <w:tabs>
        <w:tab w:val="clear" w:pos="340"/>
      </w:tabs>
      <w:spacing w:before="40" w:after="40"/>
    </w:pPr>
  </w:style>
  <w:style w:type="character" w:customStyle="1" w:styleId="SpecialBold">
    <w:name w:val="Special Bold"/>
    <w:basedOn w:val="DefaultParagraphFont"/>
    <w:rsid w:val="003A26FC"/>
    <w:rPr>
      <w:b/>
      <w:spacing w:val="0"/>
    </w:rPr>
  </w:style>
  <w:style w:type="paragraph" w:styleId="ListBullet2">
    <w:name w:val="List Bullet 2"/>
    <w:basedOn w:val="List2"/>
    <w:rsid w:val="003A26FC"/>
    <w:pPr>
      <w:numPr>
        <w:numId w:val="14"/>
      </w:numPr>
      <w:tabs>
        <w:tab w:val="clear" w:pos="680"/>
      </w:tabs>
    </w:pPr>
  </w:style>
  <w:style w:type="paragraph" w:customStyle="1" w:styleId="SuperHeading">
    <w:name w:val="SuperHeading"/>
    <w:basedOn w:val="Normal"/>
    <w:rsid w:val="003A26FC"/>
    <w:pPr>
      <w:spacing w:before="240" w:after="120"/>
      <w:outlineLvl w:val="0"/>
    </w:pPr>
    <w:rPr>
      <w:rFonts w:ascii="Times New Roman" w:hAnsi="Times New Roman"/>
      <w:b/>
      <w:sz w:val="32"/>
    </w:rPr>
  </w:style>
  <w:style w:type="paragraph" w:customStyle="1" w:styleId="AllowPageBreak">
    <w:name w:val="AllowPageBreak"/>
    <w:rsid w:val="003A26F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A26FC"/>
    <w:pPr>
      <w:tabs>
        <w:tab w:val="left" w:pos="680"/>
      </w:tabs>
      <w:spacing w:before="60" w:after="60"/>
      <w:ind w:left="680" w:hanging="340"/>
    </w:pPr>
  </w:style>
  <w:style w:type="character" w:customStyle="1" w:styleId="BoldandItalics">
    <w:name w:val="Bold and Italics"/>
    <w:qFormat/>
    <w:rsid w:val="003A26FC"/>
    <w:rPr>
      <w:b/>
      <w:i/>
      <w:u w:val="none"/>
    </w:rPr>
  </w:style>
  <w:style w:type="character" w:customStyle="1" w:styleId="Heading2Char">
    <w:name w:val="Heading 2 Char"/>
    <w:basedOn w:val="DefaultParagraphFont"/>
    <w:link w:val="Heading2"/>
    <w:rsid w:val="003A26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26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26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26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26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26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26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26FC"/>
    <w:rPr>
      <w:rFonts w:ascii="Courier New" w:eastAsia="Times New Roman" w:hAnsi="Courier New" w:cs="Times New Roman"/>
      <w:i/>
      <w:szCs w:val="20"/>
      <w:lang w:eastAsia="en-US"/>
    </w:rPr>
  </w:style>
  <w:style w:type="paragraph" w:customStyle="1" w:styleId="HeadingBase">
    <w:name w:val="Heading Base"/>
    <w:rsid w:val="003A26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26FC"/>
    <w:pPr>
      <w:tabs>
        <w:tab w:val="right" w:leader="dot" w:pos="9072"/>
      </w:tabs>
      <w:ind w:left="567"/>
    </w:pPr>
    <w:rPr>
      <w:szCs w:val="22"/>
    </w:rPr>
  </w:style>
  <w:style w:type="paragraph" w:customStyle="1" w:styleId="TOCBase">
    <w:name w:val="TOC Base"/>
    <w:rsid w:val="003A26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26FC"/>
    <w:pPr>
      <w:tabs>
        <w:tab w:val="right" w:leader="dot" w:pos="9072"/>
      </w:tabs>
      <w:spacing w:before="40" w:after="40"/>
      <w:ind w:left="284"/>
    </w:pPr>
    <w:rPr>
      <w:rFonts w:ascii="Times New Roman" w:hAnsi="Times New Roman"/>
    </w:rPr>
  </w:style>
  <w:style w:type="paragraph" w:styleId="TOC1">
    <w:name w:val="toc 1"/>
    <w:basedOn w:val="TOCBase"/>
    <w:next w:val="Normal"/>
    <w:rsid w:val="003A26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26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26FC"/>
    <w:rPr>
      <w:rFonts w:ascii="Times New Roman" w:eastAsia="Times New Roman" w:hAnsi="Times New Roman" w:cs="Times New Roman"/>
      <w:sz w:val="16"/>
      <w:lang w:eastAsia="en-US"/>
    </w:rPr>
  </w:style>
  <w:style w:type="paragraph" w:styleId="Title">
    <w:name w:val="Title"/>
    <w:basedOn w:val="HeadingBase"/>
    <w:link w:val="TitleChar"/>
    <w:qFormat/>
    <w:rsid w:val="003A26FC"/>
    <w:pPr>
      <w:spacing w:before="5040"/>
      <w:jc w:val="center"/>
    </w:pPr>
    <w:rPr>
      <w:sz w:val="48"/>
      <w:szCs w:val="72"/>
      <w:lang w:val="en-US"/>
    </w:rPr>
  </w:style>
  <w:style w:type="character" w:customStyle="1" w:styleId="TitleChar">
    <w:name w:val="Title Char"/>
    <w:basedOn w:val="DefaultParagraphFont"/>
    <w:link w:val="Title"/>
    <w:rsid w:val="003A26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26FC"/>
    <w:pPr>
      <w:tabs>
        <w:tab w:val="left" w:pos="3600"/>
        <w:tab w:val="left" w:pos="3958"/>
      </w:tabs>
    </w:pPr>
  </w:style>
  <w:style w:type="paragraph" w:customStyle="1" w:styleId="Note">
    <w:name w:val="Note"/>
    <w:basedOn w:val="BodyText"/>
    <w:rsid w:val="003A26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26FC"/>
    <w:pPr>
      <w:framePr w:wrap="auto" w:hAnchor="text" w:y="6049"/>
    </w:pPr>
    <w:rPr>
      <w:color w:val="000000"/>
      <w:sz w:val="40"/>
    </w:rPr>
  </w:style>
  <w:style w:type="paragraph" w:customStyle="1" w:styleId="TOCTitle">
    <w:name w:val="TOCTitle"/>
    <w:basedOn w:val="Heading1"/>
    <w:rsid w:val="003A26FC"/>
    <w:pPr>
      <w:spacing w:after="240"/>
      <w:jc w:val="center"/>
      <w:outlineLvl w:val="9"/>
    </w:pPr>
    <w:rPr>
      <w:caps/>
    </w:rPr>
  </w:style>
  <w:style w:type="paragraph" w:customStyle="1" w:styleId="Version">
    <w:name w:val="Version"/>
    <w:rsid w:val="003A26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26FC"/>
    <w:pPr>
      <w:keepNext w:val="0"/>
      <w:tabs>
        <w:tab w:val="right" w:pos="4176"/>
      </w:tabs>
      <w:ind w:left="198" w:hanging="198"/>
    </w:pPr>
    <w:rPr>
      <w:rFonts w:ascii="Garamond" w:hAnsi="Garamond"/>
    </w:rPr>
  </w:style>
  <w:style w:type="paragraph" w:styleId="IndexHeading">
    <w:name w:val="index heading"/>
    <w:basedOn w:val="Normal"/>
    <w:next w:val="Index1"/>
    <w:semiHidden/>
    <w:rsid w:val="003A26FC"/>
    <w:pPr>
      <w:spacing w:before="120" w:after="120"/>
    </w:pPr>
    <w:rPr>
      <w:rFonts w:ascii="Arial" w:hAnsi="Arial"/>
      <w:b/>
      <w:color w:val="918585"/>
      <w:sz w:val="24"/>
    </w:rPr>
  </w:style>
  <w:style w:type="paragraph" w:styleId="Header">
    <w:name w:val="header"/>
    <w:basedOn w:val="Normal"/>
    <w:link w:val="HeaderChar"/>
    <w:rsid w:val="003A26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26FC"/>
    <w:rPr>
      <w:rFonts w:ascii="Times New Roman" w:eastAsia="Times New Roman" w:hAnsi="Times New Roman" w:cs="Times New Roman"/>
      <w:sz w:val="16"/>
      <w:szCs w:val="20"/>
      <w:lang w:val="en-GB" w:eastAsia="en-US"/>
    </w:rPr>
  </w:style>
  <w:style w:type="paragraph" w:customStyle="1" w:styleId="Chapter">
    <w:name w:val="Chapter"/>
    <w:basedOn w:val="Normal"/>
    <w:rsid w:val="003A26FC"/>
    <w:pPr>
      <w:spacing w:before="240"/>
    </w:pPr>
    <w:rPr>
      <w:rFonts w:ascii="Times New Roman" w:hAnsi="Times New Roman"/>
      <w:smallCaps/>
      <w:spacing w:val="80"/>
      <w:sz w:val="28"/>
    </w:rPr>
  </w:style>
  <w:style w:type="paragraph" w:customStyle="1" w:styleId="InChapter">
    <w:name w:val="InChapter"/>
    <w:basedOn w:val="Heading3"/>
    <w:rsid w:val="003A26FC"/>
    <w:pPr>
      <w:spacing w:after="240"/>
      <w:outlineLvl w:val="9"/>
    </w:pPr>
    <w:rPr>
      <w:noProof/>
    </w:rPr>
  </w:style>
  <w:style w:type="paragraph" w:styleId="Index2">
    <w:name w:val="index 2"/>
    <w:basedOn w:val="Normal"/>
    <w:next w:val="Normal"/>
    <w:semiHidden/>
    <w:rsid w:val="003A26FC"/>
    <w:pPr>
      <w:tabs>
        <w:tab w:val="right" w:pos="4176"/>
      </w:tabs>
      <w:ind w:left="568" w:hanging="284"/>
    </w:pPr>
    <w:rPr>
      <w:rFonts w:ascii="Garamond" w:hAnsi="Garamond"/>
    </w:rPr>
  </w:style>
  <w:style w:type="paragraph" w:customStyle="1" w:styleId="Byline">
    <w:name w:val="Byline"/>
    <w:rsid w:val="003A26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26FC"/>
    <w:pPr>
      <w:tabs>
        <w:tab w:val="clear" w:pos="3600"/>
        <w:tab w:val="clear" w:pos="3958"/>
      </w:tabs>
      <w:jc w:val="right"/>
    </w:pPr>
  </w:style>
  <w:style w:type="character" w:styleId="Emphasis">
    <w:name w:val="Emphasis"/>
    <w:basedOn w:val="DefaultParagraphFont"/>
    <w:qFormat/>
    <w:rsid w:val="003A26FC"/>
    <w:rPr>
      <w:i/>
    </w:rPr>
  </w:style>
  <w:style w:type="paragraph" w:styleId="Caption">
    <w:name w:val="caption"/>
    <w:basedOn w:val="BodyText"/>
    <w:next w:val="Normal"/>
    <w:qFormat/>
    <w:rsid w:val="003A26FC"/>
    <w:pPr>
      <w:framePr w:w="2268" w:hSpace="181" w:vSpace="181" w:wrap="around" w:vAnchor="text" w:hAnchor="page" w:x="1135" w:y="285" w:anchorLock="1"/>
    </w:pPr>
    <w:rPr>
      <w:i/>
    </w:rPr>
  </w:style>
  <w:style w:type="paragraph" w:customStyle="1" w:styleId="MiniTOCTitle">
    <w:name w:val="MiniTOCTitle"/>
    <w:basedOn w:val="Heading4"/>
    <w:rsid w:val="003A26FC"/>
    <w:pPr>
      <w:spacing w:before="240"/>
      <w:outlineLvl w:val="9"/>
    </w:pPr>
    <w:rPr>
      <w:noProof/>
      <w:sz w:val="24"/>
    </w:rPr>
  </w:style>
  <w:style w:type="paragraph" w:customStyle="1" w:styleId="MiniTOCItem">
    <w:name w:val="MiniTOCItem"/>
    <w:basedOn w:val="ListBullet"/>
    <w:rsid w:val="003A26FC"/>
    <w:pPr>
      <w:numPr>
        <w:numId w:val="0"/>
      </w:numPr>
      <w:tabs>
        <w:tab w:val="right" w:leader="dot" w:pos="6521"/>
      </w:tabs>
      <w:spacing w:before="0" w:after="0"/>
    </w:pPr>
  </w:style>
  <w:style w:type="paragraph" w:customStyle="1" w:styleId="TOFTitle">
    <w:name w:val="TOFTitle"/>
    <w:basedOn w:val="TOCTitle"/>
    <w:rsid w:val="003A26FC"/>
  </w:style>
  <w:style w:type="paragraph" w:styleId="TableofFigures">
    <w:name w:val="table of figures"/>
    <w:basedOn w:val="Normal"/>
    <w:next w:val="Normal"/>
    <w:semiHidden/>
    <w:rsid w:val="003A26FC"/>
    <w:pPr>
      <w:tabs>
        <w:tab w:val="right" w:leader="dot" w:pos="9072"/>
      </w:tabs>
      <w:ind w:left="970" w:hanging="403"/>
    </w:pPr>
    <w:rPr>
      <w:rFonts w:ascii="Times New Roman" w:hAnsi="Times New Roman"/>
      <w:b/>
    </w:rPr>
  </w:style>
  <w:style w:type="paragraph" w:styleId="ListNumber">
    <w:name w:val="List Number"/>
    <w:basedOn w:val="List"/>
    <w:rsid w:val="003A26FC"/>
    <w:pPr>
      <w:numPr>
        <w:numId w:val="11"/>
      </w:numPr>
    </w:pPr>
  </w:style>
  <w:style w:type="character" w:customStyle="1" w:styleId="WingdingSymbols">
    <w:name w:val="Wingding Symbols"/>
    <w:rsid w:val="003A26FC"/>
    <w:rPr>
      <w:rFonts w:ascii="Wingdings" w:hAnsi="Wingdings"/>
    </w:rPr>
  </w:style>
  <w:style w:type="paragraph" w:customStyle="1" w:styleId="TableHeading">
    <w:name w:val="Table Heading"/>
    <w:basedOn w:val="HeadingBase"/>
    <w:rsid w:val="003A26FC"/>
    <w:pPr>
      <w:keepLines/>
      <w:pBdr>
        <w:bottom w:val="single" w:sz="6" w:space="1" w:color="918585"/>
      </w:pBdr>
      <w:spacing w:before="240"/>
    </w:pPr>
  </w:style>
  <w:style w:type="character" w:customStyle="1" w:styleId="HotSpot">
    <w:name w:val="HotSpot"/>
    <w:rsid w:val="003A26FC"/>
    <w:rPr>
      <w:color w:val="0033CC"/>
      <w:u w:val="none"/>
    </w:rPr>
  </w:style>
  <w:style w:type="paragraph" w:customStyle="1" w:styleId="BodyTextRight">
    <w:name w:val="Body Text Right"/>
    <w:basedOn w:val="BodyText"/>
    <w:rsid w:val="003A26FC"/>
    <w:pPr>
      <w:spacing w:before="0" w:after="0"/>
      <w:jc w:val="right"/>
    </w:pPr>
  </w:style>
  <w:style w:type="paragraph" w:styleId="Index3">
    <w:name w:val="index 3"/>
    <w:basedOn w:val="ListNumber2"/>
    <w:next w:val="Normal"/>
    <w:semiHidden/>
    <w:rsid w:val="003A26FC"/>
    <w:pPr>
      <w:numPr>
        <w:numId w:val="0"/>
      </w:numPr>
      <w:tabs>
        <w:tab w:val="right" w:leader="dot" w:pos="4176"/>
      </w:tabs>
    </w:pPr>
  </w:style>
  <w:style w:type="paragraph" w:styleId="ListNumber2">
    <w:name w:val="List Number 2"/>
    <w:basedOn w:val="List2"/>
    <w:rsid w:val="003A26FC"/>
    <w:pPr>
      <w:numPr>
        <w:numId w:val="10"/>
      </w:numPr>
      <w:tabs>
        <w:tab w:val="clear" w:pos="1060"/>
      </w:tabs>
    </w:pPr>
  </w:style>
  <w:style w:type="paragraph" w:customStyle="1" w:styleId="MarginNote">
    <w:name w:val="Margin Note"/>
    <w:basedOn w:val="BodyText"/>
    <w:rsid w:val="003A26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26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26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26FC"/>
    <w:rPr>
      <w:sz w:val="32"/>
    </w:rPr>
  </w:style>
  <w:style w:type="paragraph" w:customStyle="1" w:styleId="HeadingProcedure">
    <w:name w:val="Heading Procedure"/>
    <w:basedOn w:val="HeadingBase"/>
    <w:next w:val="Normal"/>
    <w:rsid w:val="003A26FC"/>
    <w:pPr>
      <w:tabs>
        <w:tab w:val="left" w:pos="0"/>
      </w:tabs>
      <w:spacing w:before="120" w:after="60"/>
    </w:pPr>
    <w:rPr>
      <w:i/>
      <w:color w:val="918585"/>
      <w:sz w:val="22"/>
    </w:rPr>
  </w:style>
  <w:style w:type="paragraph" w:customStyle="1" w:styleId="TableBodyText">
    <w:name w:val="Table Body Text"/>
    <w:basedOn w:val="BodyText"/>
    <w:rsid w:val="003A26FC"/>
    <w:pPr>
      <w:spacing w:before="60" w:after="60"/>
    </w:pPr>
  </w:style>
  <w:style w:type="paragraph" w:styleId="ListContinue">
    <w:name w:val="List Continue"/>
    <w:basedOn w:val="List"/>
    <w:rsid w:val="003A26FC"/>
    <w:pPr>
      <w:ind w:firstLine="0"/>
    </w:pPr>
  </w:style>
  <w:style w:type="paragraph" w:customStyle="1" w:styleId="ListNote">
    <w:name w:val="List Note"/>
    <w:basedOn w:val="List"/>
    <w:rsid w:val="003A26FC"/>
    <w:pPr>
      <w:pBdr>
        <w:top w:val="single" w:sz="6" w:space="2" w:color="918585"/>
        <w:bottom w:val="single" w:sz="6" w:space="2" w:color="918585"/>
      </w:pBdr>
      <w:tabs>
        <w:tab w:val="left" w:pos="1021"/>
      </w:tabs>
      <w:ind w:firstLine="0"/>
    </w:pPr>
  </w:style>
  <w:style w:type="paragraph" w:customStyle="1" w:styleId="Warning">
    <w:name w:val="Warning"/>
    <w:basedOn w:val="BodyText"/>
    <w:rsid w:val="003A26FC"/>
    <w:pPr>
      <w:shd w:val="clear" w:color="auto" w:fill="D9D9D9"/>
      <w:tabs>
        <w:tab w:val="left" w:pos="992"/>
      </w:tabs>
      <w:ind w:left="119" w:right="119"/>
    </w:pPr>
    <w:rPr>
      <w:sz w:val="20"/>
    </w:rPr>
  </w:style>
  <w:style w:type="paragraph" w:customStyle="1" w:styleId="MarginIcons">
    <w:name w:val="Margin Icons"/>
    <w:basedOn w:val="BodyText"/>
    <w:rsid w:val="003A26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26FC"/>
    <w:rPr>
      <w:rFonts w:ascii="Courier New" w:hAnsi="Courier New"/>
    </w:rPr>
  </w:style>
  <w:style w:type="paragraph" w:customStyle="1" w:styleId="NoteBullet">
    <w:name w:val="Note Bullet"/>
    <w:basedOn w:val="Note"/>
    <w:rsid w:val="003A26FC"/>
    <w:pPr>
      <w:tabs>
        <w:tab w:val="clear" w:pos="680"/>
      </w:tabs>
      <w:spacing w:before="60" w:after="60"/>
    </w:pPr>
  </w:style>
  <w:style w:type="paragraph" w:customStyle="1" w:styleId="SubHeading2">
    <w:name w:val="SubHeading2"/>
    <w:basedOn w:val="HeadingBase"/>
    <w:rsid w:val="003A26FC"/>
    <w:pPr>
      <w:spacing w:before="240" w:after="60"/>
    </w:pPr>
    <w:rPr>
      <w:sz w:val="20"/>
    </w:rPr>
  </w:style>
  <w:style w:type="paragraph" w:customStyle="1" w:styleId="SubHeading1">
    <w:name w:val="SubHeading1"/>
    <w:basedOn w:val="HeadingBase"/>
    <w:rsid w:val="003A26FC"/>
    <w:pPr>
      <w:spacing w:before="240" w:after="60"/>
    </w:pPr>
    <w:rPr>
      <w:color w:val="918585"/>
      <w:sz w:val="22"/>
    </w:rPr>
  </w:style>
  <w:style w:type="paragraph" w:customStyle="1" w:styleId="SideHeading">
    <w:name w:val="Side Heading"/>
    <w:basedOn w:val="HeadingBase"/>
    <w:rsid w:val="003A26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26FC"/>
    <w:pPr>
      <w:numPr>
        <w:numId w:val="12"/>
      </w:numPr>
    </w:pPr>
  </w:style>
  <w:style w:type="paragraph" w:styleId="PlainText">
    <w:name w:val="Plain Text"/>
    <w:basedOn w:val="Normal"/>
    <w:link w:val="PlainTextChar"/>
    <w:rsid w:val="003A26FC"/>
    <w:rPr>
      <w:sz w:val="20"/>
    </w:rPr>
  </w:style>
  <w:style w:type="character" w:customStyle="1" w:styleId="PlainTextChar">
    <w:name w:val="Plain Text Char"/>
    <w:basedOn w:val="DefaultParagraphFont"/>
    <w:link w:val="PlainText"/>
    <w:rsid w:val="003A26FC"/>
    <w:rPr>
      <w:rFonts w:ascii="Courier New" w:eastAsia="Times New Roman" w:hAnsi="Courier New" w:cs="Times New Roman"/>
      <w:sz w:val="20"/>
      <w:szCs w:val="20"/>
      <w:lang w:eastAsia="en-US"/>
    </w:rPr>
  </w:style>
  <w:style w:type="character" w:customStyle="1" w:styleId="MenuOption">
    <w:name w:val="Menu Option"/>
    <w:basedOn w:val="DefaultParagraphFont"/>
    <w:rsid w:val="003A26FC"/>
    <w:rPr>
      <w:b/>
      <w:smallCaps/>
    </w:rPr>
  </w:style>
  <w:style w:type="paragraph" w:customStyle="1" w:styleId="TableListNumber">
    <w:name w:val="Table List Number"/>
    <w:basedOn w:val="ListNumber"/>
    <w:rsid w:val="003A26FC"/>
    <w:pPr>
      <w:numPr>
        <w:numId w:val="0"/>
      </w:numPr>
    </w:pPr>
  </w:style>
  <w:style w:type="paragraph" w:styleId="TOC4">
    <w:name w:val="toc 4"/>
    <w:basedOn w:val="TOCBase"/>
    <w:next w:val="Normal"/>
    <w:semiHidden/>
    <w:rsid w:val="003A26FC"/>
    <w:pPr>
      <w:tabs>
        <w:tab w:val="right" w:leader="dot" w:pos="9071"/>
      </w:tabs>
      <w:ind w:left="1701"/>
    </w:pPr>
  </w:style>
  <w:style w:type="paragraph" w:customStyle="1" w:styleId="ListAlpha">
    <w:name w:val="List Alpha"/>
    <w:basedOn w:val="List"/>
    <w:rsid w:val="003A26FC"/>
    <w:pPr>
      <w:numPr>
        <w:numId w:val="9"/>
      </w:numPr>
    </w:pPr>
  </w:style>
  <w:style w:type="paragraph" w:customStyle="1" w:styleId="ListAlpha2">
    <w:name w:val="List Alpha 2"/>
    <w:basedOn w:val="List2"/>
    <w:rsid w:val="003A26FC"/>
    <w:pPr>
      <w:numPr>
        <w:numId w:val="8"/>
      </w:numPr>
    </w:pPr>
  </w:style>
  <w:style w:type="paragraph" w:styleId="List3">
    <w:name w:val="List 3"/>
    <w:basedOn w:val="BodyText"/>
    <w:rsid w:val="003A26FC"/>
    <w:pPr>
      <w:tabs>
        <w:tab w:val="left" w:pos="1021"/>
      </w:tabs>
      <w:spacing w:before="60" w:after="60"/>
      <w:ind w:left="1020" w:hanging="340"/>
    </w:pPr>
  </w:style>
  <w:style w:type="paragraph" w:styleId="List4">
    <w:name w:val="List 4"/>
    <w:basedOn w:val="BodyText"/>
    <w:rsid w:val="003A26FC"/>
    <w:pPr>
      <w:tabs>
        <w:tab w:val="left" w:pos="1361"/>
      </w:tabs>
      <w:spacing w:before="60" w:after="60"/>
      <w:ind w:left="1361" w:hanging="340"/>
    </w:pPr>
  </w:style>
  <w:style w:type="paragraph" w:styleId="List5">
    <w:name w:val="List 5"/>
    <w:basedOn w:val="BodyText"/>
    <w:rsid w:val="003A26FC"/>
    <w:pPr>
      <w:tabs>
        <w:tab w:val="left" w:pos="1701"/>
      </w:tabs>
      <w:spacing w:before="60" w:after="60"/>
      <w:ind w:left="1701" w:hanging="340"/>
    </w:pPr>
  </w:style>
  <w:style w:type="paragraph" w:styleId="ListBullet3">
    <w:name w:val="List Bullet 3"/>
    <w:basedOn w:val="List3"/>
    <w:rsid w:val="003A26FC"/>
    <w:pPr>
      <w:numPr>
        <w:numId w:val="15"/>
      </w:numPr>
      <w:tabs>
        <w:tab w:val="clear" w:pos="1021"/>
      </w:tabs>
      <w:ind w:left="1037" w:hanging="357"/>
    </w:pPr>
  </w:style>
  <w:style w:type="paragraph" w:styleId="ListBullet4">
    <w:name w:val="List Bullet 4"/>
    <w:basedOn w:val="List4"/>
    <w:rsid w:val="003A26FC"/>
    <w:pPr>
      <w:numPr>
        <w:numId w:val="3"/>
      </w:numPr>
    </w:pPr>
  </w:style>
  <w:style w:type="paragraph" w:styleId="ListBullet5">
    <w:name w:val="List Bullet 5"/>
    <w:basedOn w:val="List5"/>
    <w:rsid w:val="003A26FC"/>
    <w:pPr>
      <w:numPr>
        <w:numId w:val="4"/>
      </w:numPr>
    </w:pPr>
  </w:style>
  <w:style w:type="paragraph" w:styleId="ListContinue2">
    <w:name w:val="List Continue 2"/>
    <w:basedOn w:val="List2"/>
    <w:rsid w:val="003A26FC"/>
    <w:pPr>
      <w:ind w:firstLine="0"/>
    </w:pPr>
  </w:style>
  <w:style w:type="paragraph" w:styleId="ListContinue3">
    <w:name w:val="List Continue 3"/>
    <w:basedOn w:val="List3"/>
    <w:rsid w:val="003A26FC"/>
    <w:pPr>
      <w:ind w:left="1021" w:firstLine="0"/>
    </w:pPr>
  </w:style>
  <w:style w:type="paragraph" w:styleId="ListContinue4">
    <w:name w:val="List Continue 4"/>
    <w:basedOn w:val="List4"/>
    <w:rsid w:val="003A26FC"/>
    <w:pPr>
      <w:ind w:firstLine="0"/>
    </w:pPr>
  </w:style>
  <w:style w:type="paragraph" w:styleId="ListContinue5">
    <w:name w:val="List Continue 5"/>
    <w:basedOn w:val="List5"/>
    <w:rsid w:val="003A26FC"/>
    <w:pPr>
      <w:ind w:firstLine="0"/>
    </w:pPr>
  </w:style>
  <w:style w:type="paragraph" w:styleId="ListNumber3">
    <w:name w:val="List Number 3"/>
    <w:basedOn w:val="List3"/>
    <w:rsid w:val="003A26FC"/>
    <w:pPr>
      <w:numPr>
        <w:numId w:val="5"/>
      </w:numPr>
    </w:pPr>
  </w:style>
  <w:style w:type="paragraph" w:styleId="ListNumber4">
    <w:name w:val="List Number 4"/>
    <w:basedOn w:val="List4"/>
    <w:rsid w:val="003A26FC"/>
    <w:pPr>
      <w:numPr>
        <w:numId w:val="6"/>
      </w:numPr>
    </w:pPr>
  </w:style>
  <w:style w:type="paragraph" w:styleId="ListNumber5">
    <w:name w:val="List Number 5"/>
    <w:basedOn w:val="List5"/>
    <w:rsid w:val="003A26FC"/>
    <w:pPr>
      <w:numPr>
        <w:numId w:val="7"/>
      </w:numPr>
    </w:pPr>
  </w:style>
  <w:style w:type="paragraph" w:styleId="BlockText">
    <w:name w:val="Block Text"/>
    <w:basedOn w:val="Normal"/>
    <w:rsid w:val="003A26FC"/>
    <w:pPr>
      <w:spacing w:after="120"/>
      <w:ind w:left="1440" w:right="1440"/>
    </w:pPr>
  </w:style>
  <w:style w:type="character" w:customStyle="1" w:styleId="Subscript">
    <w:name w:val="Subscript"/>
    <w:basedOn w:val="DefaultParagraphFont"/>
    <w:rsid w:val="003A26FC"/>
    <w:rPr>
      <w:sz w:val="16"/>
      <w:vertAlign w:val="subscript"/>
    </w:rPr>
  </w:style>
  <w:style w:type="character" w:customStyle="1" w:styleId="Superscript">
    <w:name w:val="Superscript"/>
    <w:basedOn w:val="DefaultParagraphFont"/>
    <w:rsid w:val="003A26FC"/>
    <w:rPr>
      <w:sz w:val="16"/>
      <w:vertAlign w:val="superscript"/>
    </w:rPr>
  </w:style>
  <w:style w:type="character" w:customStyle="1" w:styleId="Symbols">
    <w:name w:val="Symbols"/>
    <w:basedOn w:val="DefaultParagraphFont"/>
    <w:rsid w:val="003A26FC"/>
    <w:rPr>
      <w:rFonts w:ascii="Symbol" w:hAnsi="Symbol"/>
    </w:rPr>
  </w:style>
  <w:style w:type="character" w:customStyle="1" w:styleId="MenuOptions">
    <w:name w:val="Menu Options"/>
    <w:basedOn w:val="DefaultParagraphFont"/>
    <w:rsid w:val="003A26FC"/>
    <w:rPr>
      <w:rFonts w:ascii="Arial Narrow" w:hAnsi="Arial Narrow"/>
      <w:smallCaps/>
    </w:rPr>
  </w:style>
  <w:style w:type="character" w:customStyle="1" w:styleId="Buttons">
    <w:name w:val="Buttons"/>
    <w:basedOn w:val="DefaultParagraphFont"/>
    <w:rsid w:val="003A26FC"/>
    <w:rPr>
      <w:b/>
    </w:rPr>
  </w:style>
  <w:style w:type="character" w:customStyle="1" w:styleId="Underlined">
    <w:name w:val="Underlined"/>
    <w:basedOn w:val="DefaultParagraphFont"/>
    <w:rsid w:val="003A26FC"/>
    <w:rPr>
      <w:u w:val="single"/>
    </w:rPr>
  </w:style>
  <w:style w:type="paragraph" w:customStyle="1" w:styleId="TableBodyTextRight">
    <w:name w:val="Table Body Text Right"/>
    <w:basedOn w:val="TableBodyText"/>
    <w:rsid w:val="003A26FC"/>
    <w:pPr>
      <w:widowControl w:val="0"/>
      <w:autoSpaceDE w:val="0"/>
      <w:autoSpaceDN w:val="0"/>
      <w:adjustRightInd w:val="0"/>
      <w:jc w:val="right"/>
    </w:pPr>
    <w:rPr>
      <w:rFonts w:cs="Arial"/>
      <w:szCs w:val="18"/>
    </w:rPr>
  </w:style>
  <w:style w:type="paragraph" w:customStyle="1" w:styleId="CopyrightText">
    <w:name w:val="Copyright Text"/>
    <w:basedOn w:val="BodyText"/>
    <w:rsid w:val="003A26FC"/>
    <w:rPr>
      <w:sz w:val="18"/>
    </w:rPr>
  </w:style>
  <w:style w:type="paragraph" w:customStyle="1" w:styleId="BodySmallRight">
    <w:name w:val="Body Small Right"/>
    <w:basedOn w:val="BodyTextRight"/>
    <w:rsid w:val="003A26FC"/>
    <w:rPr>
      <w:sz w:val="18"/>
      <w:szCs w:val="18"/>
    </w:rPr>
  </w:style>
  <w:style w:type="paragraph" w:customStyle="1" w:styleId="MarginEdition">
    <w:name w:val="Margin Edition"/>
    <w:basedOn w:val="MarginNote"/>
    <w:rsid w:val="003A26FC"/>
    <w:pPr>
      <w:spacing w:before="0" w:after="0"/>
    </w:pPr>
    <w:rPr>
      <w:rFonts w:ascii="Times New Roman" w:hAnsi="Times New Roman"/>
      <w:color w:val="999999"/>
    </w:rPr>
  </w:style>
  <w:style w:type="paragraph" w:customStyle="1" w:styleId="Spacer">
    <w:name w:val="Spacer"/>
    <w:basedOn w:val="Normal"/>
    <w:rsid w:val="003A26FC"/>
    <w:rPr>
      <w:sz w:val="2"/>
      <w:szCs w:val="2"/>
    </w:rPr>
  </w:style>
  <w:style w:type="character" w:customStyle="1" w:styleId="Small">
    <w:name w:val="Small"/>
    <w:basedOn w:val="DefaultParagraphFont"/>
    <w:rsid w:val="003A26FC"/>
    <w:rPr>
      <w:sz w:val="16"/>
    </w:rPr>
  </w:style>
  <w:style w:type="paragraph" w:customStyle="1" w:styleId="WideTable">
    <w:name w:val="Wide Table"/>
    <w:basedOn w:val="Normal"/>
    <w:rsid w:val="003A26FC"/>
    <w:pPr>
      <w:ind w:left="-1418"/>
    </w:pPr>
    <w:rPr>
      <w:sz w:val="2"/>
      <w:szCs w:val="2"/>
    </w:rPr>
  </w:style>
  <w:style w:type="character" w:styleId="PageNumber">
    <w:name w:val="page number"/>
    <w:basedOn w:val="DefaultParagraphFont"/>
    <w:rsid w:val="003A26FC"/>
  </w:style>
  <w:style w:type="paragraph" w:styleId="Quote">
    <w:name w:val="Quote"/>
    <w:basedOn w:val="Heading1"/>
    <w:link w:val="QuoteChar"/>
    <w:qFormat/>
    <w:rsid w:val="003A26FC"/>
    <w:rPr>
      <w:b w:val="0"/>
      <w:sz w:val="72"/>
      <w:szCs w:val="72"/>
      <w:lang w:val="en-NZ"/>
    </w:rPr>
  </w:style>
  <w:style w:type="character" w:customStyle="1" w:styleId="QuoteChar">
    <w:name w:val="Quote Char"/>
    <w:basedOn w:val="DefaultParagraphFont"/>
    <w:link w:val="Quote"/>
    <w:rsid w:val="003A26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26FC"/>
    <w:pPr>
      <w:pageBreakBefore/>
    </w:pPr>
  </w:style>
  <w:style w:type="paragraph" w:customStyle="1" w:styleId="Border">
    <w:name w:val="Border"/>
    <w:basedOn w:val="Normal"/>
    <w:qFormat/>
    <w:rsid w:val="003A26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26FC"/>
    <w:rPr>
      <w:b/>
      <w:bCs/>
      <w:i/>
      <w:iCs/>
      <w:color w:val="auto"/>
    </w:rPr>
  </w:style>
  <w:style w:type="paragraph" w:styleId="IntenseQuote">
    <w:name w:val="Intense Quote"/>
    <w:basedOn w:val="Normal"/>
    <w:next w:val="Normal"/>
    <w:link w:val="IntenseQuoteChar"/>
    <w:uiPriority w:val="30"/>
    <w:qFormat/>
    <w:rsid w:val="003A26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26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26FC"/>
    <w:rPr>
      <w:smallCaps/>
      <w:color w:val="auto"/>
      <w:u w:val="single"/>
    </w:rPr>
  </w:style>
  <w:style w:type="character" w:styleId="IntenseReference">
    <w:name w:val="Intense Reference"/>
    <w:basedOn w:val="DefaultParagraphFont"/>
    <w:uiPriority w:val="32"/>
    <w:qFormat/>
    <w:rsid w:val="003A26FC"/>
    <w:rPr>
      <w:b/>
      <w:bCs/>
      <w:smallCaps/>
      <w:color w:val="auto"/>
      <w:spacing w:val="5"/>
      <w:u w:val="single"/>
    </w:rPr>
  </w:style>
  <w:style w:type="paragraph" w:customStyle="1" w:styleId="2ColumnHeading">
    <w:name w:val="2Column Heading"/>
    <w:basedOn w:val="BodyText"/>
    <w:qFormat/>
    <w:rsid w:val="003A26FC"/>
    <w:pPr>
      <w:spacing w:after="60"/>
      <w:ind w:left="-2268"/>
    </w:pPr>
    <w:rPr>
      <w:b/>
    </w:rPr>
  </w:style>
  <w:style w:type="paragraph" w:customStyle="1" w:styleId="Heading1TOC">
    <w:name w:val="Heading1 TOC"/>
    <w:basedOn w:val="Normal"/>
    <w:qFormat/>
    <w:rsid w:val="003A26FC"/>
    <w:pPr>
      <w:spacing w:before="240" w:after="120"/>
    </w:pPr>
    <w:rPr>
      <w:rFonts w:ascii="Times New Roman" w:hAnsi="Times New Roman"/>
      <w:b/>
      <w:sz w:val="32"/>
    </w:rPr>
  </w:style>
  <w:style w:type="paragraph" w:customStyle="1" w:styleId="Heading2TOC">
    <w:name w:val="Heading2 TOC"/>
    <w:basedOn w:val="Normal"/>
    <w:qFormat/>
    <w:rsid w:val="003A26FC"/>
    <w:pPr>
      <w:spacing w:before="240" w:after="60"/>
    </w:pPr>
    <w:rPr>
      <w:rFonts w:ascii="Times New Roman" w:hAnsi="Times New Roman"/>
      <w:b/>
      <w:sz w:val="28"/>
    </w:rPr>
  </w:style>
  <w:style w:type="character" w:customStyle="1" w:styleId="Underline">
    <w:name w:val="Underline"/>
    <w:basedOn w:val="DefaultParagraphFont"/>
    <w:qFormat/>
    <w:rsid w:val="003A26FC"/>
    <w:rPr>
      <w:u w:val="single"/>
    </w:rPr>
  </w:style>
  <w:style w:type="paragraph" w:styleId="BalloonText">
    <w:name w:val="Balloon Text"/>
    <w:basedOn w:val="Normal"/>
    <w:link w:val="BalloonTextChar"/>
    <w:rsid w:val="003A26FC"/>
    <w:rPr>
      <w:rFonts w:ascii="Tahoma" w:hAnsi="Tahoma" w:cs="Tahoma"/>
      <w:sz w:val="16"/>
      <w:szCs w:val="16"/>
    </w:rPr>
  </w:style>
  <w:style w:type="character" w:customStyle="1" w:styleId="BalloonTextChar">
    <w:name w:val="Balloon Text Char"/>
    <w:basedOn w:val="DefaultParagraphFont"/>
    <w:link w:val="BalloonText"/>
    <w:rsid w:val="003A26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26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26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26FC"/>
    <w:rPr>
      <w:b/>
      <w:color w:val="660033"/>
      <w:spacing w:val="0"/>
    </w:rPr>
  </w:style>
  <w:style w:type="paragraph" w:customStyle="1" w:styleId="Nameditemlist">
    <w:name w:val="Named item list"/>
    <w:basedOn w:val="BodyText"/>
    <w:qFormat/>
    <w:rsid w:val="003A26F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1400</Words>
  <Characters>8565</Characters>
  <Application>Microsoft Office Word</Application>
  <DocSecurity>0</DocSecurity>
  <Lines>285</Lines>
  <Paragraphs>210</Paragraphs>
  <ScaleCrop>false</ScaleCrop>
  <Company>Author-it Software Corporation Ltd.</Company>
  <LinksUpToDate>false</LinksUpToDate>
  <CharactersWithSpaces>9901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SIHHHCS410A Design and perform creative haircuts</dc:title>
  <dc:subject>Approved</dc:subject>
  <dc:creator>Service Skills Australia</dc:creator>
  <cp:keywords>Release 2</cp:keywords>
  <dc:description>Review Date: 12 April 2008</dc:description>
  <cp:lastModifiedBy>TPCMS</cp:lastModifiedBy>
  <cp:revision>3</cp:revision>
  <dcterms:created xsi:type="dcterms:W3CDTF">2013-07-02T02:45:00Z</dcterms:created>
  <dcterms:modified xsi:type="dcterms:W3CDTF">2013-07-02T02:45:00Z</dcterms:modified>
</cp:coreProperties>
</file>