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39E" w:rsidP="00E3739E">
      <w:pPr>
        <w:pStyle w:val="Title"/>
      </w:pPr>
      <w:r>
        <w:fldChar w:fldCharType="begin"/>
      </w:r>
      <w:r>
        <w:instrText xml:space="preserve"> TITLE   \* MERGEFORMAT </w:instrText>
      </w:r>
      <w:r>
        <w:fldChar w:fldCharType="separate"/>
      </w:r>
      <w:r>
        <w:t>SIFTVM001A Drive funeral vehicles</w:t>
      </w:r>
      <w:r>
        <w:fldChar w:fldCharType="end"/>
      </w:r>
    </w:p>
    <w:p w:rsidR="00E3739E" w:rsidP="00E3739E">
      <w:pPr>
        <w:pStyle w:val="Version"/>
        <w:sectPr w:rsidSect="00A12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123A2" w:rsidP="00A123A2">
      <w:pPr>
        <w:pStyle w:val="SuperHeading"/>
      </w:pPr>
      <w:r w:rsidRPr="00A123A2">
        <w:t>SIFTVM001A Drive funeral vehicles</w:t>
      </w:r>
    </w:p>
    <w:p w:rsidR="00000000" w:rsidRPr="00A123A2" w:rsidP="00A123A2">
      <w:pPr>
        <w:pStyle w:val="Heading1"/>
      </w:pPr>
      <w:bookmarkStart w:id="1" w:name="O_137271"/>
      <w:bookmarkEnd w:id="1"/>
      <w:r w:rsidRPr="00A123A2">
        <w:t>Modification History</w:t>
      </w:r>
    </w:p>
    <w:p w:rsidR="00000000" w:rsidRPr="00A123A2" w:rsidP="00A123A2">
      <w:pPr>
        <w:pStyle w:val="BodyText"/>
      </w:pPr>
      <w:r w:rsidRPr="00A123A2">
        <w:t>Not applicable.</w:t>
      </w:r>
    </w:p>
    <w:p w:rsidR="00000000" w:rsidRPr="00A123A2" w:rsidP="00A123A2">
      <w:pPr>
        <w:pStyle w:val="AllowPageBreak"/>
      </w:pPr>
    </w:p>
    <w:p w:rsidR="00000000" w:rsidRPr="00A123A2" w:rsidP="00A123A2">
      <w:pPr>
        <w:pStyle w:val="Heading1"/>
      </w:pPr>
      <w:bookmarkStart w:id="2" w:name="O_137272"/>
      <w:bookmarkEnd w:id="2"/>
      <w:r w:rsidRPr="00A123A2">
        <w:t>Unit Descriptor</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This unit describes the performance outcomes, skills and knowledge required to safely and professionally drive mourn</w:t>
            </w:r>
            <w:r w:rsidRPr="00A123A2">
              <w:t>ing coaches, limousines, hearses and funeral escort vehicles. It involves planning and preparing for the funeral journey and interacting with mourners.</w:t>
            </w:r>
          </w:p>
        </w:tc>
      </w:tr>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3" w:name="O_137273"/>
      <w:bookmarkEnd w:id="3"/>
      <w:r w:rsidRPr="00A123A2">
        <w:t>Application of the Unit</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This unit applies to funeral home staff working under supervision as part of a team.</w:t>
            </w:r>
          </w:p>
        </w:tc>
      </w:tr>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4" w:name="O_137274"/>
      <w:bookmarkEnd w:id="4"/>
      <w:r w:rsidRPr="00A123A2">
        <w:t>Licensing/Regulatory Information</w:t>
      </w:r>
    </w:p>
    <w:p w:rsidR="00000000" w:rsidRPr="00A123A2" w:rsidP="00A123A2">
      <w:pPr>
        <w:pStyle w:val="BodyText"/>
      </w:pPr>
      <w:r w:rsidRPr="00A123A2">
        <w:t>Not applicable.</w:t>
      </w:r>
    </w:p>
    <w:p w:rsidR="00000000" w:rsidRPr="00A123A2" w:rsidP="00A123A2">
      <w:pPr>
        <w:pStyle w:val="AllowPageBreak"/>
      </w:pPr>
    </w:p>
    <w:p w:rsidR="00000000" w:rsidRPr="00A123A2" w:rsidP="00A123A2">
      <w:pPr>
        <w:pStyle w:val="Heading1"/>
      </w:pPr>
      <w:bookmarkStart w:id="5" w:name="O_137276"/>
      <w:bookmarkEnd w:id="5"/>
      <w:r w:rsidRPr="00A123A2">
        <w:t>Pre-Requisites</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Nil</w:t>
            </w:r>
          </w:p>
        </w:tc>
      </w:tr>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6" w:name="O_137275"/>
      <w:bookmarkEnd w:id="6"/>
      <w:r w:rsidRPr="00A123A2">
        <w:t>Employability Skills Information</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This unit contains employability skills.</w:t>
            </w:r>
          </w:p>
        </w:tc>
      </w:tr>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7" w:name="O_137277"/>
      <w:bookmarkEnd w:id="7"/>
      <w:r w:rsidRPr="00A123A2">
        <w:t>Elements and Performance Criteria Pre-Content</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Performance criteria describe the required performance needed to demonstrate achievement of the element. Where bold italicised text is used, further information is detailed in the required skills and knowledge and/or the range statement. Assessment of perf</w:t>
            </w:r>
            <w:r w:rsidRPr="00A123A2">
              <w:t>ormance is to be consistent with the evidence guide.</w:t>
            </w: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8" w:name="O_137278"/>
      <w:bookmarkEnd w:id="8"/>
      <w:r w:rsidRPr="00A123A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3739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123A2" w:rsidP="00A123A2">
            <w:pPr>
              <w:pStyle w:val="List"/>
            </w:pPr>
            <w:r w:rsidRPr="00A123A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rPr>
                <w:rStyle w:val="SpecialBold"/>
              </w:rPr>
              <w:t>PERFORMANCE CRITERIA</w:t>
            </w:r>
          </w:p>
        </w:tc>
      </w:tr>
      <w:tr w:rsidTr="00E373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w:t>
            </w:r>
          </w:p>
        </w:tc>
        <w:tc>
          <w:tcPr>
            <w:tcW w:w="2410"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Plan and prepare for journey.</w:t>
            </w: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1.1</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Liaise with appropriate staff to identify and confirm </w:t>
            </w:r>
            <w:r w:rsidRPr="00A123A2">
              <w:rPr>
                <w:rStyle w:val="BoldandItalics"/>
              </w:rPr>
              <w:t>work requirements</w:t>
            </w:r>
            <w:r w:rsidRPr="00A123A2">
              <w:t>.</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1.2</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Place </w:t>
            </w:r>
            <w:r w:rsidRPr="00A123A2">
              <w:rPr>
                <w:rStyle w:val="BoldandItalics"/>
              </w:rPr>
              <w:t>courtesy equipment</w:t>
            </w:r>
            <w:r w:rsidRPr="00A123A2">
              <w:t xml:space="preserve"> in vehicle as required.</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1.3</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Identify destination on map or street directory.</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1.4</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Identify most appropriate route and an alternative route according to </w:t>
            </w:r>
            <w:r w:rsidRPr="00A123A2">
              <w:rPr>
                <w:rStyle w:val="BoldandItalics"/>
              </w:rPr>
              <w:t>workplace policies and procedures</w:t>
            </w:r>
            <w:r w:rsidRPr="00A123A2">
              <w:t>.</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1.5</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Liaise with </w:t>
            </w:r>
            <w:r w:rsidRPr="00A123A2">
              <w:rPr>
                <w:rStyle w:val="BoldandItalics"/>
              </w:rPr>
              <w:t>relevant authorities</w:t>
            </w:r>
            <w:r w:rsidRPr="00A123A2">
              <w:t xml:space="preserve"> and confirm police assistance or escorts for </w:t>
            </w:r>
            <w:r w:rsidRPr="00A123A2">
              <w:rPr>
                <w:rStyle w:val="BoldandItalics"/>
              </w:rPr>
              <w:t>funeral processions</w:t>
            </w:r>
            <w:r w:rsidRPr="00A123A2">
              <w:t xml:space="preserve"> when required.</w:t>
            </w:r>
          </w:p>
        </w:tc>
      </w:tr>
      <w:tr w:rsidTr="00E373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w:t>
            </w:r>
          </w:p>
        </w:tc>
        <w:tc>
          <w:tcPr>
            <w:tcW w:w="2410"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Drive funeral vehicles.</w:t>
            </w: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2.1</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Drive funeral vehicle according to workplace policies and procedures, and </w:t>
            </w:r>
            <w:r w:rsidRPr="00A123A2">
              <w:rPr>
                <w:rStyle w:val="BoldandItalics"/>
              </w:rPr>
              <w:t>relevant legislation</w:t>
            </w:r>
            <w:r w:rsidRPr="00A123A2">
              <w:t>.</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2.2</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Refer to map or street directory where required and follow planned route. </w:t>
            </w:r>
          </w:p>
        </w:tc>
      </w:tr>
      <w:tr w:rsidTr="00E373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A123A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2.3</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Determine and follow funeral cortege positioning, move-off sequence and signalling according to workplace policies and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2.4</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Anticipate and avoid road and </w:t>
            </w:r>
            <w:r w:rsidRPr="00A123A2">
              <w:rPr>
                <w:rStyle w:val="BoldandItalics"/>
              </w:rPr>
              <w:t>traffic hazards</w:t>
            </w:r>
            <w:r w:rsidRPr="00A123A2">
              <w:t xml:space="preserve"> using defensive driving tactics.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2.5</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Park and secure funeral vehicle at destination according to relevant legislation and workplace policies and procedures.</w:t>
            </w:r>
          </w:p>
        </w:tc>
      </w:tr>
      <w:tr w:rsidTr="00E373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w:t>
            </w:r>
          </w:p>
        </w:tc>
        <w:tc>
          <w:tcPr>
            <w:tcW w:w="2410"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Use electronic equipment.</w:t>
            </w: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3.1</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Check equipment according to manufacturer guidelines and workplace policies and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3.2</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Identify and confirm backup communication strategies and liaise with relevant personnel regarding operating and coordination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3.3</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 xml:space="preserve">Use </w:t>
            </w:r>
            <w:r w:rsidRPr="00A123A2">
              <w:rPr>
                <w:rStyle w:val="BoldandItalics"/>
              </w:rPr>
              <w:t>electronic equipment</w:t>
            </w:r>
            <w:r w:rsidRPr="00A123A2">
              <w:t xml:space="preserve"> according to workplace policies and procedures, and relevant legislation.</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3.4</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Transmit and receive messages according to workplace policies and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3.5</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Implement backup communi</w:t>
            </w:r>
            <w:r w:rsidRPr="00A123A2">
              <w:t>cation strategies according to workplace policies and procedures.</w:t>
            </w:r>
          </w:p>
        </w:tc>
      </w:tr>
      <w:tr w:rsidTr="00E3739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4</w:t>
            </w:r>
          </w:p>
        </w:tc>
        <w:tc>
          <w:tcPr>
            <w:tcW w:w="2410" w:type="dxa"/>
            <w:vMerge w:val="restart"/>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Interact with mourners.</w:t>
            </w: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4.1</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Communicate with mourners according to workplace policies and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4.2</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Open and close vehicle doors according to workplace policies and procedures.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4.3</w:t>
            </w:r>
          </w:p>
        </w:tc>
        <w:tc>
          <w:tcPr>
            <w:tcW w:w="577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Adjust vehicle climate according to client requirements.</w:t>
            </w:r>
          </w:p>
        </w:tc>
      </w:tr>
      <w:tr w:rsidTr="00E3739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123A2">
            <w:pPr>
              <w:pStyle w:val="List"/>
              <w:rPr>
                <w:lang w:val="en-NZ"/>
              </w:rPr>
            </w:pPr>
            <w:r w:rsidRPr="00A123A2">
              <w:t>4.4</w:t>
            </w:r>
          </w:p>
        </w:tc>
        <w:tc>
          <w:tcPr>
            <w:tcW w:w="5777" w:type="dxa"/>
            <w:tcBorders>
              <w:top w:val="nil"/>
              <w:left w:val="nil"/>
              <w:bottom w:val="nil"/>
              <w:right w:val="nil"/>
            </w:tcBorders>
            <w:tcMar>
              <w:top w:w="0" w:type="dxa"/>
              <w:left w:w="62" w:type="dxa"/>
              <w:bottom w:w="0" w:type="dxa"/>
              <w:right w:w="62" w:type="dxa"/>
            </w:tcMar>
          </w:tcPr>
          <w:p w:rsidR="00000000" w:rsidRPr="00A123A2" w:rsidP="00A123A2">
            <w:pPr>
              <w:pStyle w:val="List"/>
            </w:pPr>
            <w:r w:rsidRPr="00A123A2">
              <w:t>Provide courtesy equipment according to client requirements.</w:t>
            </w: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9" w:name="O_137279"/>
      <w:bookmarkEnd w:id="9"/>
      <w:r w:rsidRPr="00A123A2">
        <w:t>Required Skills and Knowledge</w:t>
      </w:r>
    </w:p>
    <w:tbl>
      <w:tblPr>
        <w:tblW w:w="0" w:type="auto"/>
        <w:tblLayout w:type="fixed"/>
        <w:tblCellMar>
          <w:left w:w="62" w:type="dxa"/>
          <w:right w:w="62" w:type="dxa"/>
        </w:tblCellMar>
        <w:tblLook w:val="0000"/>
      </w:tblPr>
      <w:tblGrid>
        <w:gridCol w:w="9180"/>
      </w:tblGrid>
      <w:tr w:rsidTr="00E3739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REQUIRED SKILLS AND KNOWLEDGE</w:t>
            </w:r>
          </w:p>
        </w:tc>
      </w:tr>
      <w:tr w:rsidTr="00E373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This section describes the skills and knowledge required for this unit.</w:t>
            </w:r>
          </w:p>
        </w:tc>
      </w:tr>
      <w:tr w:rsidTr="00E373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rPr>
                <w:rStyle w:val="SpecialBold"/>
              </w:rPr>
              <w:t>Required skills</w:t>
            </w:r>
            <w:r w:rsidRPr="00A123A2">
              <w:t xml:space="preserve"> </w:t>
            </w:r>
          </w:p>
          <w:p w:rsidR="00000000" w:rsidRPr="00A123A2" w:rsidP="00A123A2">
            <w:pPr>
              <w:pStyle w:val="ListBullet"/>
            </w:pPr>
            <w:r w:rsidRPr="00A123A2">
              <w:t>defensive driving techniques</w:t>
            </w:r>
          </w:p>
          <w:p w:rsidR="00000000" w:rsidRPr="00A123A2" w:rsidP="00A123A2">
            <w:pPr>
              <w:pStyle w:val="ListBullet"/>
            </w:pPr>
            <w:r w:rsidRPr="00A123A2">
              <w:t>communication skills, including clear and direct communication, using language and concepts appropriate to cultural differences and using and interpreting non-verbal signals to interact with mourners, liaise with appropriate personnel, transmit and receive</w:t>
            </w:r>
            <w:r w:rsidRPr="00A123A2">
              <w:t xml:space="preserve"> messages, and display empathy and tact in relation to performing required tasks</w:t>
            </w:r>
          </w:p>
          <w:p w:rsidR="00000000" w:rsidRPr="00A123A2" w:rsidP="00A123A2">
            <w:pPr>
              <w:pStyle w:val="ListBullet"/>
            </w:pPr>
            <w:r w:rsidRPr="00A123A2">
              <w:t>literacy and numeracy skills to follow maps and manufacturer instructions, interpret signalling codes and complete required documentation</w:t>
            </w:r>
          </w:p>
          <w:p w:rsidR="00000000" w:rsidRPr="00A123A2" w:rsidP="00A123A2">
            <w:pPr>
              <w:pStyle w:val="ListBullet"/>
            </w:pPr>
            <w:r w:rsidRPr="00A123A2">
              <w:t>problem-solving skills to identify mo</w:t>
            </w:r>
            <w:r w:rsidRPr="00A123A2">
              <w:t>st appropriate route and assess potential hazards and road conditions</w:t>
            </w:r>
          </w:p>
          <w:p w:rsidR="00000000" w:rsidRPr="00A123A2" w:rsidP="00A123A2">
            <w:pPr>
              <w:pStyle w:val="ListBullet"/>
            </w:pPr>
            <w:r w:rsidRPr="00A123A2">
              <w:t>planning and organisational skills to identify and confirm work requirements</w:t>
            </w:r>
          </w:p>
          <w:p w:rsidR="00000000" w:rsidP="00A123A2">
            <w:pPr>
              <w:pStyle w:val="ListBullet"/>
              <w:rPr>
                <w:lang w:val="en-NZ"/>
              </w:rPr>
            </w:pPr>
            <w:r w:rsidRPr="00A123A2">
              <w:t>technological skills to operate electronic communication equipment.</w:t>
            </w:r>
          </w:p>
        </w:tc>
      </w:tr>
      <w:tr w:rsidTr="00E373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rPr>
                <w:rStyle w:val="SpecialBold"/>
              </w:rPr>
              <w:t>Required knowledge</w:t>
            </w:r>
          </w:p>
          <w:p w:rsidR="00000000" w:rsidRPr="00A123A2" w:rsidP="00A123A2">
            <w:pPr>
              <w:pStyle w:val="ListBullet"/>
            </w:pPr>
            <w:r w:rsidRPr="00A123A2">
              <w:t>road laws and regu</w:t>
            </w:r>
            <w:r w:rsidRPr="00A123A2">
              <w:t>lations to enable the safe and legally compliant operation of funeral vehicles</w:t>
            </w:r>
          </w:p>
          <w:p w:rsidR="00000000" w:rsidRPr="00A123A2" w:rsidP="00A123A2">
            <w:pPr>
              <w:pStyle w:val="ListBullet"/>
            </w:pPr>
            <w:r w:rsidRPr="00A123A2">
              <w:t>vehicle handling procedures</w:t>
            </w:r>
          </w:p>
          <w:p w:rsidR="00000000" w:rsidRPr="00A123A2" w:rsidP="00A123A2">
            <w:pPr>
              <w:pStyle w:val="ListBullet"/>
            </w:pPr>
            <w:r w:rsidRPr="00A123A2">
              <w:t>vehicle controls and indicators</w:t>
            </w:r>
          </w:p>
          <w:p w:rsidR="00000000" w:rsidRPr="00A123A2" w:rsidP="00A123A2">
            <w:pPr>
              <w:pStyle w:val="ListBullet"/>
            </w:pPr>
            <w:r w:rsidRPr="00A123A2">
              <w:t>workplace policies and procedures regarding the use of vehicles</w:t>
            </w:r>
          </w:p>
          <w:p w:rsidR="00000000" w:rsidRPr="00A123A2" w:rsidP="00A123A2">
            <w:pPr>
              <w:pStyle w:val="ListBullet"/>
            </w:pPr>
            <w:r w:rsidRPr="00A123A2">
              <w:t>funeral services industry parameters and protocols for dealing with the deceased and the bereaved</w:t>
            </w:r>
          </w:p>
          <w:p w:rsidR="00000000" w:rsidRPr="00A123A2" w:rsidP="00A123A2">
            <w:pPr>
              <w:pStyle w:val="ListBullet"/>
            </w:pPr>
            <w:r w:rsidRPr="00A123A2">
              <w:t>first aid</w:t>
            </w:r>
          </w:p>
          <w:p w:rsidR="00000000" w:rsidRPr="00A123A2" w:rsidP="00A123A2">
            <w:pPr>
              <w:pStyle w:val="ListBullet"/>
            </w:pPr>
            <w:r w:rsidRPr="00A123A2">
              <w:t>telecommunication codes and conventions.</w:t>
            </w:r>
          </w:p>
        </w:tc>
      </w:tr>
    </w:tbl>
    <w:p w:rsidR="00E3739E" w:rsidP="00A123A2">
      <w:pPr>
        <w:pStyle w:val="BodyText"/>
      </w:pPr>
    </w:p>
    <w:p w:rsidR="00E3739E" w:rsidP="00A123A2">
      <w:pPr>
        <w:pStyle w:val="BodyText"/>
      </w:pPr>
    </w:p>
    <w:p w:rsidR="00000000" w:rsidRPr="00A123A2" w:rsidP="00A123A2">
      <w:pPr>
        <w:pStyle w:val="Heading1"/>
      </w:pPr>
      <w:bookmarkStart w:id="10" w:name="O_137280"/>
      <w:bookmarkEnd w:id="10"/>
      <w:r w:rsidRPr="00A123A2">
        <w:t>Evidence Guide</w:t>
      </w:r>
    </w:p>
    <w:tbl>
      <w:tblPr>
        <w:tblW w:w="0" w:type="auto"/>
        <w:tblLayout w:type="fixed"/>
        <w:tblCellMar>
          <w:left w:w="62" w:type="dxa"/>
          <w:right w:w="62" w:type="dxa"/>
        </w:tblCellMar>
        <w:tblLook w:val="0000"/>
      </w:tblPr>
      <w:tblGrid>
        <w:gridCol w:w="3345"/>
        <w:gridCol w:w="5835"/>
      </w:tblGrid>
      <w:tr w:rsidTr="00E373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EVIDENCE GUIDE</w:t>
            </w:r>
          </w:p>
        </w:tc>
      </w:tr>
      <w:tr w:rsidTr="00E373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The evidence guide provides advice on assessme</w:t>
            </w:r>
            <w:r w:rsidRPr="00A123A2">
              <w:t>nt and must be read in conjunction with the performance criteria, required skills and knowledge, range statement and the Assessment Guidelines for the Training Package.</w:t>
            </w:r>
          </w:p>
        </w:tc>
      </w:tr>
      <w:tr w:rsidTr="00E373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Critical aspects for assessment and evidence required to demonstrate competency in</w:t>
            </w:r>
            <w:r w:rsidRPr="00A123A2">
              <w:rPr>
                <w:rStyle w:val="SpecialBold"/>
              </w:rPr>
              <w:t xml:space="preserve"> this unit</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Evidence of the following is essential:</w:t>
            </w:r>
          </w:p>
          <w:p w:rsidR="00000000" w:rsidRPr="00A123A2" w:rsidP="00A123A2">
            <w:pPr>
              <w:pStyle w:val="ListBullet"/>
            </w:pPr>
            <w:r w:rsidRPr="00A123A2">
              <w:t>the planning of the journey and selection of the most appropriate route to destination</w:t>
            </w:r>
          </w:p>
          <w:p w:rsidR="00000000" w:rsidRPr="00A123A2" w:rsidP="00A123A2">
            <w:pPr>
              <w:pStyle w:val="ListBullet"/>
            </w:pPr>
            <w:r w:rsidRPr="00A123A2">
              <w:t>ability to drive safely, respectfully and fluently in cortege conditions at correct speed and following designated signalling procedures</w:t>
            </w:r>
          </w:p>
          <w:p w:rsidR="00000000" w:rsidRPr="00A123A2" w:rsidP="00A123A2">
            <w:pPr>
              <w:pStyle w:val="ListBullet"/>
            </w:pPr>
            <w:r w:rsidRPr="00A123A2">
              <w:t>knowledge of road laws and regulations to enable the safe and legally compliant operation of funeral vehicles</w:t>
            </w:r>
          </w:p>
          <w:p w:rsidR="00000000" w:rsidP="00A123A2">
            <w:pPr>
              <w:pStyle w:val="ListBullet"/>
              <w:rPr>
                <w:lang w:val="en-NZ"/>
              </w:rPr>
            </w:pPr>
            <w:r w:rsidRPr="00A123A2">
              <w:t>driving f</w:t>
            </w:r>
            <w:r w:rsidRPr="00A123A2">
              <w:t>uneral vehicles on multiple occasions to ensure consistency of performance and ability to respond to different situations.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Assessment must ensure:</w:t>
            </w:r>
          </w:p>
          <w:p w:rsidR="00000000" w:rsidRPr="00A123A2" w:rsidP="00A123A2">
            <w:pPr>
              <w:pStyle w:val="ListBullet"/>
            </w:pPr>
            <w:r w:rsidRPr="00A123A2">
              <w:t>demonstration of skills in an environment where funeral</w:t>
            </w:r>
            <w:r w:rsidRPr="00A123A2">
              <w:t xml:space="preserve"> vehicles are operated in general road and funeral cortege conditions </w:t>
            </w:r>
          </w:p>
          <w:p w:rsidR="00000000" w:rsidRPr="00A123A2" w:rsidP="00A123A2">
            <w:pPr>
              <w:pStyle w:val="ListBullet"/>
            </w:pPr>
            <w:r w:rsidRPr="00A123A2">
              <w:t xml:space="preserve">access to relevant documentation, such as street maps or directories </w:t>
            </w:r>
          </w:p>
          <w:p w:rsidR="00000000" w:rsidRPr="00A123A2" w:rsidP="00A123A2">
            <w:pPr>
              <w:pStyle w:val="ListBullet"/>
            </w:pPr>
            <w:r w:rsidRPr="00A123A2">
              <w:t>access to electronic communication equipment</w:t>
            </w:r>
          </w:p>
          <w:p w:rsidR="00000000" w:rsidP="00A123A2">
            <w:pPr>
              <w:pStyle w:val="ListBullet"/>
              <w:rPr>
                <w:lang w:val="en-NZ"/>
              </w:rPr>
            </w:pPr>
            <w:r w:rsidRPr="00A123A2">
              <w:t>access to a funeral vehicle.</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 xml:space="preserve">A range of assessment methods should be used to assess practical skills and knowledge. The following examples are appropriate for this unit: </w:t>
            </w:r>
          </w:p>
          <w:p w:rsidR="00000000" w:rsidRPr="00A123A2" w:rsidP="00A123A2">
            <w:pPr>
              <w:pStyle w:val="ListBullet"/>
            </w:pPr>
            <w:r w:rsidRPr="00A123A2">
              <w:t>observation of candidate planning and preparing for journey, driving the vehicle while monitoring traffic and roa</w:t>
            </w:r>
            <w:r w:rsidRPr="00A123A2">
              <w:t xml:space="preserve">d conditions, and using electronic equipment </w:t>
            </w:r>
          </w:p>
          <w:p w:rsidR="00000000" w:rsidRPr="00A123A2" w:rsidP="00A123A2">
            <w:pPr>
              <w:pStyle w:val="ListBullet"/>
            </w:pPr>
            <w:r w:rsidRPr="00A123A2">
              <w:t xml:space="preserve">written or verbal questioning to assess knowledge and understanding of relevant workplace policies and procedures with regard to planning and preparing the journey, and driving funeral vehicles while observing </w:t>
            </w:r>
            <w:r w:rsidRPr="00A123A2">
              <w:t>relevant legislation</w:t>
            </w:r>
          </w:p>
          <w:p w:rsidR="00000000" w:rsidRPr="00A123A2" w:rsidP="00A123A2">
            <w:pPr>
              <w:pStyle w:val="ListBullet"/>
            </w:pPr>
            <w:r w:rsidRPr="00A123A2">
              <w:t>review of workplace documents completed by candidate</w:t>
            </w:r>
          </w:p>
          <w:p w:rsidR="00000000" w:rsidRPr="00A123A2" w:rsidP="00A123A2">
            <w:pPr>
              <w:pStyle w:val="ListBullet"/>
            </w:pPr>
            <w:r w:rsidRPr="00A123A2">
              <w:t>review of portfolios of evidence and third-party workplace reports of on-the-job performance by the candidate.</w:t>
            </w:r>
          </w:p>
          <w:p w:rsidR="00000000" w:rsidRPr="00A123A2" w:rsidP="00A123A2">
            <w:pPr>
              <w:pStyle w:val="BodyText"/>
            </w:pPr>
            <w:r w:rsidRPr="00A123A2">
              <w:t>Holistic assessment with other units relevant to the industry sector, w</w:t>
            </w:r>
            <w:r w:rsidRPr="00A123A2">
              <w:t>orkplace and job role is recommended, for example:</w:t>
            </w:r>
          </w:p>
          <w:p w:rsidR="00000000" w:rsidRPr="00A123A2" w:rsidP="00A123A2">
            <w:pPr>
              <w:pStyle w:val="ListBullet"/>
            </w:pPr>
            <w:r w:rsidRPr="00A123A2">
              <w:t>SIFFNL002A Assist with the conduct of a funeral</w:t>
            </w:r>
          </w:p>
          <w:p w:rsidR="00000000" w:rsidP="00A123A2">
            <w:pPr>
              <w:pStyle w:val="ListBullet"/>
              <w:rPr>
                <w:lang w:val="en-NZ"/>
              </w:rPr>
            </w:pPr>
            <w:r w:rsidRPr="00A123A2">
              <w:t>SIFTVM002A Inspect and maintain vehicles and equipment.</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Employability skills embedded in this unit should be assessed holistically with other relevant uni</w:t>
            </w:r>
            <w:r w:rsidRPr="00A123A2">
              <w:t>ts that make up the skill set or qualification and in the context of the job role.</w:t>
            </w:r>
          </w:p>
        </w:tc>
      </w:tr>
    </w:tbl>
    <w:p w:rsidR="00E3739E" w:rsidP="00A123A2">
      <w:pPr>
        <w:pStyle w:val="BodyText"/>
      </w:pPr>
    </w:p>
    <w:p w:rsidR="00E3739E" w:rsidP="00A123A2">
      <w:pPr>
        <w:pStyle w:val="BodyText"/>
      </w:pPr>
    </w:p>
    <w:p w:rsidR="00000000" w:rsidRPr="00A123A2" w:rsidP="00A123A2">
      <w:pPr>
        <w:pStyle w:val="Heading1"/>
      </w:pPr>
      <w:bookmarkStart w:id="11" w:name="O_137281"/>
      <w:bookmarkEnd w:id="11"/>
      <w:r w:rsidRPr="00A123A2">
        <w:t>Range Statement</w:t>
      </w:r>
    </w:p>
    <w:tbl>
      <w:tblPr>
        <w:tblW w:w="0" w:type="auto"/>
        <w:tblLayout w:type="fixed"/>
        <w:tblCellMar>
          <w:left w:w="62" w:type="dxa"/>
          <w:right w:w="62" w:type="dxa"/>
        </w:tblCellMar>
        <w:tblLook w:val="0000"/>
      </w:tblPr>
      <w:tblGrid>
        <w:gridCol w:w="3345"/>
        <w:gridCol w:w="5835"/>
      </w:tblGrid>
      <w:tr w:rsidTr="00E373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RANGE STATEMENT</w:t>
            </w:r>
          </w:p>
        </w:tc>
      </w:tr>
      <w:tr w:rsidTr="00E373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The range statement relates to the unit of competency as a whole. It allows for different work environments and situations that may affect performance. Bold italicised wording, if used in the performance criteria, is detailed below. Essential operating con</w:t>
            </w:r>
            <w:r w:rsidRPr="00A123A2">
              <w:t>ditions that may be present with training and assessment (depending on the work situation, needs of the candidate, accessibility of the item, and local industry and regional contexts) may also be included.</w:t>
            </w:r>
          </w:p>
        </w:tc>
      </w:tr>
      <w:tr w:rsidTr="00E373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Work requirements</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type of funeral vehicle, such as:</w:t>
            </w:r>
          </w:p>
          <w:p w:rsidR="00000000" w:rsidRPr="00A123A2" w:rsidP="00A123A2">
            <w:pPr>
              <w:pStyle w:val="ListBullet2"/>
            </w:pPr>
            <w:r w:rsidRPr="00A123A2">
              <w:t>mourning coaches</w:t>
            </w:r>
          </w:p>
          <w:p w:rsidR="00000000" w:rsidRPr="00A123A2" w:rsidP="00A123A2">
            <w:pPr>
              <w:pStyle w:val="ListBullet2"/>
            </w:pPr>
            <w:r w:rsidRPr="00A123A2">
              <w:t>limousines</w:t>
            </w:r>
          </w:p>
          <w:p w:rsidR="00000000" w:rsidRPr="00A123A2" w:rsidP="00A123A2">
            <w:pPr>
              <w:pStyle w:val="ListBullet2"/>
            </w:pPr>
            <w:r w:rsidRPr="00A123A2">
              <w:t>hearses</w:t>
            </w:r>
          </w:p>
          <w:p w:rsidR="00000000" w:rsidRPr="00A123A2" w:rsidP="00A123A2">
            <w:pPr>
              <w:pStyle w:val="ListBullet2"/>
            </w:pPr>
            <w:r w:rsidRPr="00A123A2">
              <w:t>horse drawn vehicles</w:t>
            </w:r>
          </w:p>
          <w:p w:rsidR="00000000" w:rsidRPr="00A123A2" w:rsidP="00A123A2">
            <w:pPr>
              <w:pStyle w:val="ListBullet2"/>
            </w:pPr>
            <w:r w:rsidRPr="00A123A2">
              <w:t>escort motorcycles</w:t>
            </w:r>
          </w:p>
          <w:p w:rsidR="00000000" w:rsidRPr="00A123A2" w:rsidP="00A123A2">
            <w:pPr>
              <w:pStyle w:val="ListBullet"/>
            </w:pPr>
            <w:r w:rsidRPr="00A123A2">
              <w:t>time of funeral</w:t>
            </w:r>
          </w:p>
          <w:p w:rsidR="00000000" w:rsidRPr="00A123A2" w:rsidP="00A123A2">
            <w:pPr>
              <w:pStyle w:val="ListBullet"/>
            </w:pPr>
            <w:r w:rsidRPr="00A123A2">
              <w:t>location of funeral</w:t>
            </w:r>
          </w:p>
          <w:p w:rsidR="00000000" w:rsidRPr="00A123A2" w:rsidP="00A123A2">
            <w:pPr>
              <w:pStyle w:val="ListBullet"/>
            </w:pPr>
            <w:r w:rsidRPr="00A123A2">
              <w:t>equipment, such as:</w:t>
            </w:r>
          </w:p>
          <w:p w:rsidR="00000000" w:rsidRPr="00A123A2" w:rsidP="00A123A2">
            <w:pPr>
              <w:pStyle w:val="ListBullet2"/>
            </w:pPr>
            <w:r w:rsidRPr="00A123A2">
              <w:t>first aid kit</w:t>
            </w:r>
          </w:p>
          <w:p w:rsidR="00000000" w:rsidRPr="00A123A2" w:rsidP="00A123A2">
            <w:pPr>
              <w:pStyle w:val="ListBullet2"/>
            </w:pPr>
            <w:r w:rsidRPr="00A123A2">
              <w:t>mobile phone</w:t>
            </w:r>
          </w:p>
          <w:p w:rsidR="00000000" w:rsidRPr="00A123A2" w:rsidP="00A123A2">
            <w:pPr>
              <w:pStyle w:val="ListBullet2"/>
            </w:pPr>
            <w:r w:rsidRPr="00A123A2">
              <w:t>electronic communication equipment</w:t>
            </w:r>
          </w:p>
          <w:p w:rsidR="00000000" w:rsidRPr="00A123A2" w:rsidP="00A123A2">
            <w:pPr>
              <w:pStyle w:val="ListBullet2"/>
            </w:pPr>
            <w:r w:rsidRPr="00A123A2">
              <w:t>street directory</w:t>
            </w:r>
          </w:p>
          <w:p w:rsidR="00000000" w:rsidRPr="00A123A2" w:rsidP="00A123A2">
            <w:pPr>
              <w:pStyle w:val="ListBullet2"/>
            </w:pPr>
            <w:r w:rsidRPr="00A123A2">
              <w:t>religious ornaments</w:t>
            </w:r>
          </w:p>
          <w:p w:rsidR="00000000" w:rsidP="00A123A2">
            <w:pPr>
              <w:pStyle w:val="ListBullet"/>
              <w:rPr>
                <w:lang w:val="en-NZ"/>
              </w:rPr>
            </w:pPr>
            <w:r w:rsidRPr="00A123A2">
              <w:t>courtesy equipment.</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Courtesy equipment</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umbrellas</w:t>
            </w:r>
          </w:p>
          <w:p w:rsidR="00000000" w:rsidRPr="00A123A2" w:rsidP="00A123A2">
            <w:pPr>
              <w:pStyle w:val="ListBullet"/>
            </w:pPr>
            <w:r w:rsidRPr="00A123A2">
              <w:t>rain jackets</w:t>
            </w:r>
          </w:p>
          <w:p w:rsidR="00000000" w:rsidRPr="00A123A2" w:rsidP="00A123A2">
            <w:pPr>
              <w:pStyle w:val="ListBullet"/>
            </w:pPr>
            <w:r w:rsidRPr="00A123A2">
              <w:t>sun shade</w:t>
            </w:r>
          </w:p>
          <w:p w:rsidR="00000000" w:rsidP="00A123A2">
            <w:pPr>
              <w:pStyle w:val="ListBullet"/>
              <w:rPr>
                <w:lang w:val="en-NZ"/>
              </w:rPr>
            </w:pPr>
            <w:r w:rsidRPr="00A123A2">
              <w:t>tissues.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Workplace policies and procedures</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standard operating policies and procedures</w:t>
            </w:r>
          </w:p>
          <w:p w:rsidR="00000000" w:rsidRPr="00A123A2" w:rsidP="00A123A2">
            <w:pPr>
              <w:pStyle w:val="ListBullet"/>
            </w:pPr>
            <w:r w:rsidRPr="00A123A2">
              <w:t>standards and certification requirements</w:t>
            </w:r>
          </w:p>
          <w:p w:rsidR="00000000" w:rsidRPr="00A123A2" w:rsidP="00A123A2">
            <w:pPr>
              <w:pStyle w:val="ListBullet"/>
            </w:pPr>
            <w:r w:rsidRPr="00A123A2">
              <w:t>quality assurance procedures</w:t>
            </w:r>
          </w:p>
          <w:p w:rsidR="00000000" w:rsidRPr="00A123A2" w:rsidP="00A123A2">
            <w:pPr>
              <w:pStyle w:val="ListBullet"/>
            </w:pPr>
            <w:r w:rsidRPr="00A123A2">
              <w:t>OHS procedures</w:t>
            </w:r>
          </w:p>
          <w:p w:rsidR="00000000" w:rsidRPr="00A123A2" w:rsidP="00A123A2">
            <w:pPr>
              <w:pStyle w:val="ListBullet"/>
            </w:pPr>
            <w:r w:rsidRPr="00A123A2">
              <w:t>emergency procedures, including fire and accident procedures</w:t>
            </w:r>
          </w:p>
          <w:p w:rsidR="00000000" w:rsidRPr="00A123A2" w:rsidP="00A123A2">
            <w:pPr>
              <w:pStyle w:val="ListBullet"/>
            </w:pPr>
            <w:r w:rsidRPr="00A123A2">
              <w:t>security procedures</w:t>
            </w:r>
          </w:p>
          <w:p w:rsidR="00000000" w:rsidRPr="00A123A2" w:rsidP="00A123A2">
            <w:pPr>
              <w:pStyle w:val="ListBullet"/>
            </w:pPr>
            <w:r w:rsidRPr="00A123A2">
              <w:t xml:space="preserve">route selection, including consideration of: </w:t>
            </w:r>
          </w:p>
          <w:p w:rsidR="00000000" w:rsidRPr="00A123A2" w:rsidP="00A123A2">
            <w:pPr>
              <w:pStyle w:val="ListBullet2"/>
            </w:pPr>
            <w:r w:rsidRPr="00A123A2">
              <w:t>efficiency</w:t>
            </w:r>
          </w:p>
          <w:p w:rsidR="00000000" w:rsidRPr="00A123A2" w:rsidP="00A123A2">
            <w:pPr>
              <w:pStyle w:val="ListBullet2"/>
            </w:pPr>
            <w:r w:rsidRPr="00A123A2">
              <w:t>safety</w:t>
            </w:r>
          </w:p>
          <w:p w:rsidR="00000000" w:rsidRPr="00A123A2" w:rsidP="00A123A2">
            <w:pPr>
              <w:pStyle w:val="ListBullet2"/>
            </w:pPr>
            <w:r w:rsidRPr="00A123A2">
              <w:t>hazards</w:t>
            </w:r>
          </w:p>
          <w:p w:rsidR="00000000" w:rsidRPr="00A123A2" w:rsidP="00A123A2">
            <w:pPr>
              <w:pStyle w:val="ListBullet2"/>
            </w:pPr>
            <w:r w:rsidRPr="00A123A2">
              <w:t xml:space="preserve">potential road conditions </w:t>
            </w:r>
          </w:p>
          <w:p w:rsidR="00000000" w:rsidRPr="00A123A2" w:rsidP="00A123A2">
            <w:pPr>
              <w:pStyle w:val="ListBullet2"/>
            </w:pPr>
            <w:r w:rsidRPr="00A123A2">
              <w:t>traffic flow</w:t>
            </w:r>
          </w:p>
          <w:p w:rsidR="00000000" w:rsidRPr="00A123A2" w:rsidP="00A123A2">
            <w:pPr>
              <w:pStyle w:val="ListBullet"/>
            </w:pPr>
            <w:r w:rsidRPr="00A123A2">
              <w:t>use of vehicle, i</w:t>
            </w:r>
            <w:r w:rsidRPr="00A123A2">
              <w:t>ncluding:</w:t>
            </w:r>
          </w:p>
          <w:p w:rsidR="00000000" w:rsidRPr="00A123A2" w:rsidP="00A123A2">
            <w:pPr>
              <w:pStyle w:val="ListBullet2"/>
            </w:pPr>
            <w:r w:rsidRPr="00A123A2">
              <w:t>safety</w:t>
            </w:r>
          </w:p>
          <w:p w:rsidR="00000000" w:rsidRPr="00A123A2" w:rsidP="00A123A2">
            <w:pPr>
              <w:pStyle w:val="ListBullet2"/>
            </w:pPr>
            <w:r w:rsidRPr="00A123A2">
              <w:t>speed</w:t>
            </w:r>
          </w:p>
          <w:p w:rsidR="00000000" w:rsidRPr="00A123A2" w:rsidP="00A123A2">
            <w:pPr>
              <w:pStyle w:val="ListBullet2"/>
            </w:pPr>
            <w:r w:rsidRPr="00A123A2">
              <w:t>minimisation of hindrance and impact on traffic</w:t>
            </w:r>
          </w:p>
          <w:p w:rsidR="00000000" w:rsidRPr="00A123A2" w:rsidP="00A123A2">
            <w:pPr>
              <w:pStyle w:val="ListBullet"/>
            </w:pPr>
            <w:r w:rsidRPr="00A123A2">
              <w:t>use of electronic communication equipment</w:t>
            </w:r>
          </w:p>
          <w:p w:rsidR="00000000" w:rsidRPr="00A123A2" w:rsidP="00A123A2">
            <w:pPr>
              <w:pStyle w:val="ListBullet"/>
            </w:pPr>
            <w:r w:rsidRPr="00A123A2">
              <w:t xml:space="preserve">language </w:t>
            </w:r>
          </w:p>
          <w:p w:rsidR="00000000" w:rsidP="00A123A2">
            <w:pPr>
              <w:pStyle w:val="ListBullet"/>
              <w:rPr>
                <w:lang w:val="en-NZ"/>
              </w:rPr>
            </w:pPr>
            <w:r w:rsidRPr="00A123A2">
              <w:t>implementation of backup communication strategies.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Relevant authorities</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private security personnel</w:t>
            </w:r>
          </w:p>
          <w:p w:rsidR="00000000" w:rsidRPr="00A123A2" w:rsidP="00A123A2">
            <w:pPr>
              <w:pStyle w:val="ListBullet"/>
            </w:pPr>
            <w:r w:rsidRPr="00A123A2">
              <w:t>police</w:t>
            </w:r>
          </w:p>
          <w:p w:rsidR="00000000" w:rsidP="00A123A2">
            <w:pPr>
              <w:pStyle w:val="ListBullet"/>
              <w:rPr>
                <w:lang w:val="en-NZ"/>
              </w:rPr>
            </w:pPr>
            <w:r w:rsidRPr="00A123A2">
              <w:t>security consultants.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Funeral processions</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state funerals</w:t>
            </w:r>
          </w:p>
          <w:p w:rsidR="00000000" w:rsidP="00A123A2">
            <w:pPr>
              <w:pStyle w:val="ListBullet"/>
              <w:rPr>
                <w:lang w:val="en-NZ"/>
              </w:rPr>
            </w:pPr>
            <w:r w:rsidRPr="00A123A2">
              <w:t>celebrity funerals.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Relevant legislation</w:t>
            </w:r>
            <w:r w:rsidRPr="00A123A2">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 xml:space="preserve">traffic regulations </w:t>
            </w:r>
          </w:p>
          <w:p w:rsidR="00000000" w:rsidRPr="00A123A2" w:rsidP="00A123A2">
            <w:pPr>
              <w:pStyle w:val="ListBullet"/>
            </w:pPr>
            <w:r w:rsidRPr="00A123A2">
              <w:t>licensing requirements for driving</w:t>
            </w:r>
          </w:p>
          <w:p w:rsidR="00000000" w:rsidRPr="00A123A2" w:rsidP="00A123A2">
            <w:pPr>
              <w:pStyle w:val="ListBullet"/>
            </w:pPr>
            <w:r w:rsidRPr="00A123A2">
              <w:t xml:space="preserve">OHS </w:t>
            </w:r>
          </w:p>
          <w:p w:rsidR="00000000" w:rsidP="00A123A2">
            <w:pPr>
              <w:pStyle w:val="ListBullet"/>
              <w:rPr>
                <w:lang w:val="en-NZ"/>
              </w:rPr>
            </w:pPr>
            <w:r w:rsidRPr="00A123A2">
              <w:t xml:space="preserve">restricted access areas. </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Traffic hazards</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vehicular and pedestrian traffic</w:t>
            </w:r>
          </w:p>
          <w:p w:rsidR="00000000" w:rsidRPr="00A123A2" w:rsidP="00A123A2">
            <w:pPr>
              <w:pStyle w:val="ListBullet"/>
            </w:pPr>
            <w:r w:rsidRPr="00A123A2">
              <w:t>persons with felonious intent</w:t>
            </w:r>
          </w:p>
          <w:p w:rsidR="00000000" w:rsidRPr="00A123A2" w:rsidP="00A123A2">
            <w:pPr>
              <w:pStyle w:val="ListBullet"/>
            </w:pPr>
            <w:r w:rsidRPr="00A123A2">
              <w:t>uneven ground, steps and road surfaces</w:t>
            </w:r>
          </w:p>
          <w:p w:rsidR="00000000" w:rsidP="00A123A2">
            <w:pPr>
              <w:pStyle w:val="ListBullet"/>
              <w:rPr>
                <w:lang w:val="en-NZ"/>
              </w:rPr>
            </w:pPr>
            <w:r w:rsidRPr="00A123A2">
              <w:t>inclement weather conditions.</w:t>
            </w: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p>
        </w:tc>
      </w:tr>
      <w:tr w:rsidTr="00E373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BoldandItalics"/>
              </w:rPr>
              <w:t>Electronic equipment</w:t>
            </w:r>
            <w:r w:rsidRPr="00A123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123A2" w:rsidP="00A123A2">
            <w:pPr>
              <w:pStyle w:val="ListBullet"/>
            </w:pPr>
            <w:r w:rsidRPr="00A123A2">
              <w:t>CB radio</w:t>
            </w:r>
          </w:p>
          <w:p w:rsidR="00000000" w:rsidRPr="00A123A2" w:rsidP="00A123A2">
            <w:pPr>
              <w:pStyle w:val="ListBullet"/>
            </w:pPr>
            <w:r w:rsidRPr="00A123A2">
              <w:t>mobile phone</w:t>
            </w:r>
          </w:p>
          <w:p w:rsidR="00000000" w:rsidRPr="00A123A2" w:rsidP="00A123A2">
            <w:pPr>
              <w:pStyle w:val="ListBullet"/>
            </w:pPr>
            <w:r w:rsidRPr="00A123A2">
              <w:t>two-way radio</w:t>
            </w:r>
          </w:p>
          <w:p w:rsidR="00000000" w:rsidRPr="00A123A2" w:rsidP="00A123A2">
            <w:pPr>
              <w:pStyle w:val="ListBullet"/>
            </w:pPr>
            <w:r w:rsidRPr="00A123A2">
              <w:t>global positioning system.</w:t>
            </w:r>
          </w:p>
        </w:tc>
      </w:tr>
    </w:tbl>
    <w:p w:rsidR="00E3739E" w:rsidP="00A123A2">
      <w:pPr>
        <w:pStyle w:val="BodyText"/>
      </w:pPr>
    </w:p>
    <w:p w:rsidR="00E3739E" w:rsidP="00A123A2">
      <w:pPr>
        <w:pStyle w:val="BodyText"/>
      </w:pPr>
    </w:p>
    <w:p w:rsidR="00000000" w:rsidRPr="00A123A2" w:rsidP="00A123A2">
      <w:pPr>
        <w:pStyle w:val="Heading1"/>
      </w:pPr>
      <w:bookmarkStart w:id="12" w:name="O_137282"/>
      <w:bookmarkEnd w:id="12"/>
      <w:r w:rsidRPr="00A123A2">
        <w:t>Unit Sector(s)</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r w:rsidRPr="00A123A2">
              <w:t>Funeral Services</w:t>
            </w:r>
          </w:p>
        </w:tc>
      </w:tr>
    </w:tbl>
    <w:p w:rsidR="00000000" w:rsidRPr="00A123A2" w:rsidP="00A123A2">
      <w:pPr>
        <w:pStyle w:val="BodyText"/>
      </w:pPr>
    </w:p>
    <w:p w:rsidR="00000000" w:rsidRPr="00A123A2" w:rsidP="00A123A2">
      <w:pPr>
        <w:pStyle w:val="AllowPageBreak"/>
      </w:pPr>
    </w:p>
    <w:p w:rsidR="00000000" w:rsidRPr="00A123A2" w:rsidP="00A123A2">
      <w:pPr>
        <w:pStyle w:val="Heading1"/>
      </w:pPr>
      <w:bookmarkStart w:id="13" w:name="O_162523"/>
      <w:bookmarkEnd w:id="13"/>
      <w:r w:rsidRPr="00A123A2">
        <w:t>Competency field</w:t>
      </w:r>
    </w:p>
    <w:tbl>
      <w:tblPr>
        <w:tblW w:w="0" w:type="auto"/>
        <w:tblLayout w:type="fixed"/>
        <w:tblCellMar>
          <w:left w:w="62" w:type="dxa"/>
          <w:right w:w="62" w:type="dxa"/>
        </w:tblCellMar>
        <w:tblLook w:val="0000"/>
      </w:tblPr>
      <w:tblGrid>
        <w:gridCol w:w="2836"/>
        <w:gridCol w:w="6344"/>
      </w:tblGrid>
      <w:tr w:rsidTr="00E373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123A2">
            <w:pPr>
              <w:pStyle w:val="BodyText"/>
              <w:rPr>
                <w:lang w:val="en-NZ"/>
              </w:rPr>
            </w:pPr>
            <w:r w:rsidRPr="00A123A2">
              <w:t>Tools, Vehicles and Machinery</w:t>
            </w:r>
          </w:p>
        </w:tc>
      </w:tr>
      <w:tr w:rsidTr="00E373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123A2" w:rsidP="00A123A2">
            <w:pPr>
              <w:pStyle w:val="BodyText"/>
            </w:pPr>
          </w:p>
        </w:tc>
      </w:tr>
    </w:tbl>
    <w:p w:rsidR="00000000" w:rsidRPr="00A123A2" w:rsidP="00A123A2">
      <w:pPr>
        <w:pStyle w:val="BodyText"/>
      </w:pPr>
    </w:p>
    <w:p w:rsidR="00000000" w:rsidRPr="00A123A2" w:rsidP="00A123A2"/>
    <w:sectPr w:rsidSect="00A12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9E" w:rsidP="00E37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E" w:rsidP="00A12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739E" w:rsidP="00A12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739E" w:rsidP="00A12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9E" w:rsidP="00E373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E" w:rsidP="00A123A2">
    <w:pPr>
      <w:pStyle w:val="Header"/>
      <w:framePr w:wrap="around"/>
    </w:pPr>
    <w:r>
      <w:fldChar w:fldCharType="begin"/>
    </w:r>
    <w:r>
      <w:instrText xml:space="preserve"> TITLE   \* MERGEFORMAT </w:instrText>
    </w:r>
    <w:r>
      <w:fldChar w:fldCharType="separate"/>
    </w:r>
    <w:r>
      <w:t>SIFTVM001A Drive funeral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39E" w:rsidP="00A12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328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AC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FA8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3A2"/>
    <w:pPr>
      <w:spacing w:before="360" w:after="60"/>
      <w:outlineLvl w:val="0"/>
    </w:pPr>
    <w:rPr>
      <w:sz w:val="32"/>
    </w:rPr>
  </w:style>
  <w:style w:type="paragraph" w:styleId="Heading2">
    <w:name w:val="heading 2"/>
    <w:basedOn w:val="HeadingBase"/>
    <w:next w:val="BodyText"/>
    <w:link w:val="Heading2Char"/>
    <w:qFormat/>
    <w:rsid w:val="00A123A2"/>
    <w:pPr>
      <w:keepLines/>
      <w:spacing w:before="240" w:after="120"/>
      <w:outlineLvl w:val="1"/>
    </w:pPr>
    <w:rPr>
      <w:sz w:val="28"/>
      <w:szCs w:val="40"/>
    </w:rPr>
  </w:style>
  <w:style w:type="paragraph" w:styleId="Heading3">
    <w:name w:val="heading 3"/>
    <w:basedOn w:val="HeadingBase"/>
    <w:next w:val="BodyText"/>
    <w:link w:val="Heading3Char"/>
    <w:qFormat/>
    <w:rsid w:val="00A123A2"/>
    <w:pPr>
      <w:spacing w:before="180" w:after="120"/>
      <w:outlineLvl w:val="2"/>
    </w:pPr>
    <w:rPr>
      <w:spacing w:val="-10"/>
      <w:kern w:val="32"/>
    </w:rPr>
  </w:style>
  <w:style w:type="paragraph" w:styleId="Heading4">
    <w:name w:val="heading 4"/>
    <w:basedOn w:val="HeadingBase"/>
    <w:next w:val="BodyText"/>
    <w:link w:val="Heading4Char"/>
    <w:qFormat/>
    <w:rsid w:val="00A123A2"/>
    <w:pPr>
      <w:spacing w:before="160" w:after="120"/>
      <w:outlineLvl w:val="3"/>
    </w:pPr>
    <w:rPr>
      <w:sz w:val="22"/>
    </w:rPr>
  </w:style>
  <w:style w:type="paragraph" w:styleId="Heading5">
    <w:name w:val="heading 5"/>
    <w:basedOn w:val="HeadingBase"/>
    <w:next w:val="Normal"/>
    <w:link w:val="Heading5Char"/>
    <w:qFormat/>
    <w:rsid w:val="00A123A2"/>
    <w:pPr>
      <w:spacing w:before="80"/>
      <w:outlineLvl w:val="4"/>
    </w:pPr>
    <w:rPr>
      <w:color w:val="918585"/>
      <w:sz w:val="20"/>
    </w:rPr>
  </w:style>
  <w:style w:type="paragraph" w:styleId="Heading6">
    <w:name w:val="heading 6"/>
    <w:basedOn w:val="HeadingBase"/>
    <w:next w:val="Normal"/>
    <w:link w:val="Heading6Char"/>
    <w:qFormat/>
    <w:rsid w:val="00A123A2"/>
    <w:pPr>
      <w:spacing w:before="60"/>
      <w:outlineLvl w:val="5"/>
    </w:pPr>
    <w:rPr>
      <w:color w:val="918585"/>
      <w:sz w:val="20"/>
    </w:rPr>
  </w:style>
  <w:style w:type="paragraph" w:styleId="Heading7">
    <w:name w:val="heading 7"/>
    <w:basedOn w:val="Normal"/>
    <w:next w:val="Normal"/>
    <w:link w:val="Heading7Char"/>
    <w:qFormat/>
    <w:rsid w:val="00A123A2"/>
    <w:pPr>
      <w:ind w:left="720"/>
      <w:outlineLvl w:val="6"/>
    </w:pPr>
    <w:rPr>
      <w:i/>
    </w:rPr>
  </w:style>
  <w:style w:type="paragraph" w:styleId="Heading8">
    <w:name w:val="heading 8"/>
    <w:basedOn w:val="Normal"/>
    <w:next w:val="Normal"/>
    <w:link w:val="Heading8Char"/>
    <w:qFormat/>
    <w:rsid w:val="00A123A2"/>
    <w:pPr>
      <w:ind w:left="720"/>
      <w:outlineLvl w:val="7"/>
    </w:pPr>
    <w:rPr>
      <w:i/>
    </w:rPr>
  </w:style>
  <w:style w:type="paragraph" w:styleId="Heading9">
    <w:name w:val="heading 9"/>
    <w:basedOn w:val="Normal"/>
    <w:next w:val="Normal"/>
    <w:link w:val="Heading9Char"/>
    <w:qFormat/>
    <w:rsid w:val="00A123A2"/>
    <w:pPr>
      <w:ind w:left="720"/>
      <w:outlineLvl w:val="8"/>
    </w:pPr>
    <w:rPr>
      <w:i/>
    </w:rPr>
  </w:style>
  <w:style w:type="character" w:default="1" w:styleId="DefaultParagraphFont">
    <w:name w:val="Default Paragraph Font"/>
    <w:uiPriority w:val="1"/>
    <w:unhideWhenUsed/>
    <w:rsid w:val="00A12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3A2"/>
  </w:style>
  <w:style w:type="character" w:customStyle="1" w:styleId="Heading1Char">
    <w:name w:val="Heading 1 Char"/>
    <w:basedOn w:val="DefaultParagraphFont"/>
    <w:link w:val="Heading1"/>
    <w:rsid w:val="00A123A2"/>
    <w:rPr>
      <w:rFonts w:ascii="Times New Roman" w:eastAsia="Times New Roman" w:hAnsi="Times New Roman" w:cs="Times New Roman"/>
      <w:b/>
      <w:sz w:val="32"/>
      <w:szCs w:val="20"/>
      <w:lang w:eastAsia="en-US"/>
    </w:rPr>
  </w:style>
  <w:style w:type="paragraph" w:styleId="BodyText">
    <w:name w:val="Body Text"/>
    <w:basedOn w:val="Normal"/>
    <w:link w:val="BodyTextChar"/>
    <w:rsid w:val="00A12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3A2"/>
    <w:rPr>
      <w:rFonts w:ascii="Times New Roman" w:eastAsia="Times New Roman" w:hAnsi="Times New Roman" w:cs="Times New Roman"/>
      <w:sz w:val="24"/>
      <w:lang w:val="en-US" w:eastAsia="en-US"/>
    </w:rPr>
  </w:style>
  <w:style w:type="paragraph" w:styleId="Footer">
    <w:name w:val="footer"/>
    <w:basedOn w:val="Normal"/>
    <w:link w:val="FooterChar"/>
    <w:rsid w:val="00A12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3A2"/>
    <w:rPr>
      <w:rFonts w:ascii="Times New Roman" w:eastAsia="Times New Roman" w:hAnsi="Times New Roman" w:cs="Times New Roman"/>
      <w:sz w:val="16"/>
      <w:lang w:val="en-US" w:eastAsia="en-US"/>
    </w:rPr>
  </w:style>
  <w:style w:type="paragraph" w:styleId="List">
    <w:name w:val="List"/>
    <w:basedOn w:val="BodyText"/>
    <w:next w:val="BodyText"/>
    <w:rsid w:val="00A123A2"/>
    <w:pPr>
      <w:tabs>
        <w:tab w:val="left" w:pos="340"/>
      </w:tabs>
      <w:spacing w:before="60" w:after="60"/>
      <w:ind w:left="340" w:hanging="340"/>
    </w:pPr>
  </w:style>
  <w:style w:type="paragraph" w:styleId="ListBullet">
    <w:name w:val="List Bullet"/>
    <w:basedOn w:val="List"/>
    <w:rsid w:val="00A123A2"/>
    <w:pPr>
      <w:numPr>
        <w:numId w:val="13"/>
      </w:numPr>
      <w:tabs>
        <w:tab w:val="clear" w:pos="340"/>
      </w:tabs>
      <w:spacing w:before="40" w:after="40"/>
    </w:pPr>
  </w:style>
  <w:style w:type="character" w:customStyle="1" w:styleId="SpecialBold">
    <w:name w:val="Special Bold"/>
    <w:basedOn w:val="DefaultParagraphFont"/>
    <w:rsid w:val="00A123A2"/>
    <w:rPr>
      <w:b/>
      <w:spacing w:val="0"/>
    </w:rPr>
  </w:style>
  <w:style w:type="paragraph" w:styleId="ListBullet2">
    <w:name w:val="List Bullet 2"/>
    <w:basedOn w:val="List2"/>
    <w:rsid w:val="00A123A2"/>
    <w:pPr>
      <w:numPr>
        <w:numId w:val="14"/>
      </w:numPr>
      <w:tabs>
        <w:tab w:val="clear" w:pos="680"/>
      </w:tabs>
    </w:pPr>
  </w:style>
  <w:style w:type="paragraph" w:styleId="Header">
    <w:name w:val="header"/>
    <w:basedOn w:val="Normal"/>
    <w:link w:val="HeaderChar"/>
    <w:rsid w:val="00A12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3A2"/>
    <w:pPr>
      <w:spacing w:before="240" w:after="120"/>
      <w:outlineLvl w:val="0"/>
    </w:pPr>
    <w:rPr>
      <w:rFonts w:ascii="Times New Roman" w:hAnsi="Times New Roman"/>
      <w:b/>
      <w:sz w:val="28"/>
    </w:rPr>
  </w:style>
  <w:style w:type="paragraph" w:customStyle="1" w:styleId="AllowPageBreak">
    <w:name w:val="AllowPageBreak"/>
    <w:rsid w:val="00A12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23A2"/>
    <w:rPr>
      <w:b/>
      <w:i/>
      <w:u w:val="none"/>
    </w:rPr>
  </w:style>
  <w:style w:type="character" w:customStyle="1" w:styleId="Heading2Char">
    <w:name w:val="Heading 2 Char"/>
    <w:basedOn w:val="DefaultParagraphFont"/>
    <w:link w:val="Heading2"/>
    <w:rsid w:val="00A12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3A2"/>
    <w:rPr>
      <w:rFonts w:ascii="Courier New" w:eastAsia="Times New Roman" w:hAnsi="Courier New" w:cs="Times New Roman"/>
      <w:i/>
      <w:szCs w:val="20"/>
      <w:lang w:val="en-US" w:eastAsia="en-US"/>
    </w:rPr>
  </w:style>
  <w:style w:type="paragraph" w:customStyle="1" w:styleId="HeadingBase">
    <w:name w:val="Heading Base"/>
    <w:rsid w:val="00A12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3A2"/>
    <w:pPr>
      <w:tabs>
        <w:tab w:val="right" w:leader="dot" w:pos="9072"/>
      </w:tabs>
      <w:ind w:left="567"/>
    </w:pPr>
    <w:rPr>
      <w:szCs w:val="22"/>
    </w:rPr>
  </w:style>
  <w:style w:type="paragraph" w:customStyle="1" w:styleId="TOCBase">
    <w:name w:val="TOC Base"/>
    <w:rsid w:val="00A12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3A2"/>
    <w:pPr>
      <w:tabs>
        <w:tab w:val="right" w:leader="dot" w:pos="9072"/>
      </w:tabs>
      <w:spacing w:before="40" w:after="40"/>
      <w:ind w:left="284"/>
    </w:pPr>
    <w:rPr>
      <w:rFonts w:ascii="Times New Roman" w:hAnsi="Times New Roman"/>
    </w:rPr>
  </w:style>
  <w:style w:type="paragraph" w:styleId="TOC1">
    <w:name w:val="toc 1"/>
    <w:basedOn w:val="TOCBase"/>
    <w:next w:val="Normal"/>
    <w:rsid w:val="00A12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3A2"/>
    <w:pPr>
      <w:spacing w:before="5040"/>
      <w:jc w:val="center"/>
    </w:pPr>
    <w:rPr>
      <w:sz w:val="48"/>
      <w:szCs w:val="72"/>
      <w:lang w:val="en-US"/>
    </w:rPr>
  </w:style>
  <w:style w:type="character" w:customStyle="1" w:styleId="TitleChar">
    <w:name w:val="Title Char"/>
    <w:basedOn w:val="DefaultParagraphFont"/>
    <w:link w:val="Title"/>
    <w:rsid w:val="00A12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3A2"/>
    <w:pPr>
      <w:tabs>
        <w:tab w:val="left" w:pos="3600"/>
        <w:tab w:val="left" w:pos="3958"/>
      </w:tabs>
    </w:pPr>
  </w:style>
  <w:style w:type="paragraph" w:customStyle="1" w:styleId="Note">
    <w:name w:val="Note"/>
    <w:basedOn w:val="BodyText"/>
    <w:rsid w:val="00A12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3A2"/>
    <w:pPr>
      <w:framePr w:wrap="auto" w:hAnchor="text" w:y="6049"/>
    </w:pPr>
    <w:rPr>
      <w:color w:val="000000"/>
      <w:sz w:val="40"/>
    </w:rPr>
  </w:style>
  <w:style w:type="paragraph" w:customStyle="1" w:styleId="TOCTitle">
    <w:name w:val="TOCTitle"/>
    <w:basedOn w:val="Heading1"/>
    <w:rsid w:val="00A123A2"/>
    <w:pPr>
      <w:spacing w:after="240"/>
      <w:jc w:val="center"/>
      <w:outlineLvl w:val="9"/>
    </w:pPr>
    <w:rPr>
      <w:caps/>
    </w:rPr>
  </w:style>
  <w:style w:type="paragraph" w:customStyle="1" w:styleId="Version">
    <w:name w:val="Version"/>
    <w:rsid w:val="00A12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3A2"/>
    <w:pPr>
      <w:keepNext w:val="0"/>
      <w:tabs>
        <w:tab w:val="right" w:pos="4176"/>
      </w:tabs>
      <w:ind w:left="198" w:hanging="198"/>
    </w:pPr>
    <w:rPr>
      <w:rFonts w:ascii="Garamond" w:hAnsi="Garamond"/>
    </w:rPr>
  </w:style>
  <w:style w:type="paragraph" w:styleId="IndexHeading">
    <w:name w:val="index heading"/>
    <w:basedOn w:val="Normal"/>
    <w:next w:val="Index1"/>
    <w:semiHidden/>
    <w:rsid w:val="00A123A2"/>
    <w:pPr>
      <w:spacing w:before="120" w:after="120"/>
    </w:pPr>
    <w:rPr>
      <w:rFonts w:ascii="Arial" w:hAnsi="Arial"/>
      <w:b/>
      <w:color w:val="918585"/>
      <w:sz w:val="24"/>
    </w:rPr>
  </w:style>
  <w:style w:type="paragraph" w:customStyle="1" w:styleId="Chapter">
    <w:name w:val="Chapter"/>
    <w:basedOn w:val="Normal"/>
    <w:rsid w:val="00A123A2"/>
    <w:pPr>
      <w:spacing w:before="240"/>
    </w:pPr>
    <w:rPr>
      <w:rFonts w:ascii="Times New Roman" w:hAnsi="Times New Roman"/>
      <w:smallCaps/>
      <w:spacing w:val="80"/>
      <w:sz w:val="28"/>
    </w:rPr>
  </w:style>
  <w:style w:type="paragraph" w:customStyle="1" w:styleId="InChapter">
    <w:name w:val="InChapter"/>
    <w:basedOn w:val="Heading3"/>
    <w:rsid w:val="00A123A2"/>
    <w:pPr>
      <w:spacing w:after="240"/>
      <w:outlineLvl w:val="9"/>
    </w:pPr>
    <w:rPr>
      <w:noProof/>
    </w:rPr>
  </w:style>
  <w:style w:type="paragraph" w:styleId="Index2">
    <w:name w:val="index 2"/>
    <w:basedOn w:val="Normal"/>
    <w:next w:val="Normal"/>
    <w:semiHidden/>
    <w:rsid w:val="00A123A2"/>
    <w:pPr>
      <w:tabs>
        <w:tab w:val="right" w:pos="4176"/>
      </w:tabs>
      <w:ind w:left="568" w:hanging="284"/>
    </w:pPr>
    <w:rPr>
      <w:rFonts w:ascii="Garamond" w:hAnsi="Garamond"/>
    </w:rPr>
  </w:style>
  <w:style w:type="paragraph" w:customStyle="1" w:styleId="Byline">
    <w:name w:val="Byline"/>
    <w:rsid w:val="00A12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3A2"/>
    <w:pPr>
      <w:tabs>
        <w:tab w:val="clear" w:pos="3600"/>
        <w:tab w:val="clear" w:pos="3958"/>
      </w:tabs>
      <w:jc w:val="right"/>
    </w:pPr>
  </w:style>
  <w:style w:type="character" w:styleId="Emphasis">
    <w:name w:val="Emphasis"/>
    <w:basedOn w:val="DefaultParagraphFont"/>
    <w:qFormat/>
    <w:rsid w:val="00A123A2"/>
    <w:rPr>
      <w:i/>
    </w:rPr>
  </w:style>
  <w:style w:type="paragraph" w:styleId="Caption">
    <w:name w:val="caption"/>
    <w:basedOn w:val="BodyText"/>
    <w:next w:val="Normal"/>
    <w:qFormat/>
    <w:rsid w:val="00A123A2"/>
    <w:pPr>
      <w:framePr w:w="2268" w:hSpace="181" w:vSpace="181" w:wrap="around" w:vAnchor="text" w:hAnchor="page" w:x="1135" w:y="285" w:anchorLock="1"/>
    </w:pPr>
    <w:rPr>
      <w:i/>
    </w:rPr>
  </w:style>
  <w:style w:type="paragraph" w:customStyle="1" w:styleId="MiniTOCTitle">
    <w:name w:val="MiniTOCTitle"/>
    <w:basedOn w:val="Heading4"/>
    <w:rsid w:val="00A123A2"/>
    <w:pPr>
      <w:spacing w:before="240"/>
      <w:outlineLvl w:val="9"/>
    </w:pPr>
    <w:rPr>
      <w:noProof/>
      <w:sz w:val="24"/>
    </w:rPr>
  </w:style>
  <w:style w:type="paragraph" w:customStyle="1" w:styleId="MiniTOCItem">
    <w:name w:val="MiniTOCItem"/>
    <w:basedOn w:val="ListBullet"/>
    <w:rsid w:val="00A123A2"/>
    <w:pPr>
      <w:numPr>
        <w:numId w:val="0"/>
      </w:numPr>
      <w:tabs>
        <w:tab w:val="right" w:leader="dot" w:pos="6521"/>
      </w:tabs>
      <w:spacing w:before="0" w:after="0"/>
    </w:pPr>
  </w:style>
  <w:style w:type="paragraph" w:customStyle="1" w:styleId="TOFTitle">
    <w:name w:val="TOFTitle"/>
    <w:basedOn w:val="TOCTitle"/>
    <w:rsid w:val="00A123A2"/>
  </w:style>
  <w:style w:type="paragraph" w:styleId="TableofFigures">
    <w:name w:val="table of figures"/>
    <w:basedOn w:val="Normal"/>
    <w:next w:val="Normal"/>
    <w:semiHidden/>
    <w:rsid w:val="00A123A2"/>
    <w:pPr>
      <w:tabs>
        <w:tab w:val="right" w:leader="dot" w:pos="9072"/>
      </w:tabs>
      <w:ind w:left="970" w:hanging="403"/>
    </w:pPr>
    <w:rPr>
      <w:rFonts w:ascii="Times New Roman" w:hAnsi="Times New Roman"/>
      <w:b/>
    </w:rPr>
  </w:style>
  <w:style w:type="paragraph" w:styleId="ListNumber">
    <w:name w:val="List Number"/>
    <w:basedOn w:val="List"/>
    <w:rsid w:val="00A123A2"/>
    <w:pPr>
      <w:numPr>
        <w:numId w:val="11"/>
      </w:numPr>
    </w:pPr>
  </w:style>
  <w:style w:type="character" w:customStyle="1" w:styleId="WingdingSymbols">
    <w:name w:val="Wingding Symbols"/>
    <w:rsid w:val="00A123A2"/>
    <w:rPr>
      <w:rFonts w:ascii="Wingdings" w:hAnsi="Wingdings"/>
    </w:rPr>
  </w:style>
  <w:style w:type="paragraph" w:customStyle="1" w:styleId="TableHeading">
    <w:name w:val="Table Heading"/>
    <w:basedOn w:val="HeadingBase"/>
    <w:rsid w:val="00A123A2"/>
    <w:pPr>
      <w:keepLines/>
      <w:pBdr>
        <w:bottom w:val="single" w:sz="6" w:space="1" w:color="918585"/>
      </w:pBdr>
      <w:spacing w:before="240"/>
    </w:pPr>
  </w:style>
  <w:style w:type="character" w:customStyle="1" w:styleId="HotSpot">
    <w:name w:val="HotSpot"/>
    <w:rsid w:val="00A123A2"/>
    <w:rPr>
      <w:color w:val="0033CC"/>
      <w:u w:val="none"/>
    </w:rPr>
  </w:style>
  <w:style w:type="paragraph" w:customStyle="1" w:styleId="BodyTextRight">
    <w:name w:val="Body Text Right"/>
    <w:basedOn w:val="BodyText"/>
    <w:rsid w:val="00A123A2"/>
    <w:pPr>
      <w:spacing w:before="0" w:after="0"/>
      <w:jc w:val="right"/>
    </w:pPr>
  </w:style>
  <w:style w:type="paragraph" w:styleId="Index3">
    <w:name w:val="index 3"/>
    <w:basedOn w:val="ListNumber2"/>
    <w:next w:val="Normal"/>
    <w:semiHidden/>
    <w:rsid w:val="00A123A2"/>
    <w:pPr>
      <w:numPr>
        <w:numId w:val="0"/>
      </w:numPr>
      <w:tabs>
        <w:tab w:val="right" w:leader="dot" w:pos="4176"/>
      </w:tabs>
    </w:pPr>
  </w:style>
  <w:style w:type="paragraph" w:styleId="ListNumber2">
    <w:name w:val="List Number 2"/>
    <w:basedOn w:val="List2"/>
    <w:rsid w:val="00A123A2"/>
    <w:pPr>
      <w:numPr>
        <w:numId w:val="10"/>
      </w:numPr>
      <w:tabs>
        <w:tab w:val="clear" w:pos="1060"/>
      </w:tabs>
    </w:pPr>
  </w:style>
  <w:style w:type="paragraph" w:customStyle="1" w:styleId="MarginNote">
    <w:name w:val="Margin Note"/>
    <w:basedOn w:val="BodyText"/>
    <w:rsid w:val="00A12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3A2"/>
    <w:rPr>
      <w:sz w:val="32"/>
    </w:rPr>
  </w:style>
  <w:style w:type="paragraph" w:customStyle="1" w:styleId="HeadingProcedure">
    <w:name w:val="Heading Procedure"/>
    <w:basedOn w:val="HeadingBase"/>
    <w:next w:val="Normal"/>
    <w:rsid w:val="00A123A2"/>
    <w:pPr>
      <w:tabs>
        <w:tab w:val="left" w:pos="0"/>
      </w:tabs>
      <w:spacing w:before="120" w:after="60"/>
    </w:pPr>
    <w:rPr>
      <w:i/>
      <w:color w:val="918585"/>
      <w:sz w:val="22"/>
    </w:rPr>
  </w:style>
  <w:style w:type="paragraph" w:customStyle="1" w:styleId="TableBodyText">
    <w:name w:val="Table Body Text"/>
    <w:basedOn w:val="BodyText"/>
    <w:rsid w:val="00A123A2"/>
    <w:pPr>
      <w:spacing w:before="60" w:after="60"/>
    </w:pPr>
  </w:style>
  <w:style w:type="paragraph" w:styleId="ListContinue">
    <w:name w:val="List Continue"/>
    <w:basedOn w:val="List"/>
    <w:rsid w:val="00A123A2"/>
    <w:pPr>
      <w:ind w:firstLine="0"/>
    </w:pPr>
  </w:style>
  <w:style w:type="paragraph" w:customStyle="1" w:styleId="ListNote">
    <w:name w:val="List Note"/>
    <w:basedOn w:val="List"/>
    <w:rsid w:val="00A123A2"/>
    <w:pPr>
      <w:pBdr>
        <w:top w:val="single" w:sz="6" w:space="2" w:color="918585"/>
        <w:bottom w:val="single" w:sz="6" w:space="2" w:color="918585"/>
      </w:pBdr>
      <w:tabs>
        <w:tab w:val="left" w:pos="1021"/>
      </w:tabs>
      <w:ind w:firstLine="0"/>
    </w:pPr>
  </w:style>
  <w:style w:type="paragraph" w:customStyle="1" w:styleId="Warning">
    <w:name w:val="Warning"/>
    <w:basedOn w:val="BodyText"/>
    <w:rsid w:val="00A123A2"/>
    <w:pPr>
      <w:shd w:val="clear" w:color="auto" w:fill="D9D9D9"/>
      <w:tabs>
        <w:tab w:val="left" w:pos="992"/>
      </w:tabs>
      <w:ind w:left="119" w:right="119"/>
    </w:pPr>
    <w:rPr>
      <w:sz w:val="20"/>
    </w:rPr>
  </w:style>
  <w:style w:type="paragraph" w:customStyle="1" w:styleId="MarginIcons">
    <w:name w:val="Margin Icons"/>
    <w:basedOn w:val="BodyText"/>
    <w:rsid w:val="00A12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3A2"/>
    <w:rPr>
      <w:rFonts w:ascii="Courier New" w:hAnsi="Courier New"/>
    </w:rPr>
  </w:style>
  <w:style w:type="paragraph" w:customStyle="1" w:styleId="NoteBullet">
    <w:name w:val="Note Bullet"/>
    <w:basedOn w:val="Note"/>
    <w:rsid w:val="00A123A2"/>
    <w:pPr>
      <w:tabs>
        <w:tab w:val="clear" w:pos="680"/>
      </w:tabs>
      <w:spacing w:before="60" w:after="60"/>
    </w:pPr>
  </w:style>
  <w:style w:type="paragraph" w:customStyle="1" w:styleId="SubHeading2">
    <w:name w:val="SubHeading2"/>
    <w:basedOn w:val="HeadingBase"/>
    <w:rsid w:val="00A123A2"/>
    <w:pPr>
      <w:spacing w:before="240" w:after="60"/>
    </w:pPr>
    <w:rPr>
      <w:sz w:val="20"/>
    </w:rPr>
  </w:style>
  <w:style w:type="paragraph" w:customStyle="1" w:styleId="SubHeading1">
    <w:name w:val="SubHeading1"/>
    <w:basedOn w:val="HeadingBase"/>
    <w:rsid w:val="00A123A2"/>
    <w:pPr>
      <w:spacing w:before="240" w:after="60"/>
    </w:pPr>
    <w:rPr>
      <w:color w:val="918585"/>
      <w:sz w:val="22"/>
    </w:rPr>
  </w:style>
  <w:style w:type="paragraph" w:customStyle="1" w:styleId="SideHeading">
    <w:name w:val="Side Heading"/>
    <w:basedOn w:val="HeadingBase"/>
    <w:rsid w:val="00A12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3A2"/>
    <w:pPr>
      <w:numPr>
        <w:numId w:val="12"/>
      </w:numPr>
    </w:pPr>
  </w:style>
  <w:style w:type="paragraph" w:styleId="PlainText">
    <w:name w:val="Plain Text"/>
    <w:basedOn w:val="Normal"/>
    <w:link w:val="PlainTextChar"/>
    <w:rsid w:val="00A123A2"/>
    <w:rPr>
      <w:sz w:val="20"/>
    </w:rPr>
  </w:style>
  <w:style w:type="character" w:customStyle="1" w:styleId="PlainTextChar">
    <w:name w:val="Plain Text Char"/>
    <w:basedOn w:val="DefaultParagraphFont"/>
    <w:link w:val="PlainText"/>
    <w:rsid w:val="00A12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3A2"/>
    <w:rPr>
      <w:b/>
      <w:smallCaps/>
    </w:rPr>
  </w:style>
  <w:style w:type="paragraph" w:customStyle="1" w:styleId="TableListNumber">
    <w:name w:val="Table List Number"/>
    <w:basedOn w:val="ListNumber"/>
    <w:rsid w:val="00A123A2"/>
    <w:pPr>
      <w:numPr>
        <w:numId w:val="0"/>
      </w:numPr>
    </w:pPr>
  </w:style>
  <w:style w:type="paragraph" w:styleId="TOC4">
    <w:name w:val="toc 4"/>
    <w:basedOn w:val="TOCBase"/>
    <w:next w:val="Normal"/>
    <w:semiHidden/>
    <w:rsid w:val="00A123A2"/>
    <w:pPr>
      <w:tabs>
        <w:tab w:val="right" w:leader="dot" w:pos="9071"/>
      </w:tabs>
      <w:ind w:left="1701"/>
    </w:pPr>
  </w:style>
  <w:style w:type="paragraph" w:customStyle="1" w:styleId="ListAlpha">
    <w:name w:val="List Alpha"/>
    <w:basedOn w:val="List"/>
    <w:rsid w:val="00A123A2"/>
    <w:pPr>
      <w:numPr>
        <w:numId w:val="9"/>
      </w:numPr>
    </w:pPr>
  </w:style>
  <w:style w:type="paragraph" w:customStyle="1" w:styleId="ListAlpha2">
    <w:name w:val="List Alpha 2"/>
    <w:basedOn w:val="List2"/>
    <w:rsid w:val="00A123A2"/>
    <w:pPr>
      <w:numPr>
        <w:numId w:val="8"/>
      </w:numPr>
    </w:pPr>
  </w:style>
  <w:style w:type="paragraph" w:styleId="List2">
    <w:name w:val="List 2"/>
    <w:basedOn w:val="BodyText"/>
    <w:rsid w:val="00A123A2"/>
    <w:pPr>
      <w:tabs>
        <w:tab w:val="left" w:pos="680"/>
      </w:tabs>
      <w:spacing w:before="60" w:after="60"/>
      <w:ind w:left="680" w:hanging="340"/>
    </w:pPr>
  </w:style>
  <w:style w:type="paragraph" w:styleId="List3">
    <w:name w:val="List 3"/>
    <w:basedOn w:val="BodyText"/>
    <w:rsid w:val="00A123A2"/>
    <w:pPr>
      <w:tabs>
        <w:tab w:val="left" w:pos="1021"/>
      </w:tabs>
      <w:spacing w:before="60" w:after="60"/>
      <w:ind w:left="1020" w:hanging="340"/>
    </w:pPr>
  </w:style>
  <w:style w:type="paragraph" w:styleId="List4">
    <w:name w:val="List 4"/>
    <w:basedOn w:val="BodyText"/>
    <w:rsid w:val="00A123A2"/>
    <w:pPr>
      <w:tabs>
        <w:tab w:val="left" w:pos="1361"/>
      </w:tabs>
      <w:spacing w:before="60" w:after="60"/>
      <w:ind w:left="1361" w:hanging="340"/>
    </w:pPr>
  </w:style>
  <w:style w:type="paragraph" w:styleId="List5">
    <w:name w:val="List 5"/>
    <w:basedOn w:val="BodyText"/>
    <w:rsid w:val="00A123A2"/>
    <w:pPr>
      <w:tabs>
        <w:tab w:val="left" w:pos="1701"/>
      </w:tabs>
      <w:spacing w:before="60" w:after="60"/>
      <w:ind w:left="1701" w:hanging="340"/>
    </w:pPr>
  </w:style>
  <w:style w:type="paragraph" w:styleId="ListBullet3">
    <w:name w:val="List Bullet 3"/>
    <w:basedOn w:val="List3"/>
    <w:rsid w:val="00A123A2"/>
    <w:pPr>
      <w:numPr>
        <w:numId w:val="15"/>
      </w:numPr>
      <w:tabs>
        <w:tab w:val="clear" w:pos="1021"/>
      </w:tabs>
      <w:ind w:left="1037" w:hanging="357"/>
    </w:pPr>
  </w:style>
  <w:style w:type="paragraph" w:styleId="ListBullet4">
    <w:name w:val="List Bullet 4"/>
    <w:basedOn w:val="List4"/>
    <w:rsid w:val="00A123A2"/>
    <w:pPr>
      <w:numPr>
        <w:numId w:val="3"/>
      </w:numPr>
    </w:pPr>
  </w:style>
  <w:style w:type="paragraph" w:styleId="ListBullet5">
    <w:name w:val="List Bullet 5"/>
    <w:basedOn w:val="List5"/>
    <w:rsid w:val="00A123A2"/>
    <w:pPr>
      <w:numPr>
        <w:numId w:val="4"/>
      </w:numPr>
    </w:pPr>
  </w:style>
  <w:style w:type="paragraph" w:styleId="ListContinue2">
    <w:name w:val="List Continue 2"/>
    <w:basedOn w:val="List2"/>
    <w:rsid w:val="00A123A2"/>
    <w:pPr>
      <w:ind w:firstLine="0"/>
    </w:pPr>
  </w:style>
  <w:style w:type="paragraph" w:styleId="ListContinue3">
    <w:name w:val="List Continue 3"/>
    <w:basedOn w:val="List3"/>
    <w:rsid w:val="00A123A2"/>
    <w:pPr>
      <w:ind w:left="1021" w:firstLine="0"/>
    </w:pPr>
  </w:style>
  <w:style w:type="paragraph" w:styleId="ListContinue4">
    <w:name w:val="List Continue 4"/>
    <w:basedOn w:val="List4"/>
    <w:rsid w:val="00A123A2"/>
    <w:pPr>
      <w:ind w:firstLine="0"/>
    </w:pPr>
  </w:style>
  <w:style w:type="paragraph" w:styleId="ListContinue5">
    <w:name w:val="List Continue 5"/>
    <w:basedOn w:val="List5"/>
    <w:rsid w:val="00A123A2"/>
    <w:pPr>
      <w:ind w:firstLine="0"/>
    </w:pPr>
  </w:style>
  <w:style w:type="paragraph" w:styleId="ListNumber3">
    <w:name w:val="List Number 3"/>
    <w:basedOn w:val="List3"/>
    <w:rsid w:val="00A123A2"/>
    <w:pPr>
      <w:numPr>
        <w:numId w:val="5"/>
      </w:numPr>
    </w:pPr>
  </w:style>
  <w:style w:type="paragraph" w:styleId="ListNumber4">
    <w:name w:val="List Number 4"/>
    <w:basedOn w:val="List4"/>
    <w:rsid w:val="00A123A2"/>
    <w:pPr>
      <w:numPr>
        <w:numId w:val="6"/>
      </w:numPr>
    </w:pPr>
  </w:style>
  <w:style w:type="paragraph" w:styleId="ListNumber5">
    <w:name w:val="List Number 5"/>
    <w:basedOn w:val="List5"/>
    <w:rsid w:val="00A123A2"/>
    <w:pPr>
      <w:numPr>
        <w:numId w:val="7"/>
      </w:numPr>
    </w:pPr>
  </w:style>
  <w:style w:type="paragraph" w:styleId="BlockText">
    <w:name w:val="Block Text"/>
    <w:basedOn w:val="Normal"/>
    <w:rsid w:val="00A123A2"/>
    <w:pPr>
      <w:spacing w:after="120"/>
      <w:ind w:left="1440" w:right="1440"/>
    </w:pPr>
  </w:style>
  <w:style w:type="character" w:customStyle="1" w:styleId="Subscript">
    <w:name w:val="Subscript"/>
    <w:basedOn w:val="DefaultParagraphFont"/>
    <w:rsid w:val="00A123A2"/>
    <w:rPr>
      <w:sz w:val="16"/>
      <w:vertAlign w:val="subscript"/>
    </w:rPr>
  </w:style>
  <w:style w:type="character" w:customStyle="1" w:styleId="Superscript">
    <w:name w:val="Superscript"/>
    <w:basedOn w:val="DefaultParagraphFont"/>
    <w:rsid w:val="00A123A2"/>
    <w:rPr>
      <w:sz w:val="16"/>
      <w:vertAlign w:val="superscript"/>
    </w:rPr>
  </w:style>
  <w:style w:type="character" w:customStyle="1" w:styleId="Symbols">
    <w:name w:val="Symbols"/>
    <w:basedOn w:val="DefaultParagraphFont"/>
    <w:rsid w:val="00A123A2"/>
    <w:rPr>
      <w:rFonts w:ascii="Symbol" w:hAnsi="Symbol"/>
    </w:rPr>
  </w:style>
  <w:style w:type="character" w:customStyle="1" w:styleId="MenuOptions">
    <w:name w:val="Menu Options"/>
    <w:basedOn w:val="DefaultParagraphFont"/>
    <w:rsid w:val="00A123A2"/>
    <w:rPr>
      <w:rFonts w:ascii="Arial Narrow" w:hAnsi="Arial Narrow"/>
      <w:smallCaps/>
    </w:rPr>
  </w:style>
  <w:style w:type="character" w:customStyle="1" w:styleId="Buttons">
    <w:name w:val="Buttons"/>
    <w:basedOn w:val="DefaultParagraphFont"/>
    <w:rsid w:val="00A123A2"/>
    <w:rPr>
      <w:b/>
    </w:rPr>
  </w:style>
  <w:style w:type="character" w:customStyle="1" w:styleId="Underlined">
    <w:name w:val="Underlined"/>
    <w:basedOn w:val="DefaultParagraphFont"/>
    <w:rsid w:val="00A123A2"/>
    <w:rPr>
      <w:u w:val="single"/>
    </w:rPr>
  </w:style>
  <w:style w:type="paragraph" w:customStyle="1" w:styleId="TableBodyTextRight">
    <w:name w:val="Table Body Text Right"/>
    <w:basedOn w:val="TableBodyText"/>
    <w:rsid w:val="00A123A2"/>
    <w:pPr>
      <w:widowControl w:val="0"/>
      <w:autoSpaceDE w:val="0"/>
      <w:autoSpaceDN w:val="0"/>
      <w:adjustRightInd w:val="0"/>
      <w:jc w:val="right"/>
    </w:pPr>
    <w:rPr>
      <w:rFonts w:cs="Arial"/>
      <w:szCs w:val="18"/>
    </w:rPr>
  </w:style>
  <w:style w:type="paragraph" w:customStyle="1" w:styleId="CopyrightText">
    <w:name w:val="Copyright Text"/>
    <w:basedOn w:val="BodyText"/>
    <w:rsid w:val="00A123A2"/>
    <w:rPr>
      <w:sz w:val="18"/>
    </w:rPr>
  </w:style>
  <w:style w:type="paragraph" w:customStyle="1" w:styleId="BodySmallRight">
    <w:name w:val="Body Small Right"/>
    <w:basedOn w:val="BodyTextRight"/>
    <w:rsid w:val="00A123A2"/>
    <w:rPr>
      <w:sz w:val="18"/>
      <w:szCs w:val="18"/>
    </w:rPr>
  </w:style>
  <w:style w:type="paragraph" w:customStyle="1" w:styleId="MarginEdition">
    <w:name w:val="Margin Edition"/>
    <w:basedOn w:val="MarginNote"/>
    <w:rsid w:val="00A123A2"/>
    <w:pPr>
      <w:spacing w:before="0" w:after="0"/>
    </w:pPr>
    <w:rPr>
      <w:rFonts w:ascii="Times New Roman" w:hAnsi="Times New Roman"/>
      <w:color w:val="999999"/>
    </w:rPr>
  </w:style>
  <w:style w:type="paragraph" w:customStyle="1" w:styleId="Spacer">
    <w:name w:val="Spacer"/>
    <w:basedOn w:val="Normal"/>
    <w:rsid w:val="00A123A2"/>
    <w:rPr>
      <w:sz w:val="2"/>
      <w:szCs w:val="2"/>
    </w:rPr>
  </w:style>
  <w:style w:type="character" w:customStyle="1" w:styleId="Small">
    <w:name w:val="Small"/>
    <w:basedOn w:val="DefaultParagraphFont"/>
    <w:rsid w:val="00A123A2"/>
    <w:rPr>
      <w:sz w:val="16"/>
    </w:rPr>
  </w:style>
  <w:style w:type="paragraph" w:customStyle="1" w:styleId="WideTable">
    <w:name w:val="Wide Table"/>
    <w:basedOn w:val="Normal"/>
    <w:rsid w:val="00A123A2"/>
    <w:pPr>
      <w:ind w:left="-1418"/>
    </w:pPr>
    <w:rPr>
      <w:sz w:val="2"/>
      <w:szCs w:val="2"/>
    </w:rPr>
  </w:style>
  <w:style w:type="character" w:styleId="PageNumber">
    <w:name w:val="page number"/>
    <w:basedOn w:val="DefaultParagraphFont"/>
    <w:rsid w:val="00A123A2"/>
  </w:style>
  <w:style w:type="paragraph" w:styleId="Quote">
    <w:name w:val="Quote"/>
    <w:basedOn w:val="Heading1"/>
    <w:link w:val="QuoteChar"/>
    <w:qFormat/>
    <w:rsid w:val="00A123A2"/>
    <w:rPr>
      <w:b w:val="0"/>
      <w:sz w:val="72"/>
      <w:szCs w:val="72"/>
      <w:lang w:val="en-NZ"/>
    </w:rPr>
  </w:style>
  <w:style w:type="character" w:customStyle="1" w:styleId="QuoteChar">
    <w:name w:val="Quote Char"/>
    <w:basedOn w:val="DefaultParagraphFont"/>
    <w:link w:val="Quote"/>
    <w:rsid w:val="00A12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3A2"/>
    <w:pPr>
      <w:pageBreakBefore/>
    </w:pPr>
  </w:style>
  <w:style w:type="paragraph" w:customStyle="1" w:styleId="Border">
    <w:name w:val="Border"/>
    <w:basedOn w:val="Normal"/>
    <w:qFormat/>
    <w:rsid w:val="00A12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3A2"/>
    <w:rPr>
      <w:b/>
      <w:bCs/>
      <w:i/>
      <w:iCs/>
      <w:color w:val="auto"/>
    </w:rPr>
  </w:style>
  <w:style w:type="paragraph" w:styleId="IntenseQuote">
    <w:name w:val="Intense Quote"/>
    <w:basedOn w:val="Normal"/>
    <w:next w:val="Normal"/>
    <w:link w:val="IntenseQuoteChar"/>
    <w:uiPriority w:val="30"/>
    <w:qFormat/>
    <w:rsid w:val="00A12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3A2"/>
    <w:rPr>
      <w:smallCaps/>
      <w:color w:val="auto"/>
      <w:u w:val="single"/>
    </w:rPr>
  </w:style>
  <w:style w:type="character" w:styleId="IntenseReference">
    <w:name w:val="Intense Reference"/>
    <w:basedOn w:val="DefaultParagraphFont"/>
    <w:uiPriority w:val="32"/>
    <w:qFormat/>
    <w:rsid w:val="00A123A2"/>
    <w:rPr>
      <w:b/>
      <w:bCs/>
      <w:smallCaps/>
      <w:color w:val="auto"/>
      <w:spacing w:val="5"/>
      <w:u w:val="single"/>
    </w:rPr>
  </w:style>
  <w:style w:type="paragraph" w:customStyle="1" w:styleId="2ColumnHeading">
    <w:name w:val="2Column Heading"/>
    <w:basedOn w:val="BodyText"/>
    <w:qFormat/>
    <w:rsid w:val="00A123A2"/>
    <w:pPr>
      <w:spacing w:after="60"/>
      <w:ind w:left="-2268"/>
    </w:pPr>
    <w:rPr>
      <w:b/>
    </w:rPr>
  </w:style>
  <w:style w:type="paragraph" w:customStyle="1" w:styleId="Heading1TOC">
    <w:name w:val="Heading1 TOC"/>
    <w:basedOn w:val="Normal"/>
    <w:qFormat/>
    <w:rsid w:val="00A123A2"/>
    <w:pPr>
      <w:spacing w:before="240" w:after="120"/>
    </w:pPr>
    <w:rPr>
      <w:rFonts w:ascii="Times New Roman" w:hAnsi="Times New Roman"/>
      <w:b/>
      <w:sz w:val="32"/>
    </w:rPr>
  </w:style>
  <w:style w:type="paragraph" w:customStyle="1" w:styleId="Heading2TOC">
    <w:name w:val="Heading2 TOC"/>
    <w:basedOn w:val="Normal"/>
    <w:qFormat/>
    <w:rsid w:val="00A123A2"/>
    <w:pPr>
      <w:spacing w:before="240" w:after="60"/>
    </w:pPr>
    <w:rPr>
      <w:rFonts w:ascii="Times New Roman" w:hAnsi="Times New Roman"/>
      <w:b/>
      <w:sz w:val="28"/>
    </w:rPr>
  </w:style>
  <w:style w:type="character" w:customStyle="1" w:styleId="Underline">
    <w:name w:val="Underline"/>
    <w:basedOn w:val="DefaultParagraphFont"/>
    <w:qFormat/>
    <w:rsid w:val="00A123A2"/>
    <w:rPr>
      <w:u w:val="single"/>
    </w:rPr>
  </w:style>
  <w:style w:type="paragraph" w:styleId="BalloonText">
    <w:name w:val="Balloon Text"/>
    <w:basedOn w:val="Normal"/>
    <w:link w:val="BalloonTextChar"/>
    <w:rsid w:val="00A123A2"/>
    <w:rPr>
      <w:rFonts w:ascii="Tahoma" w:hAnsi="Tahoma" w:cs="Tahoma"/>
      <w:sz w:val="16"/>
      <w:szCs w:val="16"/>
    </w:rPr>
  </w:style>
  <w:style w:type="character" w:customStyle="1" w:styleId="BalloonTextChar">
    <w:name w:val="Balloon Text Char"/>
    <w:basedOn w:val="DefaultParagraphFont"/>
    <w:link w:val="BalloonText"/>
    <w:rsid w:val="00A12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1185</Words>
  <Characters>7657</Characters>
  <Application>Microsoft Office Word</Application>
  <DocSecurity>0</DocSecurity>
  <Lines>373</Lines>
  <Paragraphs>186</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SIFTVM001A Drive funeral vehicles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2012-05-26T21:36:00Z</dcterms:created>
  <dcterms:modified xsi:type="dcterms:W3CDTF">2012-05-26T21:36:00Z</dcterms:modified>
</cp:coreProperties>
</file>