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7D6" w:rsidP="00B047D6">
      <w:pPr>
        <w:pStyle w:val="Title"/>
      </w:pPr>
      <w:r>
        <w:fldChar w:fldCharType="begin"/>
      </w:r>
      <w:r>
        <w:instrText xml:space="preserve"> TITLE   \* MERGEFORMAT </w:instrText>
      </w:r>
      <w:r>
        <w:fldChar w:fldCharType="separate"/>
      </w:r>
      <w:r>
        <w:t>SIFMPR001A Implement marketing and promotional activities</w:t>
      </w:r>
      <w:r>
        <w:fldChar w:fldCharType="end"/>
      </w:r>
    </w:p>
    <w:p w:rsidR="00B047D6" w:rsidP="00B047D6">
      <w:pPr>
        <w:pStyle w:val="Version"/>
        <w:sectPr w:rsidSect="00EC32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3201" w:rsidP="00EC3201">
      <w:pPr>
        <w:pStyle w:val="SuperHeading"/>
      </w:pPr>
      <w:r w:rsidRPr="00EC3201">
        <w:t>SIFMPR001A Implement marketing and promotional activities</w:t>
      </w:r>
    </w:p>
    <w:p w:rsidR="00000000" w:rsidRPr="00EC3201" w:rsidP="00EC3201">
      <w:pPr>
        <w:pStyle w:val="Heading1"/>
      </w:pPr>
      <w:bookmarkStart w:id="1" w:name="O_136887"/>
      <w:bookmarkEnd w:id="1"/>
      <w:r w:rsidRPr="00EC3201">
        <w:t>Modification History</w:t>
      </w:r>
    </w:p>
    <w:p w:rsidR="00000000" w:rsidRPr="00EC3201" w:rsidP="00EC3201">
      <w:pPr>
        <w:pStyle w:val="BodyText"/>
      </w:pPr>
      <w:r w:rsidRPr="00EC3201">
        <w:t>Not applicable.</w:t>
      </w:r>
    </w:p>
    <w:p w:rsidR="00000000" w:rsidRPr="00EC3201" w:rsidP="00EC3201">
      <w:pPr>
        <w:pStyle w:val="AllowPageBreak"/>
      </w:pPr>
    </w:p>
    <w:p w:rsidR="00000000" w:rsidRPr="00EC3201" w:rsidP="00EC3201">
      <w:pPr>
        <w:pStyle w:val="Heading1"/>
      </w:pPr>
      <w:bookmarkStart w:id="2" w:name="O_136888"/>
      <w:bookmarkEnd w:id="2"/>
      <w:r w:rsidRPr="00EC3201">
        <w:t>Unit Descriptor</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Unit descriptor</w:t>
            </w:r>
          </w:p>
        </w:tc>
        <w:tc>
          <w:tcPr>
            <w:tcW w:w="630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This unit describes the performance outcomes, skills and knowledge required to coordinate an</w:t>
            </w:r>
            <w:r w:rsidRPr="00EC3201">
              <w:t>d implement the organisation's marketing strategy and marketing plans and oversee the construction and maintenance of promotional displays.</w:t>
            </w:r>
          </w:p>
        </w:tc>
      </w:tr>
      <w:tr w:rsidTr="00B047D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3" w:name="O_136889"/>
      <w:bookmarkEnd w:id="3"/>
      <w:r w:rsidRPr="00EC3201">
        <w:t>Application of the Unit</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Application of the unit</w:t>
            </w:r>
          </w:p>
        </w:tc>
        <w:tc>
          <w:tcPr>
            <w:tcW w:w="630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This unit applies to funeral home and cemetery and crematorium staff overseeing the marketing and promotion of funeral products and services.</w:t>
            </w:r>
          </w:p>
        </w:tc>
      </w:tr>
      <w:tr w:rsidTr="00B047D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4" w:name="O_136890"/>
      <w:bookmarkEnd w:id="4"/>
      <w:r w:rsidRPr="00EC3201">
        <w:t>Licensing/Regulatory Information</w:t>
      </w:r>
    </w:p>
    <w:p w:rsidR="00000000" w:rsidRPr="00EC3201" w:rsidP="00EC3201">
      <w:pPr>
        <w:pStyle w:val="BodyText"/>
      </w:pPr>
      <w:r w:rsidRPr="00EC3201">
        <w:t>Not applicable.</w:t>
      </w:r>
    </w:p>
    <w:p w:rsidR="00000000" w:rsidRPr="00EC3201" w:rsidP="00EC3201">
      <w:pPr>
        <w:pStyle w:val="AllowPageBreak"/>
      </w:pPr>
    </w:p>
    <w:p w:rsidR="00000000" w:rsidRPr="00EC3201" w:rsidP="00EC3201">
      <w:pPr>
        <w:pStyle w:val="Heading1"/>
      </w:pPr>
      <w:bookmarkStart w:id="5" w:name="O_136892"/>
      <w:bookmarkEnd w:id="5"/>
      <w:r w:rsidRPr="00EC3201">
        <w:t>Pre-Requisites</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Prerequisite units</w:t>
            </w:r>
          </w:p>
        </w:tc>
        <w:tc>
          <w:tcPr>
            <w:tcW w:w="630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Nil</w:t>
            </w:r>
          </w:p>
        </w:tc>
      </w:tr>
      <w:tr w:rsidTr="00B047D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6" w:name="O_136891"/>
      <w:bookmarkEnd w:id="6"/>
      <w:r w:rsidRPr="00EC3201">
        <w:t>Employability Skills Information</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Employability skills</w:t>
            </w:r>
          </w:p>
        </w:tc>
        <w:tc>
          <w:tcPr>
            <w:tcW w:w="630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This unit contains employability skills.</w:t>
            </w:r>
          </w:p>
        </w:tc>
      </w:tr>
      <w:tr w:rsidTr="00B047D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7" w:name="O_136893"/>
      <w:bookmarkEnd w:id="7"/>
      <w:r w:rsidRPr="00EC3201">
        <w:t>Elements and Performance Criteria Pre-Content</w:t>
      </w:r>
    </w:p>
    <w:tbl>
      <w:tblPr>
        <w:tblW w:w="0" w:type="auto"/>
        <w:tblLayout w:type="fixed"/>
        <w:tblCellMar>
          <w:left w:w="62" w:type="dxa"/>
          <w:right w:w="62" w:type="dxa"/>
        </w:tblCellMar>
        <w:tblLook w:val="0000"/>
      </w:tblPr>
      <w:tblGrid>
        <w:gridCol w:w="2836"/>
        <w:gridCol w:w="6344"/>
      </w:tblGrid>
      <w:tr w:rsidTr="00B047D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Elements describe the essential o</w:t>
            </w:r>
            <w:r w:rsidRPr="00EC3201">
              <w:t>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Performance criteria describe the required performance needed to demonstrate achievement of the element. Where bold italicised text is used, further information is detailed in the required skills and knowledge and/or the ra</w:t>
            </w:r>
            <w:r w:rsidRPr="00EC3201">
              <w:t>nge statement. Assessment of performance is to be consistent with the evidence guide.</w:t>
            </w: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8" w:name="O_136894"/>
      <w:bookmarkEnd w:id="8"/>
      <w:r w:rsidRPr="00EC320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047D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C3201" w:rsidP="00EC3201">
            <w:pPr>
              <w:pStyle w:val="List"/>
            </w:pPr>
            <w:r w:rsidRPr="00EC320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rPr>
                <w:rStyle w:val="SpecialBold"/>
              </w:rPr>
              <w:t>PERFORMANCE CRITERIA</w:t>
            </w:r>
          </w:p>
        </w:tc>
      </w:tr>
      <w:tr w:rsidTr="00B047D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w:t>
            </w:r>
          </w:p>
        </w:tc>
        <w:tc>
          <w:tcPr>
            <w:tcW w:w="2410" w:type="dxa"/>
            <w:vMerge w:val="restart"/>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Implement marketing strategy and plans.</w:t>
            </w: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1.1</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Identify organisation's </w:t>
            </w:r>
            <w:r w:rsidRPr="00EC3201">
              <w:rPr>
                <w:rStyle w:val="BoldandItalics"/>
              </w:rPr>
              <w:t>marketing strategy</w:t>
            </w:r>
            <w:r w:rsidRPr="00EC3201">
              <w:t xml:space="preserve"> and </w:t>
            </w:r>
            <w:r w:rsidRPr="00EC3201">
              <w:rPr>
                <w:rStyle w:val="BoldandItalics"/>
              </w:rPr>
              <w:t>marketing plan</w:t>
            </w:r>
            <w:r w:rsidRPr="00EC3201">
              <w:t>.</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1.2</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Communicate organisation's overall marketing strategy and specific marketing plans to team members.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1.3</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Train staff to implement marketing strategy and marketing plans according to </w:t>
            </w:r>
            <w:r w:rsidRPr="00EC3201">
              <w:rPr>
                <w:rStyle w:val="BoldandItalics"/>
              </w:rPr>
              <w:t xml:space="preserve">workplace policies </w:t>
            </w:r>
            <w:r w:rsidRPr="00EC3201">
              <w:rPr>
                <w:rStyle w:val="BoldandItalics"/>
              </w:rPr>
              <w:t>and procedures</w:t>
            </w:r>
            <w:r w:rsidRPr="00EC3201">
              <w:t>.</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1.4</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Assist in production and distribution of relevant </w:t>
            </w:r>
            <w:r w:rsidRPr="00EC3201">
              <w:rPr>
                <w:rStyle w:val="BoldandItalics"/>
              </w:rPr>
              <w:t>marketing materials</w:t>
            </w:r>
            <w:r w:rsidRPr="00EC3201">
              <w:t xml:space="preserve"> as required.</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1.5</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Monitor marketing plans against organisation's marketing strategy and assess outcomes.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1.6</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Prepare and distribute reports of marketing outco</w:t>
            </w:r>
            <w:r w:rsidRPr="00EC3201">
              <w:t>mes to appropriate staff.</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1.7</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Provide suggestions to improve marketing activities or results.</w:t>
            </w:r>
          </w:p>
        </w:tc>
      </w:tr>
      <w:tr w:rsidTr="00B047D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w:t>
            </w:r>
          </w:p>
        </w:tc>
        <w:tc>
          <w:tcPr>
            <w:tcW w:w="2410" w:type="dxa"/>
            <w:vMerge w:val="restart"/>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Coordinate promotional displays.</w:t>
            </w: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2.1</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Identify </w:t>
            </w:r>
            <w:r w:rsidRPr="00EC3201">
              <w:rPr>
                <w:rStyle w:val="BoldandItalics"/>
              </w:rPr>
              <w:t>products</w:t>
            </w:r>
            <w:r w:rsidRPr="00EC3201">
              <w:t xml:space="preserve"> and services to be promoted according to workplace marketing strategy and plans.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2.2</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Plan construction of displays according to </w:t>
            </w:r>
            <w:r w:rsidRPr="00EC3201">
              <w:rPr>
                <w:rStyle w:val="BoldandItalics"/>
              </w:rPr>
              <w:t>workplace display standards</w:t>
            </w:r>
            <w:r w:rsidRPr="00EC3201">
              <w:t xml:space="preserve"> and </w:t>
            </w:r>
            <w:r w:rsidRPr="00EC3201">
              <w:rPr>
                <w:rStyle w:val="BoldandItalics"/>
              </w:rPr>
              <w:t>relevant</w:t>
            </w:r>
            <w:r w:rsidRPr="00EC3201">
              <w:t xml:space="preserve"> </w:t>
            </w:r>
            <w:r w:rsidRPr="00EC3201">
              <w:rPr>
                <w:rStyle w:val="BoldandItalics"/>
              </w:rPr>
              <w:t>legislation</w:t>
            </w:r>
            <w:r w:rsidRPr="00EC3201">
              <w:t>.</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2.3</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Inform staff of workplace display standards and requirements.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2.4</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 xml:space="preserve">Inform staff of pricing and ticketing requirements according to workplace policies </w:t>
            </w:r>
            <w:r w:rsidRPr="00EC3201">
              <w:t>and procedures.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2.5</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Supervise construction of displays according to workplace policies and procedures.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2.6</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Check pricing and ticketing is completed according to workplace policies and procedures, and relevant legislation.</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2.7</w:t>
            </w:r>
          </w:p>
        </w:tc>
        <w:tc>
          <w:tcPr>
            <w:tcW w:w="577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Monitor replenishment of promotional merchandise and rotation of stock on display and take corrective action according to workplace policies and procedures.</w:t>
            </w:r>
          </w:p>
        </w:tc>
      </w:tr>
      <w:tr w:rsidTr="00B047D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C3201">
            <w:pPr>
              <w:pStyle w:val="List"/>
              <w:rPr>
                <w:lang w:val="en-NZ"/>
              </w:rPr>
            </w:pPr>
            <w:r w:rsidRPr="00EC3201">
              <w:t>2.8</w:t>
            </w:r>
          </w:p>
        </w:tc>
        <w:tc>
          <w:tcPr>
            <w:tcW w:w="5777" w:type="dxa"/>
            <w:tcBorders>
              <w:top w:val="nil"/>
              <w:left w:val="nil"/>
              <w:bottom w:val="nil"/>
              <w:right w:val="nil"/>
            </w:tcBorders>
            <w:tcMar>
              <w:top w:w="0" w:type="dxa"/>
              <w:left w:w="62" w:type="dxa"/>
              <w:bottom w:w="0" w:type="dxa"/>
              <w:right w:w="62" w:type="dxa"/>
            </w:tcMar>
          </w:tcPr>
          <w:p w:rsidR="00000000" w:rsidRPr="00EC3201" w:rsidP="00EC3201">
            <w:pPr>
              <w:pStyle w:val="List"/>
            </w:pPr>
            <w:r w:rsidRPr="00EC3201">
              <w:t>Assess and evaluate display presentation standards according to workplace policies and proce</w:t>
            </w:r>
            <w:r w:rsidRPr="00EC3201">
              <w:t>dures.</w:t>
            </w: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9" w:name="O_136895"/>
      <w:bookmarkEnd w:id="9"/>
      <w:r w:rsidRPr="00EC3201">
        <w:t>Required Skills and Knowledge</w:t>
      </w:r>
    </w:p>
    <w:tbl>
      <w:tblPr>
        <w:tblW w:w="0" w:type="auto"/>
        <w:tblLayout w:type="fixed"/>
        <w:tblCellMar>
          <w:left w:w="62" w:type="dxa"/>
          <w:right w:w="62" w:type="dxa"/>
        </w:tblCellMar>
        <w:tblLook w:val="0000"/>
      </w:tblPr>
      <w:tblGrid>
        <w:gridCol w:w="9180"/>
      </w:tblGrid>
      <w:tr w:rsidTr="00B047D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REQUIRED SKILLS AND KNOWLEDGE</w:t>
            </w:r>
          </w:p>
        </w:tc>
      </w:tr>
      <w:tr w:rsidTr="00B047D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This section describes the skills and knowledge required for this unit.</w:t>
            </w:r>
          </w:p>
        </w:tc>
      </w:tr>
      <w:tr w:rsidTr="00B047D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Required skills</w:t>
            </w:r>
          </w:p>
        </w:tc>
      </w:tr>
      <w:tr w:rsidTr="00B047D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safe manual handling techniques</w:t>
            </w:r>
          </w:p>
          <w:p w:rsidR="00000000" w:rsidRPr="00EC3201" w:rsidP="00EC3201">
            <w:pPr>
              <w:pStyle w:val="ListBullet"/>
            </w:pPr>
            <w:r w:rsidRPr="00EC3201">
              <w:t>self-man</w:t>
            </w:r>
            <w:r w:rsidRPr="00EC3201">
              <w:t>agement, planning and organisational skills to implement marketing strategy and coordinate promotional displays</w:t>
            </w:r>
          </w:p>
          <w:p w:rsidR="00000000" w:rsidRPr="00EC3201" w:rsidP="00EC3201">
            <w:pPr>
              <w:pStyle w:val="ListBullet"/>
            </w:pPr>
            <w:r w:rsidRPr="00EC3201">
              <w:t>communication skills, including clear and direct communication to convey information to staff and make suggestions regarding improvements to mar</w:t>
            </w:r>
            <w:r w:rsidRPr="00EC3201">
              <w:t>keting activities</w:t>
            </w:r>
          </w:p>
          <w:p w:rsidR="00000000" w:rsidRPr="00EC3201" w:rsidP="00EC3201">
            <w:pPr>
              <w:pStyle w:val="ListBullet"/>
            </w:pPr>
            <w:r w:rsidRPr="00EC3201">
              <w:t>literacy and numeracy skills to understand written documentation, accurately complete required documentation, assist in production of marketing material, and evaluate and produce reports summarising marketing results</w:t>
            </w:r>
          </w:p>
          <w:p w:rsidR="00000000" w:rsidRPr="00EC3201" w:rsidP="00EC3201">
            <w:pPr>
              <w:pStyle w:val="ListBullet"/>
            </w:pPr>
            <w:r w:rsidRPr="00EC3201">
              <w:t xml:space="preserve">computer literacy to </w:t>
            </w:r>
            <w:r w:rsidRPr="00EC3201">
              <w:t>produce reports on marketing outcomes</w:t>
            </w:r>
          </w:p>
          <w:p w:rsidR="00000000" w:rsidRPr="00EC3201" w:rsidP="00EC3201">
            <w:pPr>
              <w:pStyle w:val="ListBullet"/>
            </w:pPr>
            <w:r w:rsidRPr="00EC3201">
              <w:t>teamwork skills to coordinate and supervise staff</w:t>
            </w:r>
          </w:p>
          <w:p w:rsidR="00000000" w:rsidP="00EC3201">
            <w:pPr>
              <w:pStyle w:val="ListBullet"/>
              <w:rPr>
                <w:lang w:val="en-NZ"/>
              </w:rPr>
            </w:pPr>
            <w:r w:rsidRPr="00EC3201">
              <w:t>problem-solving skills to identify problems with marketing activities and suggest improvements.</w:t>
            </w:r>
          </w:p>
        </w:tc>
      </w:tr>
      <w:tr w:rsidTr="00B047D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Required knowledge</w:t>
            </w:r>
          </w:p>
          <w:p w:rsidR="00000000" w:rsidRPr="00EC3201" w:rsidP="00EC3201">
            <w:pPr>
              <w:pStyle w:val="ListBullet"/>
            </w:pPr>
            <w:r w:rsidRPr="00EC3201">
              <w:t>marketing principles and practices</w:t>
            </w:r>
          </w:p>
          <w:p w:rsidR="00000000" w:rsidRPr="00EC3201" w:rsidP="00EC3201">
            <w:pPr>
              <w:pStyle w:val="ListBullet"/>
            </w:pPr>
            <w:r w:rsidRPr="00EC3201">
              <w:t>organisation's marketing strategy and marketing plans</w:t>
            </w:r>
          </w:p>
          <w:p w:rsidR="00000000" w:rsidRPr="00EC3201" w:rsidP="00EC3201">
            <w:pPr>
              <w:pStyle w:val="ListBullet"/>
            </w:pPr>
            <w:r w:rsidRPr="00EC3201">
              <w:t>display products and range</w:t>
            </w:r>
          </w:p>
          <w:p w:rsidR="00000000" w:rsidRPr="00EC3201" w:rsidP="00EC3201">
            <w:pPr>
              <w:pStyle w:val="ListBullet"/>
            </w:pPr>
            <w:r w:rsidRPr="00EC3201">
              <w:t>pricing and ticketing procedures, including procedures for accessing information and implementing price changes</w:t>
            </w:r>
          </w:p>
          <w:p w:rsidR="00000000" w:rsidRPr="00EC3201" w:rsidP="00EC3201">
            <w:pPr>
              <w:pStyle w:val="ListBullet"/>
            </w:pPr>
            <w:r w:rsidRPr="00EC3201">
              <w:t xml:space="preserve">display construction techniques and procedures, including load </w:t>
            </w:r>
            <w:r w:rsidRPr="00EC3201">
              <w:t>bearing capacity of fixtures and display areas and availability and use of materials</w:t>
            </w:r>
          </w:p>
          <w:p w:rsidR="00000000" w:rsidRPr="00EC3201" w:rsidP="00EC3201">
            <w:pPr>
              <w:pStyle w:val="ListBullet"/>
            </w:pPr>
            <w:r w:rsidRPr="00EC3201">
              <w:t>visual merchandising principles</w:t>
            </w:r>
          </w:p>
          <w:p w:rsidR="00000000" w:rsidRPr="00EC3201" w:rsidP="00EC3201">
            <w:pPr>
              <w:pStyle w:val="ListBullet"/>
            </w:pPr>
            <w:r w:rsidRPr="00EC3201">
              <w:t>stock control and display maintenance procedures</w:t>
            </w:r>
          </w:p>
          <w:p w:rsidR="00000000" w:rsidRPr="00EC3201" w:rsidP="00EC3201">
            <w:pPr>
              <w:pStyle w:val="ListBullet"/>
            </w:pPr>
            <w:r w:rsidRPr="00EC3201">
              <w:t>broad working knowledge of relevant federal, state or territory, and local government legi</w:t>
            </w:r>
            <w:r w:rsidRPr="00EC3201">
              <w:t>slation and regulations relating to OHS and consumer protection.</w:t>
            </w:r>
          </w:p>
        </w:tc>
      </w:tr>
    </w:tbl>
    <w:p w:rsidR="00B047D6" w:rsidP="00EC3201">
      <w:pPr>
        <w:pStyle w:val="BodyText"/>
      </w:pPr>
    </w:p>
    <w:p w:rsidR="00B047D6" w:rsidP="00EC3201">
      <w:pPr>
        <w:pStyle w:val="BodyText"/>
      </w:pPr>
    </w:p>
    <w:p w:rsidR="00000000" w:rsidRPr="00EC3201" w:rsidP="00EC3201">
      <w:pPr>
        <w:pStyle w:val="Heading1"/>
      </w:pPr>
      <w:bookmarkStart w:id="10" w:name="O_136896"/>
      <w:bookmarkEnd w:id="10"/>
      <w:r w:rsidRPr="00EC3201">
        <w:t>Evidence Guide</w:t>
      </w:r>
    </w:p>
    <w:tbl>
      <w:tblPr>
        <w:tblW w:w="0" w:type="auto"/>
        <w:tblLayout w:type="fixed"/>
        <w:tblCellMar>
          <w:left w:w="62" w:type="dxa"/>
          <w:right w:w="62" w:type="dxa"/>
        </w:tblCellMar>
        <w:tblLook w:val="0000"/>
      </w:tblPr>
      <w:tblGrid>
        <w:gridCol w:w="3345"/>
        <w:gridCol w:w="5835"/>
      </w:tblGrid>
      <w:tr w:rsidTr="00B047D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EVIDENCE GUIDE</w:t>
            </w:r>
          </w:p>
        </w:tc>
      </w:tr>
      <w:tr w:rsidTr="00B047D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The evidence guide provides advice on assessment and must be read in conjunction with the performa</w:t>
            </w:r>
            <w:r w:rsidRPr="00EC3201">
              <w:t>nce criteria, required skills and knowledge, range statement and the Assessment Guidelines for the Training Package.</w:t>
            </w:r>
          </w:p>
        </w:tc>
      </w:tr>
      <w:tr w:rsidTr="00B047D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Evidence of the following is essential:</w:t>
            </w:r>
          </w:p>
          <w:p w:rsidR="00000000" w:rsidRPr="00EC3201" w:rsidP="00EC3201">
            <w:pPr>
              <w:pStyle w:val="ListBullet"/>
            </w:pPr>
            <w:r w:rsidRPr="00EC3201">
              <w:t>the identification,  analysis, implementation and monitoring of the organisation's marketing strategy and plan</w:t>
            </w:r>
          </w:p>
          <w:p w:rsidR="00000000" w:rsidRPr="00EC3201" w:rsidP="00EC3201">
            <w:pPr>
              <w:pStyle w:val="ListBullet"/>
            </w:pPr>
            <w:r w:rsidRPr="00EC3201">
              <w:t xml:space="preserve">ability to effectively communicate the plan to team members and to inform them of specific pricing details and promotional activities </w:t>
            </w:r>
          </w:p>
          <w:p w:rsidR="00000000" w:rsidRPr="00EC3201" w:rsidP="00EC3201">
            <w:pPr>
              <w:pStyle w:val="ListBullet"/>
            </w:pPr>
            <w:r w:rsidRPr="00EC3201">
              <w:t>planning a</w:t>
            </w:r>
            <w:r w:rsidRPr="00EC3201">
              <w:t>nd supervising  the construction and maintenance of promotional displays for identified products</w:t>
            </w:r>
          </w:p>
          <w:p w:rsidR="00000000" w:rsidP="00EC3201">
            <w:pPr>
              <w:pStyle w:val="ListBullet"/>
              <w:rPr>
                <w:lang w:val="en-NZ"/>
              </w:rPr>
            </w:pPr>
            <w:r w:rsidRPr="00EC3201">
              <w:t>project or work activities conducted over a period of time so that the evaluation and monitoring aspects of implementing marketing and promotional activities c</w:t>
            </w:r>
            <w:r w:rsidRPr="00EC3201">
              <w:t>an be assessed, to ensure consistency of performance and ability to respond to different situations.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Assessment must ensure access to:</w:t>
            </w:r>
          </w:p>
          <w:p w:rsidR="00000000" w:rsidRPr="00EC3201" w:rsidP="00EC3201">
            <w:pPr>
              <w:pStyle w:val="ListBullet"/>
            </w:pPr>
            <w:r w:rsidRPr="00EC3201">
              <w:t>appropriate computers, communication technology and software progra</w:t>
            </w:r>
            <w:r w:rsidRPr="00EC3201">
              <w:t>ms to implement marketing and promotional activities</w:t>
            </w:r>
          </w:p>
          <w:p w:rsidR="00000000" w:rsidRPr="00EC3201" w:rsidP="00EC3201">
            <w:pPr>
              <w:pStyle w:val="ListBullet"/>
            </w:pPr>
            <w:r w:rsidRPr="00EC3201">
              <w:t>relevant documentation, such as funeral services industry business marketing strategy and plan</w:t>
            </w:r>
          </w:p>
          <w:p w:rsidR="00000000" w:rsidP="00EC3201">
            <w:pPr>
              <w:pStyle w:val="ListBullet"/>
              <w:rPr>
                <w:lang w:val="en-NZ"/>
              </w:rPr>
            </w:pPr>
            <w:r w:rsidRPr="00EC3201">
              <w:t>display equipment and pricing and ticketing systems.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 xml:space="preserve">A range of assessment methods should be used to assess practical skills and knowledge. The following examples are appropriate for this unit: </w:t>
            </w:r>
          </w:p>
          <w:p w:rsidR="00000000" w:rsidRPr="00EC3201" w:rsidP="00EC3201">
            <w:pPr>
              <w:pStyle w:val="ListBullet"/>
            </w:pPr>
            <w:r w:rsidRPr="00EC3201">
              <w:t>observation of candidate implementing and monitoring marketing and promotional strategies and plans, including co</w:t>
            </w:r>
            <w:r w:rsidRPr="00EC3201">
              <w:t>mpleting relevant staff training, and recording and reporting marketing results</w:t>
            </w:r>
          </w:p>
          <w:p w:rsidR="00000000" w:rsidRPr="00EC3201" w:rsidP="00EC3201">
            <w:pPr>
              <w:pStyle w:val="ListBullet"/>
            </w:pPr>
            <w:r w:rsidRPr="00EC3201">
              <w:t>observation of candidate planning and supervising construction and maintenance of displays according to timeframes, and workplace and OHS policies and procedures</w:t>
            </w:r>
          </w:p>
          <w:p w:rsidR="00000000" w:rsidRPr="00EC3201" w:rsidP="00EC3201">
            <w:pPr>
              <w:pStyle w:val="ListBullet"/>
            </w:pPr>
            <w:r w:rsidRPr="00EC3201">
              <w:t>written or ver</w:t>
            </w:r>
            <w:r w:rsidRPr="00EC3201">
              <w:t>bal questioning to assess knowledge and understanding of relevant workplace policies and procedures in relation to promotional activities</w:t>
            </w:r>
          </w:p>
          <w:p w:rsidR="00000000" w:rsidRPr="00EC3201" w:rsidP="00EC3201">
            <w:pPr>
              <w:pStyle w:val="ListBullet"/>
            </w:pPr>
            <w:r w:rsidRPr="00EC3201">
              <w:t>review of portfolios of evidence and third-party workplace reports of on-the-job performance by the candidate.</w:t>
            </w:r>
          </w:p>
          <w:p w:rsidR="00000000" w:rsidRPr="00EC3201" w:rsidP="00EC3201">
            <w:pPr>
              <w:pStyle w:val="BodyText"/>
            </w:pPr>
            <w:r w:rsidRPr="00EC3201">
              <w:t>Holisti</w:t>
            </w:r>
            <w:r w:rsidRPr="00EC3201">
              <w:t>c assessment with other units relevant to the industry sector, workplace and job role is recommended, for example:</w:t>
            </w:r>
          </w:p>
          <w:p w:rsidR="00000000" w:rsidP="00EC3201">
            <w:pPr>
              <w:pStyle w:val="ListBullet"/>
              <w:rPr>
                <w:lang w:val="en-NZ"/>
              </w:rPr>
            </w:pPr>
            <w:r w:rsidRPr="00EC3201">
              <w:t>SIFMPR004A Develop marketing strategies and activities.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Employability skills embedded in this unit should be assessed holistically with ot</w:t>
            </w:r>
            <w:r w:rsidRPr="00EC3201">
              <w:t>her relevant units that make up the skill set or qualification and in the context of the job role.</w:t>
            </w:r>
          </w:p>
        </w:tc>
      </w:tr>
    </w:tbl>
    <w:p w:rsidR="00B047D6" w:rsidP="00EC3201">
      <w:pPr>
        <w:pStyle w:val="BodyText"/>
      </w:pPr>
    </w:p>
    <w:p w:rsidR="00B047D6" w:rsidP="00EC3201">
      <w:pPr>
        <w:pStyle w:val="BodyText"/>
      </w:pPr>
    </w:p>
    <w:p w:rsidR="00000000" w:rsidRPr="00EC3201" w:rsidP="00EC3201">
      <w:pPr>
        <w:pStyle w:val="Heading1"/>
      </w:pPr>
      <w:bookmarkStart w:id="11" w:name="O_136897"/>
      <w:bookmarkEnd w:id="11"/>
      <w:r w:rsidRPr="00EC3201">
        <w:t>Range Statement</w:t>
      </w:r>
    </w:p>
    <w:tbl>
      <w:tblPr>
        <w:tblW w:w="0" w:type="auto"/>
        <w:tblLayout w:type="fixed"/>
        <w:tblCellMar>
          <w:left w:w="62" w:type="dxa"/>
          <w:right w:w="62" w:type="dxa"/>
        </w:tblCellMar>
        <w:tblLook w:val="0000"/>
      </w:tblPr>
      <w:tblGrid>
        <w:gridCol w:w="3345"/>
        <w:gridCol w:w="5835"/>
      </w:tblGrid>
      <w:tr w:rsidTr="00B047D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RANGE STATEMENT</w:t>
            </w:r>
          </w:p>
        </w:tc>
      </w:tr>
      <w:tr w:rsidTr="00B047D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The range statement relates to the unit of competency as a whole. It allows for different work environments and situations that may affect performance. Bold italicised wording, if used in the performance criteria, is detailed below. Essential operating con</w:t>
            </w:r>
            <w:r w:rsidRPr="00EC3201">
              <w:t>ditions that may be present with training and assessment (depending on the work situation, needs of the candidate, accessibility of the item, and local industry and regional contexts) may also be included.</w:t>
            </w:r>
          </w:p>
        </w:tc>
      </w:tr>
      <w:tr w:rsidTr="00B047D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Marketing strategy</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method for delivery of products and services</w:t>
            </w:r>
          </w:p>
          <w:p w:rsidR="00000000" w:rsidRPr="00EC3201" w:rsidP="00EC3201">
            <w:pPr>
              <w:pStyle w:val="ListBullet"/>
            </w:pPr>
            <w:r w:rsidRPr="00EC3201">
              <w:t>implications for implementation of strategy</w:t>
            </w:r>
          </w:p>
          <w:p w:rsidR="00000000" w:rsidP="00EC3201">
            <w:pPr>
              <w:pStyle w:val="ListBullet"/>
              <w:rPr>
                <w:lang w:val="en-NZ"/>
              </w:rPr>
            </w:pPr>
            <w:r w:rsidRPr="00EC3201">
              <w:t>implications for review and assessment of strategy.</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Marketing plan</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aims and objectives</w:t>
            </w:r>
          </w:p>
          <w:p w:rsidR="00000000" w:rsidRPr="00EC3201" w:rsidP="00EC3201">
            <w:pPr>
              <w:pStyle w:val="ListBullet"/>
            </w:pPr>
            <w:r w:rsidRPr="00EC3201">
              <w:t>staff roles and responsibilities</w:t>
            </w:r>
          </w:p>
          <w:p w:rsidR="00000000" w:rsidRPr="00EC3201" w:rsidP="00EC3201">
            <w:pPr>
              <w:pStyle w:val="ListBullet"/>
            </w:pPr>
            <w:r w:rsidRPr="00EC3201">
              <w:t>implementation timeframes</w:t>
            </w:r>
          </w:p>
          <w:p w:rsidR="00000000" w:rsidRPr="00EC3201" w:rsidP="00EC3201">
            <w:pPr>
              <w:pStyle w:val="ListBullet"/>
            </w:pPr>
            <w:r w:rsidRPr="00EC3201">
              <w:t>resources</w:t>
            </w:r>
          </w:p>
          <w:p w:rsidR="00000000" w:rsidP="00EC3201">
            <w:pPr>
              <w:pStyle w:val="ListBullet"/>
              <w:rPr>
                <w:lang w:val="en-NZ"/>
              </w:rPr>
            </w:pPr>
            <w:r w:rsidRPr="00EC3201">
              <w:t>expected outcomes.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Workplace policies and procedures</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standard operating policies and procedures</w:t>
            </w:r>
          </w:p>
          <w:p w:rsidR="00000000" w:rsidRPr="00EC3201" w:rsidP="00EC3201">
            <w:pPr>
              <w:pStyle w:val="ListBullet"/>
            </w:pPr>
            <w:r w:rsidRPr="00EC3201">
              <w:t>standards and certification requirements</w:t>
            </w:r>
          </w:p>
          <w:p w:rsidR="00000000" w:rsidRPr="00EC3201" w:rsidP="00EC3201">
            <w:pPr>
              <w:pStyle w:val="ListBullet"/>
            </w:pPr>
            <w:r w:rsidRPr="00EC3201">
              <w:t>quality assurance procedures</w:t>
            </w:r>
          </w:p>
          <w:p w:rsidR="00000000" w:rsidRPr="00EC3201" w:rsidP="00EC3201">
            <w:pPr>
              <w:pStyle w:val="ListBullet"/>
            </w:pPr>
            <w:r w:rsidRPr="00EC3201">
              <w:t>OHS procedures</w:t>
            </w:r>
          </w:p>
          <w:p w:rsidR="00000000" w:rsidRPr="00EC3201" w:rsidP="00EC3201">
            <w:pPr>
              <w:pStyle w:val="ListBullet"/>
            </w:pPr>
            <w:r w:rsidRPr="00EC3201">
              <w:t>emergency procedures, including fire and accide</w:t>
            </w:r>
            <w:r w:rsidRPr="00EC3201">
              <w:t>nt procedures</w:t>
            </w:r>
          </w:p>
          <w:p w:rsidR="00000000" w:rsidRPr="00EC3201" w:rsidP="00EC3201">
            <w:pPr>
              <w:pStyle w:val="ListBullet"/>
            </w:pPr>
            <w:r w:rsidRPr="00EC3201">
              <w:t>security procedures</w:t>
            </w:r>
          </w:p>
          <w:p w:rsidR="00000000" w:rsidRPr="00EC3201" w:rsidP="00EC3201">
            <w:pPr>
              <w:pStyle w:val="ListBullet"/>
            </w:pPr>
            <w:r w:rsidRPr="00EC3201">
              <w:t>display standards</w:t>
            </w:r>
          </w:p>
          <w:p w:rsidR="00000000" w:rsidRPr="00EC3201" w:rsidP="00EC3201">
            <w:pPr>
              <w:pStyle w:val="ListBullet"/>
            </w:pPr>
            <w:r w:rsidRPr="00EC3201">
              <w:t>pricing and ticketing</w:t>
            </w:r>
          </w:p>
          <w:p w:rsidR="00000000" w:rsidP="00EC3201">
            <w:pPr>
              <w:pStyle w:val="ListBullet"/>
              <w:rPr>
                <w:lang w:val="en-NZ"/>
              </w:rPr>
            </w:pPr>
            <w:r w:rsidRPr="00EC3201">
              <w:t>assessment and evaluation procedures.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Marketing materials</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pamphlets</w:t>
            </w:r>
          </w:p>
          <w:p w:rsidR="00000000" w:rsidRPr="00EC3201" w:rsidP="00EC3201">
            <w:pPr>
              <w:pStyle w:val="ListBullet"/>
            </w:pPr>
            <w:r w:rsidRPr="00EC3201">
              <w:t>leaflets</w:t>
            </w:r>
          </w:p>
          <w:p w:rsidR="00000000" w:rsidRPr="00EC3201" w:rsidP="00EC3201">
            <w:pPr>
              <w:pStyle w:val="ListBullet"/>
            </w:pPr>
            <w:r w:rsidRPr="00EC3201">
              <w:t>posters</w:t>
            </w:r>
          </w:p>
          <w:p w:rsidR="00000000" w:rsidP="00EC3201">
            <w:pPr>
              <w:pStyle w:val="ListBullet"/>
              <w:rPr>
                <w:lang w:val="en-NZ"/>
              </w:rPr>
            </w:pPr>
            <w:r w:rsidRPr="00EC3201">
              <w:t>kits.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Products</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brochures and pamphlets</w:t>
            </w:r>
          </w:p>
          <w:p w:rsidR="00000000" w:rsidRPr="00EC3201" w:rsidP="00EC3201">
            <w:pPr>
              <w:pStyle w:val="ListBullet"/>
            </w:pPr>
            <w:r w:rsidRPr="00EC3201">
              <w:t>coffins or caskets</w:t>
            </w:r>
          </w:p>
          <w:p w:rsidR="00000000" w:rsidRPr="00EC3201" w:rsidP="00EC3201">
            <w:pPr>
              <w:pStyle w:val="ListBullet"/>
            </w:pPr>
            <w:r w:rsidRPr="00EC3201">
              <w:t>coffin or casket accessories</w:t>
            </w:r>
          </w:p>
          <w:p w:rsidR="00000000" w:rsidRPr="00EC3201" w:rsidP="00EC3201">
            <w:pPr>
              <w:pStyle w:val="ListBullet"/>
            </w:pPr>
            <w:r w:rsidRPr="00EC3201">
              <w:t>burial nameplates</w:t>
            </w:r>
          </w:p>
          <w:p w:rsidR="00000000" w:rsidRPr="00EC3201" w:rsidP="00EC3201">
            <w:pPr>
              <w:pStyle w:val="ListBullet"/>
            </w:pPr>
            <w:r w:rsidRPr="00EC3201">
              <w:t>burial urns</w:t>
            </w:r>
          </w:p>
          <w:p w:rsidR="00000000" w:rsidP="00EC3201">
            <w:pPr>
              <w:pStyle w:val="ListBullet"/>
              <w:rPr>
                <w:lang w:val="en-NZ"/>
              </w:rPr>
            </w:pPr>
            <w:r w:rsidRPr="00EC3201">
              <w:t>headstones.</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Workplace display standards</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balance and visual impact</w:t>
            </w:r>
          </w:p>
          <w:p w:rsidR="00000000" w:rsidP="00EC3201">
            <w:pPr>
              <w:pStyle w:val="ListBullet"/>
              <w:rPr>
                <w:lang w:val="en-NZ"/>
              </w:rPr>
            </w:pPr>
            <w:r w:rsidRPr="00EC3201">
              <w:t>accurate depiction of product or service being promoted.</w:t>
            </w: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p>
        </w:tc>
      </w:tr>
      <w:tr w:rsidTr="00B047D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BoldandItalics"/>
              </w:rPr>
              <w:t>Relevant legislation</w:t>
            </w:r>
            <w:r w:rsidRPr="00EC32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C3201" w:rsidP="00EC3201">
            <w:pPr>
              <w:pStyle w:val="ListBullet"/>
            </w:pPr>
            <w:r w:rsidRPr="00EC3201">
              <w:t>consumer law</w:t>
            </w:r>
          </w:p>
          <w:p w:rsidR="00000000" w:rsidRPr="00EC3201" w:rsidP="00EC3201">
            <w:pPr>
              <w:pStyle w:val="ListBullet"/>
            </w:pPr>
            <w:r w:rsidRPr="00EC3201">
              <w:t>OHS, including:</w:t>
            </w:r>
          </w:p>
          <w:p w:rsidR="00000000" w:rsidRPr="00EC3201" w:rsidP="00EC3201">
            <w:pPr>
              <w:pStyle w:val="ListBullet2"/>
            </w:pPr>
            <w:r w:rsidRPr="00EC3201">
              <w:t>workplace environment and safety</w:t>
            </w:r>
          </w:p>
          <w:p w:rsidR="00000000" w:rsidRPr="00EC3201" w:rsidP="00EC3201">
            <w:pPr>
              <w:pStyle w:val="ListBullet2"/>
            </w:pPr>
            <w:r w:rsidRPr="00EC3201">
              <w:t>protective clothing and equipment</w:t>
            </w:r>
          </w:p>
          <w:p w:rsidR="00000000" w:rsidRPr="00EC3201" w:rsidP="00EC3201">
            <w:pPr>
              <w:pStyle w:val="ListBullet2"/>
            </w:pPr>
            <w:r w:rsidRPr="00EC3201">
              <w:t>manual handling procedures</w:t>
            </w:r>
          </w:p>
          <w:p w:rsidR="00000000" w:rsidRPr="00EC3201" w:rsidP="00EC3201">
            <w:pPr>
              <w:pStyle w:val="ListBullet2"/>
            </w:pPr>
            <w:r w:rsidRPr="00EC3201">
              <w:t>use of tools and equipment.</w:t>
            </w:r>
          </w:p>
        </w:tc>
      </w:tr>
    </w:tbl>
    <w:p w:rsidR="00B047D6" w:rsidP="00EC3201">
      <w:pPr>
        <w:pStyle w:val="BodyText"/>
      </w:pPr>
    </w:p>
    <w:p w:rsidR="00B047D6" w:rsidP="00EC3201">
      <w:pPr>
        <w:pStyle w:val="BodyText"/>
      </w:pPr>
    </w:p>
    <w:p w:rsidR="00000000" w:rsidRPr="00EC3201" w:rsidP="00EC3201">
      <w:pPr>
        <w:pStyle w:val="Heading1"/>
      </w:pPr>
      <w:bookmarkStart w:id="12" w:name="O_136898"/>
      <w:bookmarkEnd w:id="12"/>
      <w:r w:rsidRPr="00EC3201">
        <w:t>Unit Sector(s)</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Sector</w:t>
            </w: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r w:rsidRPr="00EC3201">
              <w:t>Funeral Services</w:t>
            </w:r>
          </w:p>
        </w:tc>
      </w:tr>
    </w:tbl>
    <w:p w:rsidR="00000000" w:rsidRPr="00EC3201" w:rsidP="00EC3201">
      <w:pPr>
        <w:pStyle w:val="BodyText"/>
      </w:pPr>
    </w:p>
    <w:p w:rsidR="00000000" w:rsidRPr="00EC3201" w:rsidP="00EC3201">
      <w:pPr>
        <w:pStyle w:val="AllowPageBreak"/>
      </w:pPr>
    </w:p>
    <w:p w:rsidR="00000000" w:rsidRPr="00EC3201" w:rsidP="00EC3201">
      <w:pPr>
        <w:pStyle w:val="Heading1"/>
      </w:pPr>
      <w:bookmarkStart w:id="13" w:name="O_162491"/>
      <w:bookmarkEnd w:id="13"/>
      <w:r w:rsidRPr="00EC3201">
        <w:t>Competency field</w:t>
      </w:r>
    </w:p>
    <w:tbl>
      <w:tblPr>
        <w:tblW w:w="0" w:type="auto"/>
        <w:tblLayout w:type="fixed"/>
        <w:tblCellMar>
          <w:left w:w="62" w:type="dxa"/>
          <w:right w:w="62" w:type="dxa"/>
        </w:tblCellMar>
        <w:tblLook w:val="0000"/>
      </w:tblPr>
      <w:tblGrid>
        <w:gridCol w:w="2880"/>
        <w:gridCol w:w="6300"/>
      </w:tblGrid>
      <w:tr w:rsidTr="00B047D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rPr>
                <w:rStyle w:val="SpecialBold"/>
              </w:rPr>
              <w:t>Competency field</w:t>
            </w:r>
          </w:p>
        </w:tc>
        <w:tc>
          <w:tcPr>
            <w:tcW w:w="6300" w:type="dxa"/>
            <w:tcBorders>
              <w:top w:val="nil"/>
              <w:left w:val="nil"/>
              <w:bottom w:val="nil"/>
              <w:right w:val="nil"/>
            </w:tcBorders>
            <w:tcMar>
              <w:top w:w="0" w:type="dxa"/>
              <w:left w:w="62" w:type="dxa"/>
              <w:bottom w:w="0" w:type="dxa"/>
              <w:right w:w="62" w:type="dxa"/>
            </w:tcMar>
          </w:tcPr>
          <w:p w:rsidR="00000000" w:rsidP="00EC3201">
            <w:pPr>
              <w:pStyle w:val="BodyText"/>
              <w:rPr>
                <w:lang w:val="en-NZ"/>
              </w:rPr>
            </w:pPr>
            <w:r w:rsidRPr="00EC3201">
              <w:t>Marketing and Public Relations</w:t>
            </w:r>
          </w:p>
        </w:tc>
      </w:tr>
      <w:tr w:rsidTr="00B047D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C3201" w:rsidP="00EC3201">
            <w:pPr>
              <w:pStyle w:val="BodyText"/>
            </w:pPr>
          </w:p>
        </w:tc>
      </w:tr>
    </w:tbl>
    <w:p w:rsidR="00000000" w:rsidRPr="00EC3201" w:rsidP="00EC3201">
      <w:pPr>
        <w:pStyle w:val="BodyText"/>
      </w:pPr>
    </w:p>
    <w:p w:rsidR="00000000" w:rsidRPr="00EC3201" w:rsidP="00EC3201"/>
    <w:sectPr w:rsidSect="00EC32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7D6" w:rsidP="00B04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D6" w:rsidP="00EC3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47D6" w:rsidP="00EC32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47D6" w:rsidP="00EC32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7D6" w:rsidP="00B047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7D6" w:rsidP="00EC3201">
    <w:pPr>
      <w:pStyle w:val="Header"/>
      <w:framePr w:wrap="around"/>
    </w:pPr>
    <w:r>
      <w:fldChar w:fldCharType="begin"/>
    </w:r>
    <w:r>
      <w:instrText xml:space="preserve"> TITLE   \* MERGEFORMAT </w:instrText>
    </w:r>
    <w:r>
      <w:fldChar w:fldCharType="separate"/>
    </w:r>
    <w:r>
      <w:t>SIFMPR001A Implement marketing and promotional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47D6" w:rsidP="00EC32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0D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C8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04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2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201"/>
    <w:pPr>
      <w:spacing w:before="360" w:after="60"/>
      <w:outlineLvl w:val="0"/>
    </w:pPr>
    <w:rPr>
      <w:sz w:val="32"/>
    </w:rPr>
  </w:style>
  <w:style w:type="paragraph" w:styleId="Heading2">
    <w:name w:val="heading 2"/>
    <w:basedOn w:val="HeadingBase"/>
    <w:next w:val="BodyText"/>
    <w:link w:val="Heading2Char"/>
    <w:qFormat/>
    <w:rsid w:val="00EC3201"/>
    <w:pPr>
      <w:keepLines/>
      <w:spacing w:before="240" w:after="120"/>
      <w:outlineLvl w:val="1"/>
    </w:pPr>
    <w:rPr>
      <w:sz w:val="28"/>
      <w:szCs w:val="40"/>
    </w:rPr>
  </w:style>
  <w:style w:type="paragraph" w:styleId="Heading3">
    <w:name w:val="heading 3"/>
    <w:basedOn w:val="HeadingBase"/>
    <w:next w:val="BodyText"/>
    <w:link w:val="Heading3Char"/>
    <w:qFormat/>
    <w:rsid w:val="00EC3201"/>
    <w:pPr>
      <w:spacing w:before="180" w:after="120"/>
      <w:outlineLvl w:val="2"/>
    </w:pPr>
    <w:rPr>
      <w:spacing w:val="-10"/>
      <w:kern w:val="32"/>
    </w:rPr>
  </w:style>
  <w:style w:type="paragraph" w:styleId="Heading4">
    <w:name w:val="heading 4"/>
    <w:basedOn w:val="HeadingBase"/>
    <w:next w:val="BodyText"/>
    <w:link w:val="Heading4Char"/>
    <w:qFormat/>
    <w:rsid w:val="00EC3201"/>
    <w:pPr>
      <w:spacing w:before="160" w:after="120"/>
      <w:outlineLvl w:val="3"/>
    </w:pPr>
    <w:rPr>
      <w:sz w:val="22"/>
    </w:rPr>
  </w:style>
  <w:style w:type="paragraph" w:styleId="Heading5">
    <w:name w:val="heading 5"/>
    <w:basedOn w:val="HeadingBase"/>
    <w:next w:val="Normal"/>
    <w:link w:val="Heading5Char"/>
    <w:qFormat/>
    <w:rsid w:val="00EC3201"/>
    <w:pPr>
      <w:spacing w:before="80"/>
      <w:outlineLvl w:val="4"/>
    </w:pPr>
    <w:rPr>
      <w:color w:val="918585"/>
      <w:sz w:val="20"/>
    </w:rPr>
  </w:style>
  <w:style w:type="paragraph" w:styleId="Heading6">
    <w:name w:val="heading 6"/>
    <w:basedOn w:val="HeadingBase"/>
    <w:next w:val="Normal"/>
    <w:link w:val="Heading6Char"/>
    <w:qFormat/>
    <w:rsid w:val="00EC3201"/>
    <w:pPr>
      <w:spacing w:before="60"/>
      <w:outlineLvl w:val="5"/>
    </w:pPr>
    <w:rPr>
      <w:color w:val="918585"/>
      <w:sz w:val="20"/>
    </w:rPr>
  </w:style>
  <w:style w:type="paragraph" w:styleId="Heading7">
    <w:name w:val="heading 7"/>
    <w:basedOn w:val="Normal"/>
    <w:next w:val="Normal"/>
    <w:link w:val="Heading7Char"/>
    <w:qFormat/>
    <w:rsid w:val="00EC3201"/>
    <w:pPr>
      <w:ind w:left="720"/>
      <w:outlineLvl w:val="6"/>
    </w:pPr>
    <w:rPr>
      <w:i/>
    </w:rPr>
  </w:style>
  <w:style w:type="paragraph" w:styleId="Heading8">
    <w:name w:val="heading 8"/>
    <w:basedOn w:val="Normal"/>
    <w:next w:val="Normal"/>
    <w:link w:val="Heading8Char"/>
    <w:qFormat/>
    <w:rsid w:val="00EC3201"/>
    <w:pPr>
      <w:ind w:left="720"/>
      <w:outlineLvl w:val="7"/>
    </w:pPr>
    <w:rPr>
      <w:i/>
    </w:rPr>
  </w:style>
  <w:style w:type="paragraph" w:styleId="Heading9">
    <w:name w:val="heading 9"/>
    <w:basedOn w:val="Normal"/>
    <w:next w:val="Normal"/>
    <w:link w:val="Heading9Char"/>
    <w:qFormat/>
    <w:rsid w:val="00EC3201"/>
    <w:pPr>
      <w:ind w:left="720"/>
      <w:outlineLvl w:val="8"/>
    </w:pPr>
    <w:rPr>
      <w:i/>
    </w:rPr>
  </w:style>
  <w:style w:type="character" w:default="1" w:styleId="DefaultParagraphFont">
    <w:name w:val="Default Paragraph Font"/>
    <w:uiPriority w:val="1"/>
    <w:unhideWhenUsed/>
    <w:rsid w:val="00EC3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201"/>
  </w:style>
  <w:style w:type="character" w:customStyle="1" w:styleId="Heading1Char">
    <w:name w:val="Heading 1 Char"/>
    <w:link w:val="Heading1"/>
    <w:rsid w:val="00EC3201"/>
    <w:rPr>
      <w:rFonts w:ascii="Times New Roman" w:eastAsia="Times New Roman" w:hAnsi="Times New Roman" w:cs="Times New Roman"/>
      <w:b/>
      <w:sz w:val="32"/>
      <w:szCs w:val="20"/>
      <w:lang w:eastAsia="en-US"/>
    </w:rPr>
  </w:style>
  <w:style w:type="paragraph" w:styleId="BodyText">
    <w:name w:val="Body Text"/>
    <w:basedOn w:val="Normal"/>
    <w:link w:val="BodyTextChar"/>
    <w:rsid w:val="00EC3201"/>
    <w:pPr>
      <w:spacing w:before="120" w:after="120"/>
      <w:contextualSpacing/>
    </w:pPr>
    <w:rPr>
      <w:rFonts w:ascii="Times New Roman" w:hAnsi="Times New Roman"/>
      <w:sz w:val="24"/>
      <w:szCs w:val="22"/>
    </w:rPr>
  </w:style>
  <w:style w:type="character" w:customStyle="1" w:styleId="BodyTextChar">
    <w:name w:val="Body Text Char"/>
    <w:link w:val="BodyText"/>
    <w:rsid w:val="00EC3201"/>
    <w:rPr>
      <w:rFonts w:ascii="Times New Roman" w:eastAsia="Times New Roman" w:hAnsi="Times New Roman" w:cs="Times New Roman"/>
      <w:sz w:val="24"/>
      <w:lang w:val="en-US" w:eastAsia="en-US"/>
    </w:rPr>
  </w:style>
  <w:style w:type="paragraph" w:styleId="Footer">
    <w:name w:val="footer"/>
    <w:basedOn w:val="Normal"/>
    <w:link w:val="FooterChar"/>
    <w:rsid w:val="00EC3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3201"/>
    <w:rPr>
      <w:rFonts w:ascii="Times New Roman" w:eastAsia="Times New Roman" w:hAnsi="Times New Roman" w:cs="Times New Roman"/>
      <w:sz w:val="16"/>
      <w:lang w:val="en-US" w:eastAsia="en-US"/>
    </w:rPr>
  </w:style>
  <w:style w:type="paragraph" w:styleId="List">
    <w:name w:val="List"/>
    <w:basedOn w:val="BodyText"/>
    <w:next w:val="BodyText"/>
    <w:rsid w:val="00EC3201"/>
    <w:pPr>
      <w:tabs>
        <w:tab w:val="left" w:pos="340"/>
      </w:tabs>
      <w:spacing w:before="60" w:after="60"/>
      <w:ind w:left="340" w:hanging="340"/>
    </w:pPr>
  </w:style>
  <w:style w:type="paragraph" w:styleId="ListBullet">
    <w:name w:val="List Bullet"/>
    <w:basedOn w:val="List"/>
    <w:rsid w:val="00EC3201"/>
    <w:pPr>
      <w:numPr>
        <w:numId w:val="13"/>
      </w:numPr>
      <w:tabs>
        <w:tab w:val="clear" w:pos="340"/>
      </w:tabs>
      <w:spacing w:before="40" w:after="40"/>
    </w:pPr>
  </w:style>
  <w:style w:type="character" w:customStyle="1" w:styleId="SpecialBold">
    <w:name w:val="Special Bold"/>
    <w:rsid w:val="00EC3201"/>
    <w:rPr>
      <w:b/>
      <w:spacing w:val="0"/>
    </w:rPr>
  </w:style>
  <w:style w:type="paragraph" w:styleId="ListBullet2">
    <w:name w:val="List Bullet 2"/>
    <w:basedOn w:val="List2"/>
    <w:rsid w:val="00EC3201"/>
    <w:pPr>
      <w:numPr>
        <w:numId w:val="14"/>
      </w:numPr>
      <w:tabs>
        <w:tab w:val="clear" w:pos="680"/>
      </w:tabs>
    </w:pPr>
  </w:style>
  <w:style w:type="paragraph" w:styleId="Header">
    <w:name w:val="header"/>
    <w:basedOn w:val="Normal"/>
    <w:link w:val="HeaderChar"/>
    <w:rsid w:val="00EC3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32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201"/>
    <w:pPr>
      <w:spacing w:before="240" w:after="120"/>
      <w:outlineLvl w:val="0"/>
    </w:pPr>
    <w:rPr>
      <w:rFonts w:ascii="Times New Roman" w:hAnsi="Times New Roman"/>
      <w:b/>
      <w:sz w:val="28"/>
    </w:rPr>
  </w:style>
  <w:style w:type="paragraph" w:customStyle="1" w:styleId="AllowPageBreak">
    <w:name w:val="AllowPageBreak"/>
    <w:rsid w:val="00EC3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3201"/>
    <w:rPr>
      <w:b/>
      <w:i/>
      <w:u w:val="none"/>
    </w:rPr>
  </w:style>
  <w:style w:type="character" w:customStyle="1" w:styleId="Heading2Char">
    <w:name w:val="Heading 2 Char"/>
    <w:link w:val="Heading2"/>
    <w:rsid w:val="00EC3201"/>
    <w:rPr>
      <w:rFonts w:ascii="Times New Roman" w:eastAsia="Times New Roman" w:hAnsi="Times New Roman" w:cs="Times New Roman"/>
      <w:b/>
      <w:sz w:val="28"/>
      <w:szCs w:val="40"/>
      <w:lang w:eastAsia="en-US"/>
    </w:rPr>
  </w:style>
  <w:style w:type="character" w:customStyle="1" w:styleId="Heading3Char">
    <w:name w:val="Heading 3 Char"/>
    <w:link w:val="Heading3"/>
    <w:rsid w:val="00EC32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3201"/>
    <w:rPr>
      <w:rFonts w:ascii="Times New Roman" w:eastAsia="Times New Roman" w:hAnsi="Times New Roman" w:cs="Times New Roman"/>
      <w:b/>
      <w:szCs w:val="20"/>
      <w:lang w:eastAsia="en-US"/>
    </w:rPr>
  </w:style>
  <w:style w:type="character" w:customStyle="1" w:styleId="Heading5Char">
    <w:name w:val="Heading 5 Char"/>
    <w:link w:val="Heading5"/>
    <w:rsid w:val="00EC32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3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2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2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201"/>
    <w:rPr>
      <w:rFonts w:ascii="Courier New" w:eastAsia="Times New Roman" w:hAnsi="Courier New" w:cs="Times New Roman"/>
      <w:i/>
      <w:szCs w:val="20"/>
      <w:lang w:val="en-US" w:eastAsia="en-US"/>
    </w:rPr>
  </w:style>
  <w:style w:type="paragraph" w:customStyle="1" w:styleId="HeadingBase">
    <w:name w:val="Heading Base"/>
    <w:rsid w:val="00EC3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201"/>
    <w:pPr>
      <w:tabs>
        <w:tab w:val="right" w:leader="dot" w:pos="9072"/>
      </w:tabs>
      <w:ind w:left="567"/>
    </w:pPr>
    <w:rPr>
      <w:szCs w:val="22"/>
    </w:rPr>
  </w:style>
  <w:style w:type="paragraph" w:customStyle="1" w:styleId="TOCBase">
    <w:name w:val="TOC Base"/>
    <w:rsid w:val="00EC3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201"/>
    <w:pPr>
      <w:tabs>
        <w:tab w:val="right" w:leader="dot" w:pos="9072"/>
      </w:tabs>
      <w:spacing w:before="40" w:after="40"/>
      <w:ind w:left="284"/>
    </w:pPr>
    <w:rPr>
      <w:rFonts w:ascii="Times New Roman" w:hAnsi="Times New Roman"/>
    </w:rPr>
  </w:style>
  <w:style w:type="paragraph" w:styleId="TOC1">
    <w:name w:val="toc 1"/>
    <w:basedOn w:val="TOCBase"/>
    <w:next w:val="Normal"/>
    <w:rsid w:val="00EC32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201"/>
    <w:pPr>
      <w:spacing w:before="5040"/>
      <w:jc w:val="center"/>
    </w:pPr>
    <w:rPr>
      <w:sz w:val="48"/>
      <w:szCs w:val="72"/>
      <w:lang w:val="en-US"/>
    </w:rPr>
  </w:style>
  <w:style w:type="character" w:customStyle="1" w:styleId="TitleChar">
    <w:name w:val="Title Char"/>
    <w:link w:val="Title"/>
    <w:rsid w:val="00EC3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201"/>
    <w:pPr>
      <w:tabs>
        <w:tab w:val="left" w:pos="3600"/>
        <w:tab w:val="left" w:pos="3958"/>
      </w:tabs>
    </w:pPr>
  </w:style>
  <w:style w:type="paragraph" w:customStyle="1" w:styleId="Note">
    <w:name w:val="Note"/>
    <w:basedOn w:val="BodyText"/>
    <w:rsid w:val="00EC3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201"/>
    <w:pPr>
      <w:framePr w:wrap="auto" w:hAnchor="text" w:y="6049"/>
    </w:pPr>
    <w:rPr>
      <w:color w:val="000000"/>
      <w:sz w:val="40"/>
    </w:rPr>
  </w:style>
  <w:style w:type="paragraph" w:customStyle="1" w:styleId="TOCTitle">
    <w:name w:val="TOCTitle"/>
    <w:basedOn w:val="Heading1"/>
    <w:rsid w:val="00EC3201"/>
    <w:pPr>
      <w:spacing w:after="240"/>
      <w:jc w:val="center"/>
      <w:outlineLvl w:val="9"/>
    </w:pPr>
    <w:rPr>
      <w:caps/>
    </w:rPr>
  </w:style>
  <w:style w:type="paragraph" w:customStyle="1" w:styleId="Version">
    <w:name w:val="Version"/>
    <w:rsid w:val="00EC3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201"/>
    <w:pPr>
      <w:keepNext w:val="0"/>
      <w:tabs>
        <w:tab w:val="right" w:pos="4176"/>
      </w:tabs>
      <w:ind w:left="198" w:hanging="198"/>
    </w:pPr>
    <w:rPr>
      <w:rFonts w:ascii="Garamond" w:hAnsi="Garamond"/>
    </w:rPr>
  </w:style>
  <w:style w:type="paragraph" w:styleId="IndexHeading">
    <w:name w:val="index heading"/>
    <w:basedOn w:val="Normal"/>
    <w:next w:val="Index1"/>
    <w:semiHidden/>
    <w:rsid w:val="00EC3201"/>
    <w:pPr>
      <w:spacing w:before="120" w:after="120"/>
    </w:pPr>
    <w:rPr>
      <w:rFonts w:ascii="Arial" w:hAnsi="Arial"/>
      <w:b/>
      <w:color w:val="918585"/>
      <w:sz w:val="24"/>
    </w:rPr>
  </w:style>
  <w:style w:type="paragraph" w:customStyle="1" w:styleId="Chapter">
    <w:name w:val="Chapter"/>
    <w:basedOn w:val="Normal"/>
    <w:rsid w:val="00EC3201"/>
    <w:pPr>
      <w:spacing w:before="240"/>
    </w:pPr>
    <w:rPr>
      <w:rFonts w:ascii="Times New Roman" w:hAnsi="Times New Roman"/>
      <w:smallCaps/>
      <w:spacing w:val="80"/>
      <w:sz w:val="28"/>
    </w:rPr>
  </w:style>
  <w:style w:type="paragraph" w:customStyle="1" w:styleId="InChapter">
    <w:name w:val="InChapter"/>
    <w:basedOn w:val="Heading3"/>
    <w:rsid w:val="00EC3201"/>
    <w:pPr>
      <w:spacing w:after="240"/>
      <w:outlineLvl w:val="9"/>
    </w:pPr>
    <w:rPr>
      <w:noProof/>
    </w:rPr>
  </w:style>
  <w:style w:type="paragraph" w:styleId="Index2">
    <w:name w:val="index 2"/>
    <w:basedOn w:val="Normal"/>
    <w:next w:val="Normal"/>
    <w:semiHidden/>
    <w:rsid w:val="00EC3201"/>
    <w:pPr>
      <w:tabs>
        <w:tab w:val="right" w:pos="4176"/>
      </w:tabs>
      <w:ind w:left="568" w:hanging="284"/>
    </w:pPr>
    <w:rPr>
      <w:rFonts w:ascii="Garamond" w:hAnsi="Garamond"/>
    </w:rPr>
  </w:style>
  <w:style w:type="paragraph" w:customStyle="1" w:styleId="Byline">
    <w:name w:val="Byline"/>
    <w:rsid w:val="00EC3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201"/>
    <w:pPr>
      <w:tabs>
        <w:tab w:val="clear" w:pos="3600"/>
        <w:tab w:val="clear" w:pos="3958"/>
      </w:tabs>
      <w:jc w:val="right"/>
    </w:pPr>
  </w:style>
  <w:style w:type="character" w:styleId="Emphasis">
    <w:name w:val="Emphasis"/>
    <w:qFormat/>
    <w:rsid w:val="00EC3201"/>
    <w:rPr>
      <w:i/>
    </w:rPr>
  </w:style>
  <w:style w:type="paragraph" w:styleId="Caption">
    <w:name w:val="caption"/>
    <w:basedOn w:val="BodyText"/>
    <w:next w:val="Normal"/>
    <w:qFormat/>
    <w:rsid w:val="00EC3201"/>
    <w:pPr>
      <w:framePr w:w="2268" w:hSpace="181" w:vSpace="181" w:wrap="around" w:vAnchor="text" w:hAnchor="page" w:x="1135" w:y="285" w:anchorLock="1"/>
    </w:pPr>
    <w:rPr>
      <w:i/>
    </w:rPr>
  </w:style>
  <w:style w:type="paragraph" w:customStyle="1" w:styleId="MiniTOCTitle">
    <w:name w:val="MiniTOCTitle"/>
    <w:basedOn w:val="Heading4"/>
    <w:rsid w:val="00EC3201"/>
    <w:pPr>
      <w:spacing w:before="240"/>
      <w:outlineLvl w:val="9"/>
    </w:pPr>
    <w:rPr>
      <w:noProof/>
      <w:sz w:val="24"/>
    </w:rPr>
  </w:style>
  <w:style w:type="paragraph" w:customStyle="1" w:styleId="MiniTOCItem">
    <w:name w:val="MiniTOCItem"/>
    <w:basedOn w:val="ListBullet"/>
    <w:rsid w:val="00EC3201"/>
    <w:pPr>
      <w:numPr>
        <w:numId w:val="0"/>
      </w:numPr>
      <w:tabs>
        <w:tab w:val="right" w:leader="dot" w:pos="6521"/>
      </w:tabs>
      <w:spacing w:before="0" w:after="0"/>
    </w:pPr>
  </w:style>
  <w:style w:type="paragraph" w:customStyle="1" w:styleId="TOFTitle">
    <w:name w:val="TOFTitle"/>
    <w:basedOn w:val="TOCTitle"/>
    <w:rsid w:val="00EC3201"/>
  </w:style>
  <w:style w:type="paragraph" w:styleId="TableofFigures">
    <w:name w:val="table of figures"/>
    <w:basedOn w:val="Normal"/>
    <w:next w:val="Normal"/>
    <w:semiHidden/>
    <w:rsid w:val="00EC3201"/>
    <w:pPr>
      <w:tabs>
        <w:tab w:val="right" w:leader="dot" w:pos="9072"/>
      </w:tabs>
      <w:ind w:left="970" w:hanging="403"/>
    </w:pPr>
    <w:rPr>
      <w:rFonts w:ascii="Times New Roman" w:hAnsi="Times New Roman"/>
      <w:b/>
    </w:rPr>
  </w:style>
  <w:style w:type="paragraph" w:styleId="ListNumber">
    <w:name w:val="List Number"/>
    <w:basedOn w:val="List"/>
    <w:rsid w:val="00EC3201"/>
    <w:pPr>
      <w:numPr>
        <w:numId w:val="11"/>
      </w:numPr>
    </w:pPr>
  </w:style>
  <w:style w:type="character" w:customStyle="1" w:styleId="WingdingSymbols">
    <w:name w:val="Wingding Symbols"/>
    <w:rsid w:val="00EC3201"/>
    <w:rPr>
      <w:rFonts w:ascii="Wingdings" w:hAnsi="Wingdings"/>
    </w:rPr>
  </w:style>
  <w:style w:type="paragraph" w:customStyle="1" w:styleId="TableHeading">
    <w:name w:val="Table Heading"/>
    <w:basedOn w:val="HeadingBase"/>
    <w:rsid w:val="00EC3201"/>
    <w:pPr>
      <w:keepLines/>
      <w:pBdr>
        <w:bottom w:val="single" w:sz="6" w:space="1" w:color="918585"/>
      </w:pBdr>
      <w:spacing w:before="240"/>
    </w:pPr>
  </w:style>
  <w:style w:type="character" w:customStyle="1" w:styleId="HotSpot">
    <w:name w:val="HotSpot"/>
    <w:rsid w:val="00EC3201"/>
    <w:rPr>
      <w:color w:val="0033CC"/>
      <w:u w:val="none"/>
    </w:rPr>
  </w:style>
  <w:style w:type="paragraph" w:customStyle="1" w:styleId="BodyTextRight">
    <w:name w:val="Body Text Right"/>
    <w:basedOn w:val="BodyText"/>
    <w:rsid w:val="00EC3201"/>
    <w:pPr>
      <w:spacing w:before="0" w:after="0"/>
      <w:jc w:val="right"/>
    </w:pPr>
  </w:style>
  <w:style w:type="paragraph" w:styleId="Index3">
    <w:name w:val="index 3"/>
    <w:basedOn w:val="ListNumber2"/>
    <w:next w:val="Normal"/>
    <w:semiHidden/>
    <w:rsid w:val="00EC3201"/>
    <w:pPr>
      <w:numPr>
        <w:numId w:val="0"/>
      </w:numPr>
      <w:tabs>
        <w:tab w:val="right" w:leader="dot" w:pos="4176"/>
      </w:tabs>
    </w:pPr>
  </w:style>
  <w:style w:type="paragraph" w:styleId="ListNumber2">
    <w:name w:val="List Number 2"/>
    <w:basedOn w:val="List2"/>
    <w:rsid w:val="00EC3201"/>
    <w:pPr>
      <w:numPr>
        <w:numId w:val="10"/>
      </w:numPr>
      <w:tabs>
        <w:tab w:val="clear" w:pos="1060"/>
      </w:tabs>
    </w:pPr>
  </w:style>
  <w:style w:type="paragraph" w:customStyle="1" w:styleId="MarginNote">
    <w:name w:val="Margin Note"/>
    <w:basedOn w:val="BodyText"/>
    <w:rsid w:val="00EC3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32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201"/>
    <w:rPr>
      <w:sz w:val="32"/>
    </w:rPr>
  </w:style>
  <w:style w:type="paragraph" w:customStyle="1" w:styleId="HeadingProcedure">
    <w:name w:val="Heading Procedure"/>
    <w:basedOn w:val="HeadingBase"/>
    <w:next w:val="Normal"/>
    <w:rsid w:val="00EC3201"/>
    <w:pPr>
      <w:tabs>
        <w:tab w:val="left" w:pos="0"/>
      </w:tabs>
      <w:spacing w:before="120" w:after="60"/>
    </w:pPr>
    <w:rPr>
      <w:i/>
      <w:color w:val="918585"/>
      <w:sz w:val="22"/>
    </w:rPr>
  </w:style>
  <w:style w:type="paragraph" w:customStyle="1" w:styleId="TableBodyText">
    <w:name w:val="Table Body Text"/>
    <w:basedOn w:val="BodyText"/>
    <w:rsid w:val="00EC3201"/>
    <w:pPr>
      <w:spacing w:before="60" w:after="60"/>
    </w:pPr>
  </w:style>
  <w:style w:type="paragraph" w:styleId="ListContinue">
    <w:name w:val="List Continue"/>
    <w:basedOn w:val="List"/>
    <w:rsid w:val="00EC3201"/>
    <w:pPr>
      <w:ind w:firstLine="0"/>
    </w:pPr>
  </w:style>
  <w:style w:type="paragraph" w:customStyle="1" w:styleId="ListNote">
    <w:name w:val="List Note"/>
    <w:basedOn w:val="List"/>
    <w:rsid w:val="00EC3201"/>
    <w:pPr>
      <w:pBdr>
        <w:top w:val="single" w:sz="6" w:space="2" w:color="918585"/>
        <w:bottom w:val="single" w:sz="6" w:space="2" w:color="918585"/>
      </w:pBdr>
      <w:tabs>
        <w:tab w:val="left" w:pos="1021"/>
      </w:tabs>
      <w:ind w:firstLine="0"/>
    </w:pPr>
  </w:style>
  <w:style w:type="paragraph" w:customStyle="1" w:styleId="Warning">
    <w:name w:val="Warning"/>
    <w:basedOn w:val="BodyText"/>
    <w:rsid w:val="00EC3201"/>
    <w:pPr>
      <w:shd w:val="clear" w:color="auto" w:fill="D9D9D9"/>
      <w:tabs>
        <w:tab w:val="left" w:pos="992"/>
      </w:tabs>
      <w:ind w:left="119" w:right="119"/>
    </w:pPr>
    <w:rPr>
      <w:sz w:val="20"/>
    </w:rPr>
  </w:style>
  <w:style w:type="paragraph" w:customStyle="1" w:styleId="MarginIcons">
    <w:name w:val="Margin Icons"/>
    <w:basedOn w:val="BodyText"/>
    <w:rsid w:val="00EC32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3201"/>
    <w:rPr>
      <w:rFonts w:ascii="Courier New" w:hAnsi="Courier New"/>
    </w:rPr>
  </w:style>
  <w:style w:type="paragraph" w:customStyle="1" w:styleId="NoteBullet">
    <w:name w:val="Note Bullet"/>
    <w:basedOn w:val="Note"/>
    <w:rsid w:val="00EC3201"/>
    <w:pPr>
      <w:tabs>
        <w:tab w:val="clear" w:pos="680"/>
      </w:tabs>
      <w:spacing w:before="60" w:after="60"/>
    </w:pPr>
  </w:style>
  <w:style w:type="paragraph" w:customStyle="1" w:styleId="SubHeading2">
    <w:name w:val="SubHeading2"/>
    <w:basedOn w:val="HeadingBase"/>
    <w:rsid w:val="00EC3201"/>
    <w:pPr>
      <w:spacing w:before="240" w:after="60"/>
    </w:pPr>
    <w:rPr>
      <w:sz w:val="20"/>
    </w:rPr>
  </w:style>
  <w:style w:type="paragraph" w:customStyle="1" w:styleId="SubHeading1">
    <w:name w:val="SubHeading1"/>
    <w:basedOn w:val="HeadingBase"/>
    <w:rsid w:val="00EC3201"/>
    <w:pPr>
      <w:spacing w:before="240" w:after="60"/>
    </w:pPr>
    <w:rPr>
      <w:color w:val="918585"/>
      <w:sz w:val="22"/>
    </w:rPr>
  </w:style>
  <w:style w:type="paragraph" w:customStyle="1" w:styleId="SideHeading">
    <w:name w:val="Side Heading"/>
    <w:basedOn w:val="HeadingBase"/>
    <w:rsid w:val="00EC3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201"/>
    <w:pPr>
      <w:numPr>
        <w:numId w:val="12"/>
      </w:numPr>
    </w:pPr>
  </w:style>
  <w:style w:type="paragraph" w:styleId="PlainText">
    <w:name w:val="Plain Text"/>
    <w:basedOn w:val="Normal"/>
    <w:link w:val="PlainTextChar"/>
    <w:rsid w:val="00EC3201"/>
    <w:rPr>
      <w:sz w:val="20"/>
    </w:rPr>
  </w:style>
  <w:style w:type="character" w:customStyle="1" w:styleId="PlainTextChar">
    <w:name w:val="Plain Text Char"/>
    <w:basedOn w:val="DefaultParagraphFont"/>
    <w:link w:val="PlainText"/>
    <w:rsid w:val="00EC3201"/>
    <w:rPr>
      <w:rFonts w:ascii="Courier New" w:eastAsia="Times New Roman" w:hAnsi="Courier New" w:cs="Times New Roman"/>
      <w:sz w:val="20"/>
      <w:szCs w:val="20"/>
      <w:lang w:val="en-US" w:eastAsia="en-US"/>
    </w:rPr>
  </w:style>
  <w:style w:type="character" w:customStyle="1" w:styleId="MenuOption">
    <w:name w:val="Menu Option"/>
    <w:rsid w:val="00EC3201"/>
    <w:rPr>
      <w:b/>
      <w:smallCaps/>
    </w:rPr>
  </w:style>
  <w:style w:type="paragraph" w:customStyle="1" w:styleId="TableListNumber">
    <w:name w:val="Table List Number"/>
    <w:basedOn w:val="ListNumber"/>
    <w:rsid w:val="00EC3201"/>
    <w:pPr>
      <w:numPr>
        <w:numId w:val="0"/>
      </w:numPr>
    </w:pPr>
  </w:style>
  <w:style w:type="paragraph" w:styleId="TOC4">
    <w:name w:val="toc 4"/>
    <w:basedOn w:val="TOCBase"/>
    <w:next w:val="Normal"/>
    <w:semiHidden/>
    <w:rsid w:val="00EC3201"/>
    <w:pPr>
      <w:tabs>
        <w:tab w:val="right" w:leader="dot" w:pos="9071"/>
      </w:tabs>
      <w:ind w:left="1701"/>
    </w:pPr>
  </w:style>
  <w:style w:type="paragraph" w:customStyle="1" w:styleId="ListAlpha">
    <w:name w:val="List Alpha"/>
    <w:basedOn w:val="List"/>
    <w:rsid w:val="00EC3201"/>
    <w:pPr>
      <w:numPr>
        <w:numId w:val="9"/>
      </w:numPr>
    </w:pPr>
  </w:style>
  <w:style w:type="paragraph" w:customStyle="1" w:styleId="ListAlpha2">
    <w:name w:val="List Alpha 2"/>
    <w:basedOn w:val="List2"/>
    <w:rsid w:val="00EC3201"/>
    <w:pPr>
      <w:numPr>
        <w:numId w:val="8"/>
      </w:numPr>
    </w:pPr>
  </w:style>
  <w:style w:type="paragraph" w:styleId="List2">
    <w:name w:val="List 2"/>
    <w:basedOn w:val="BodyText"/>
    <w:rsid w:val="00EC3201"/>
    <w:pPr>
      <w:tabs>
        <w:tab w:val="left" w:pos="680"/>
      </w:tabs>
      <w:spacing w:before="60" w:after="60"/>
      <w:ind w:left="680" w:hanging="340"/>
    </w:pPr>
  </w:style>
  <w:style w:type="paragraph" w:styleId="List3">
    <w:name w:val="List 3"/>
    <w:basedOn w:val="BodyText"/>
    <w:rsid w:val="00EC3201"/>
    <w:pPr>
      <w:tabs>
        <w:tab w:val="left" w:pos="1021"/>
      </w:tabs>
      <w:spacing w:before="60" w:after="60"/>
      <w:ind w:left="1020" w:hanging="340"/>
    </w:pPr>
  </w:style>
  <w:style w:type="paragraph" w:styleId="List4">
    <w:name w:val="List 4"/>
    <w:basedOn w:val="BodyText"/>
    <w:rsid w:val="00EC3201"/>
    <w:pPr>
      <w:tabs>
        <w:tab w:val="left" w:pos="1361"/>
      </w:tabs>
      <w:spacing w:before="60" w:after="60"/>
      <w:ind w:left="1361" w:hanging="340"/>
    </w:pPr>
  </w:style>
  <w:style w:type="paragraph" w:styleId="List5">
    <w:name w:val="List 5"/>
    <w:basedOn w:val="BodyText"/>
    <w:rsid w:val="00EC3201"/>
    <w:pPr>
      <w:tabs>
        <w:tab w:val="left" w:pos="1701"/>
      </w:tabs>
      <w:spacing w:before="60" w:after="60"/>
      <w:ind w:left="1701" w:hanging="340"/>
    </w:pPr>
  </w:style>
  <w:style w:type="paragraph" w:styleId="ListBullet3">
    <w:name w:val="List Bullet 3"/>
    <w:basedOn w:val="List3"/>
    <w:rsid w:val="00EC3201"/>
    <w:pPr>
      <w:numPr>
        <w:numId w:val="15"/>
      </w:numPr>
      <w:tabs>
        <w:tab w:val="clear" w:pos="1021"/>
      </w:tabs>
      <w:ind w:left="1037" w:hanging="357"/>
    </w:pPr>
  </w:style>
  <w:style w:type="paragraph" w:styleId="ListBullet4">
    <w:name w:val="List Bullet 4"/>
    <w:basedOn w:val="List4"/>
    <w:rsid w:val="00EC3201"/>
    <w:pPr>
      <w:numPr>
        <w:numId w:val="3"/>
      </w:numPr>
    </w:pPr>
  </w:style>
  <w:style w:type="paragraph" w:styleId="ListBullet5">
    <w:name w:val="List Bullet 5"/>
    <w:basedOn w:val="List5"/>
    <w:rsid w:val="00EC3201"/>
    <w:pPr>
      <w:numPr>
        <w:numId w:val="4"/>
      </w:numPr>
    </w:pPr>
  </w:style>
  <w:style w:type="paragraph" w:styleId="ListContinue2">
    <w:name w:val="List Continue 2"/>
    <w:basedOn w:val="List2"/>
    <w:rsid w:val="00EC3201"/>
    <w:pPr>
      <w:ind w:firstLine="0"/>
    </w:pPr>
  </w:style>
  <w:style w:type="paragraph" w:styleId="ListContinue3">
    <w:name w:val="List Continue 3"/>
    <w:basedOn w:val="List3"/>
    <w:rsid w:val="00EC3201"/>
    <w:pPr>
      <w:ind w:left="1021" w:firstLine="0"/>
    </w:pPr>
  </w:style>
  <w:style w:type="paragraph" w:styleId="ListContinue4">
    <w:name w:val="List Continue 4"/>
    <w:basedOn w:val="List4"/>
    <w:rsid w:val="00EC3201"/>
    <w:pPr>
      <w:ind w:firstLine="0"/>
    </w:pPr>
  </w:style>
  <w:style w:type="paragraph" w:styleId="ListContinue5">
    <w:name w:val="List Continue 5"/>
    <w:basedOn w:val="List5"/>
    <w:rsid w:val="00EC3201"/>
    <w:pPr>
      <w:ind w:firstLine="0"/>
    </w:pPr>
  </w:style>
  <w:style w:type="paragraph" w:styleId="ListNumber3">
    <w:name w:val="List Number 3"/>
    <w:basedOn w:val="List3"/>
    <w:rsid w:val="00EC3201"/>
    <w:pPr>
      <w:numPr>
        <w:numId w:val="5"/>
      </w:numPr>
    </w:pPr>
  </w:style>
  <w:style w:type="paragraph" w:styleId="ListNumber4">
    <w:name w:val="List Number 4"/>
    <w:basedOn w:val="List4"/>
    <w:rsid w:val="00EC3201"/>
    <w:pPr>
      <w:numPr>
        <w:numId w:val="6"/>
      </w:numPr>
    </w:pPr>
  </w:style>
  <w:style w:type="paragraph" w:styleId="ListNumber5">
    <w:name w:val="List Number 5"/>
    <w:basedOn w:val="List5"/>
    <w:rsid w:val="00EC3201"/>
    <w:pPr>
      <w:numPr>
        <w:numId w:val="7"/>
      </w:numPr>
    </w:pPr>
  </w:style>
  <w:style w:type="paragraph" w:styleId="BlockText">
    <w:name w:val="Block Text"/>
    <w:basedOn w:val="Normal"/>
    <w:rsid w:val="00EC3201"/>
    <w:pPr>
      <w:spacing w:after="120"/>
      <w:ind w:left="1440" w:right="1440"/>
    </w:pPr>
  </w:style>
  <w:style w:type="character" w:customStyle="1" w:styleId="Subscript">
    <w:name w:val="Subscript"/>
    <w:rsid w:val="00EC3201"/>
    <w:rPr>
      <w:sz w:val="16"/>
      <w:vertAlign w:val="subscript"/>
    </w:rPr>
  </w:style>
  <w:style w:type="character" w:customStyle="1" w:styleId="Superscript">
    <w:name w:val="Superscript"/>
    <w:rsid w:val="00EC3201"/>
    <w:rPr>
      <w:sz w:val="16"/>
      <w:vertAlign w:val="superscript"/>
    </w:rPr>
  </w:style>
  <w:style w:type="character" w:customStyle="1" w:styleId="Symbols">
    <w:name w:val="Symbols"/>
    <w:rsid w:val="00EC3201"/>
    <w:rPr>
      <w:rFonts w:ascii="Symbol" w:hAnsi="Symbol"/>
    </w:rPr>
  </w:style>
  <w:style w:type="character" w:customStyle="1" w:styleId="MenuOptions">
    <w:name w:val="Menu Options"/>
    <w:rsid w:val="00EC3201"/>
    <w:rPr>
      <w:rFonts w:ascii="Arial Narrow" w:hAnsi="Arial Narrow"/>
      <w:smallCaps/>
    </w:rPr>
  </w:style>
  <w:style w:type="character" w:customStyle="1" w:styleId="Buttons">
    <w:name w:val="Buttons"/>
    <w:rsid w:val="00EC3201"/>
    <w:rPr>
      <w:b/>
    </w:rPr>
  </w:style>
  <w:style w:type="character" w:customStyle="1" w:styleId="Underlined">
    <w:name w:val="Underlined"/>
    <w:rsid w:val="00EC3201"/>
    <w:rPr>
      <w:u w:val="single"/>
    </w:rPr>
  </w:style>
  <w:style w:type="paragraph" w:customStyle="1" w:styleId="TableBodyTextRight">
    <w:name w:val="Table Body Text Right"/>
    <w:basedOn w:val="TableBodyText"/>
    <w:rsid w:val="00EC3201"/>
    <w:pPr>
      <w:widowControl w:val="0"/>
      <w:autoSpaceDE w:val="0"/>
      <w:autoSpaceDN w:val="0"/>
      <w:adjustRightInd w:val="0"/>
      <w:jc w:val="right"/>
    </w:pPr>
    <w:rPr>
      <w:rFonts w:cs="Arial"/>
      <w:szCs w:val="18"/>
    </w:rPr>
  </w:style>
  <w:style w:type="paragraph" w:customStyle="1" w:styleId="CopyrightText">
    <w:name w:val="Copyright Text"/>
    <w:basedOn w:val="BodyText"/>
    <w:rsid w:val="00EC3201"/>
    <w:rPr>
      <w:sz w:val="18"/>
    </w:rPr>
  </w:style>
  <w:style w:type="paragraph" w:customStyle="1" w:styleId="BodySmallRight">
    <w:name w:val="Body Small Right"/>
    <w:basedOn w:val="BodyTextRight"/>
    <w:rsid w:val="00EC3201"/>
    <w:rPr>
      <w:sz w:val="18"/>
      <w:szCs w:val="18"/>
    </w:rPr>
  </w:style>
  <w:style w:type="paragraph" w:customStyle="1" w:styleId="MarginEdition">
    <w:name w:val="Margin Edition"/>
    <w:basedOn w:val="MarginNote"/>
    <w:rsid w:val="00EC3201"/>
    <w:pPr>
      <w:spacing w:before="0" w:after="0"/>
    </w:pPr>
    <w:rPr>
      <w:rFonts w:ascii="Times New Roman" w:hAnsi="Times New Roman"/>
      <w:color w:val="999999"/>
    </w:rPr>
  </w:style>
  <w:style w:type="paragraph" w:customStyle="1" w:styleId="Spacer">
    <w:name w:val="Spacer"/>
    <w:basedOn w:val="Normal"/>
    <w:rsid w:val="00EC3201"/>
    <w:rPr>
      <w:sz w:val="2"/>
      <w:szCs w:val="2"/>
    </w:rPr>
  </w:style>
  <w:style w:type="character" w:customStyle="1" w:styleId="Small">
    <w:name w:val="Small"/>
    <w:rsid w:val="00EC3201"/>
    <w:rPr>
      <w:sz w:val="16"/>
    </w:rPr>
  </w:style>
  <w:style w:type="paragraph" w:customStyle="1" w:styleId="WideTable">
    <w:name w:val="Wide Table"/>
    <w:basedOn w:val="Normal"/>
    <w:rsid w:val="00EC3201"/>
    <w:pPr>
      <w:ind w:left="-1418"/>
    </w:pPr>
    <w:rPr>
      <w:sz w:val="2"/>
      <w:szCs w:val="2"/>
    </w:rPr>
  </w:style>
  <w:style w:type="character" w:styleId="PageNumber">
    <w:name w:val="page number"/>
    <w:rsid w:val="00EC3201"/>
  </w:style>
  <w:style w:type="paragraph" w:styleId="Quote">
    <w:name w:val="Quote"/>
    <w:basedOn w:val="Heading1"/>
    <w:link w:val="QuoteChar"/>
    <w:qFormat/>
    <w:rsid w:val="00EC3201"/>
    <w:rPr>
      <w:b w:val="0"/>
      <w:sz w:val="72"/>
      <w:szCs w:val="72"/>
      <w:lang w:val="en-NZ"/>
    </w:rPr>
  </w:style>
  <w:style w:type="character" w:customStyle="1" w:styleId="QuoteChar">
    <w:name w:val="Quote Char"/>
    <w:link w:val="Quote"/>
    <w:rsid w:val="00EC3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201"/>
    <w:pPr>
      <w:pageBreakBefore/>
    </w:pPr>
  </w:style>
  <w:style w:type="paragraph" w:customStyle="1" w:styleId="Border">
    <w:name w:val="Border"/>
    <w:basedOn w:val="Normal"/>
    <w:qFormat/>
    <w:rsid w:val="00EC3201"/>
    <w:pPr>
      <w:pBdr>
        <w:top w:val="single" w:sz="18" w:space="1" w:color="auto"/>
      </w:pBdr>
    </w:pPr>
    <w:rPr>
      <w:rFonts w:ascii="Times New Roman" w:hAnsi="Times New Roman"/>
      <w:color w:val="FFFFFF"/>
      <w:sz w:val="2"/>
    </w:rPr>
  </w:style>
  <w:style w:type="character" w:styleId="IntenseEmphasis">
    <w:name w:val="Intense Emphasis"/>
    <w:uiPriority w:val="21"/>
    <w:qFormat/>
    <w:rsid w:val="00EC3201"/>
    <w:rPr>
      <w:b/>
      <w:bCs/>
      <w:i/>
      <w:iCs/>
      <w:color w:val="auto"/>
    </w:rPr>
  </w:style>
  <w:style w:type="paragraph" w:styleId="IntenseQuote">
    <w:name w:val="Intense Quote"/>
    <w:basedOn w:val="Normal"/>
    <w:next w:val="Normal"/>
    <w:link w:val="IntenseQuoteChar"/>
    <w:uiPriority w:val="30"/>
    <w:qFormat/>
    <w:rsid w:val="00EC32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3201"/>
    <w:rPr>
      <w:rFonts w:ascii="Courier New" w:eastAsia="Times New Roman" w:hAnsi="Courier New" w:cs="Times New Roman"/>
      <w:b/>
      <w:bCs/>
      <w:i/>
      <w:iCs/>
      <w:szCs w:val="20"/>
      <w:lang w:val="en-US" w:eastAsia="en-US"/>
    </w:rPr>
  </w:style>
  <w:style w:type="character" w:styleId="SubtleReference">
    <w:name w:val="Subtle Reference"/>
    <w:uiPriority w:val="31"/>
    <w:qFormat/>
    <w:rsid w:val="00EC3201"/>
    <w:rPr>
      <w:smallCaps/>
      <w:color w:val="auto"/>
      <w:u w:val="single"/>
    </w:rPr>
  </w:style>
  <w:style w:type="character" w:styleId="IntenseReference">
    <w:name w:val="Intense Reference"/>
    <w:uiPriority w:val="32"/>
    <w:qFormat/>
    <w:rsid w:val="00EC3201"/>
    <w:rPr>
      <w:b/>
      <w:bCs/>
      <w:smallCaps/>
      <w:color w:val="auto"/>
      <w:spacing w:val="5"/>
      <w:u w:val="single"/>
    </w:rPr>
  </w:style>
  <w:style w:type="paragraph" w:customStyle="1" w:styleId="2ColumnHeading">
    <w:name w:val="2Column Heading"/>
    <w:basedOn w:val="BodyText"/>
    <w:qFormat/>
    <w:rsid w:val="00EC3201"/>
    <w:pPr>
      <w:spacing w:after="60"/>
      <w:ind w:left="-2268"/>
    </w:pPr>
    <w:rPr>
      <w:b/>
    </w:rPr>
  </w:style>
  <w:style w:type="paragraph" w:customStyle="1" w:styleId="Heading1TOC">
    <w:name w:val="Heading1 TOC"/>
    <w:basedOn w:val="Normal"/>
    <w:qFormat/>
    <w:rsid w:val="00EC3201"/>
    <w:pPr>
      <w:spacing w:before="240" w:after="120"/>
    </w:pPr>
    <w:rPr>
      <w:rFonts w:ascii="Times New Roman" w:hAnsi="Times New Roman"/>
      <w:b/>
      <w:sz w:val="32"/>
    </w:rPr>
  </w:style>
  <w:style w:type="paragraph" w:customStyle="1" w:styleId="Heading2TOC">
    <w:name w:val="Heading2 TOC"/>
    <w:basedOn w:val="Normal"/>
    <w:qFormat/>
    <w:rsid w:val="00EC3201"/>
    <w:pPr>
      <w:spacing w:before="240" w:after="60"/>
    </w:pPr>
    <w:rPr>
      <w:rFonts w:ascii="Times New Roman" w:hAnsi="Times New Roman"/>
      <w:b/>
      <w:sz w:val="28"/>
    </w:rPr>
  </w:style>
  <w:style w:type="character" w:customStyle="1" w:styleId="Underline">
    <w:name w:val="Underline"/>
    <w:qFormat/>
    <w:rsid w:val="00EC3201"/>
    <w:rPr>
      <w:u w:val="single"/>
    </w:rPr>
  </w:style>
  <w:style w:type="paragraph" w:styleId="BalloonText">
    <w:name w:val="Balloon Text"/>
    <w:basedOn w:val="Normal"/>
    <w:link w:val="BalloonTextChar"/>
    <w:rsid w:val="00EC3201"/>
    <w:rPr>
      <w:rFonts w:ascii="Tahoma" w:hAnsi="Tahoma" w:cs="Tahoma"/>
      <w:sz w:val="16"/>
      <w:szCs w:val="16"/>
    </w:rPr>
  </w:style>
  <w:style w:type="character" w:customStyle="1" w:styleId="BalloonTextChar">
    <w:name w:val="Balloon Text Char"/>
    <w:link w:val="BalloonText"/>
    <w:rsid w:val="00EC32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2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32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7504</Characters>
  <Application>Microsoft Office Word</Application>
  <DocSecurity>0</DocSecurity>
  <Lines>326</Lines>
  <Paragraphs>153</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SIFMPR001A Implement marketing and promotional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2012-05-26T21:34:00Z</dcterms:created>
  <dcterms:modified xsi:type="dcterms:W3CDTF">2012-05-26T21:34:00Z</dcterms:modified>
</cp:coreProperties>
</file>