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C33" w:rsidP="00243C33">
      <w:pPr>
        <w:pStyle w:val="Title"/>
      </w:pPr>
      <w:r>
        <w:fldChar w:fldCharType="begin"/>
      </w:r>
      <w:r>
        <w:instrText xml:space="preserve"> TITLE   \* MERGEFORMAT </w:instrText>
      </w:r>
      <w:r>
        <w:fldChar w:fldCharType="separate"/>
      </w:r>
      <w:r>
        <w:t>SIFIND002A Deal with grief and trauma</w:t>
      </w:r>
      <w:r>
        <w:fldChar w:fldCharType="end"/>
      </w:r>
    </w:p>
    <w:p w:rsidR="00243C33" w:rsidP="00243C33">
      <w:pPr>
        <w:pStyle w:val="Version"/>
        <w:sectPr w:rsidSect="009F01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0104" w:rsidP="009F0104">
      <w:pPr>
        <w:pStyle w:val="SuperHeading"/>
      </w:pPr>
      <w:r w:rsidRPr="009F0104">
        <w:t>SIFIND002A Deal with grief and trauma</w:t>
      </w:r>
    </w:p>
    <w:p w:rsidR="00000000" w:rsidRPr="009F0104" w:rsidP="009F0104">
      <w:pPr>
        <w:pStyle w:val="Heading1"/>
      </w:pPr>
      <w:bookmarkStart w:id="1" w:name="O_136827"/>
      <w:bookmarkEnd w:id="1"/>
      <w:r w:rsidRPr="009F0104">
        <w:t>Modification History</w:t>
      </w:r>
    </w:p>
    <w:p w:rsidR="00000000" w:rsidRPr="009F0104" w:rsidP="009F0104">
      <w:pPr>
        <w:pStyle w:val="BodyText"/>
      </w:pPr>
      <w:r w:rsidRPr="009F0104">
        <w:t>Not applicable.</w:t>
      </w:r>
    </w:p>
    <w:p w:rsidR="00000000" w:rsidRPr="009F0104" w:rsidP="009F0104">
      <w:pPr>
        <w:pStyle w:val="AllowPageBreak"/>
      </w:pPr>
    </w:p>
    <w:p w:rsidR="00000000" w:rsidRPr="009F0104" w:rsidP="009F0104">
      <w:pPr>
        <w:pStyle w:val="Heading1"/>
      </w:pPr>
      <w:bookmarkStart w:id="2" w:name="O_136828"/>
      <w:bookmarkEnd w:id="2"/>
      <w:r w:rsidRPr="009F0104">
        <w:t>Unit Descriptor</w:t>
      </w:r>
    </w:p>
    <w:tbl>
      <w:tblPr>
        <w:tblW w:w="0" w:type="auto"/>
        <w:tblLayout w:type="fixed"/>
        <w:tblCellMar>
          <w:left w:w="62" w:type="dxa"/>
          <w:right w:w="62" w:type="dxa"/>
        </w:tblCellMar>
        <w:tblLook w:val="0000"/>
      </w:tblPr>
      <w:tblGrid>
        <w:gridCol w:w="2836"/>
        <w:gridCol w:w="6344"/>
      </w:tblGrid>
      <w:tr w:rsidTr="00243C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t>This unit describes the performance outcomes, skills and knowledge required to respond appropriately to client a</w:t>
            </w:r>
            <w:r w:rsidRPr="009F0104">
              <w:t>nd colleague expressions of grief and deal effectively with personal grief. It involves using appropriate communication techniques and identifying and implementing strategies for assisting grieving clients and colleagues.</w:t>
            </w:r>
          </w:p>
        </w:tc>
      </w:tr>
      <w:tr w:rsidTr="00243C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0104" w:rsidP="009F0104">
            <w:pPr>
              <w:pStyle w:val="BodyText"/>
            </w:pPr>
          </w:p>
        </w:tc>
      </w:tr>
    </w:tbl>
    <w:p w:rsidR="00000000" w:rsidRPr="009F0104" w:rsidP="009F0104">
      <w:pPr>
        <w:pStyle w:val="BodyText"/>
      </w:pPr>
    </w:p>
    <w:p w:rsidR="00000000" w:rsidRPr="009F0104" w:rsidP="009F0104">
      <w:pPr>
        <w:pStyle w:val="AllowPageBreak"/>
      </w:pPr>
    </w:p>
    <w:p w:rsidR="00000000" w:rsidRPr="009F0104" w:rsidP="009F0104">
      <w:pPr>
        <w:pStyle w:val="Heading1"/>
      </w:pPr>
      <w:bookmarkStart w:id="3" w:name="O_136829"/>
      <w:bookmarkEnd w:id="3"/>
      <w:r w:rsidRPr="009F0104">
        <w:t>Application of the Unit</w:t>
      </w:r>
    </w:p>
    <w:tbl>
      <w:tblPr>
        <w:tblW w:w="0" w:type="auto"/>
        <w:tblLayout w:type="fixed"/>
        <w:tblCellMar>
          <w:left w:w="62" w:type="dxa"/>
          <w:right w:w="62" w:type="dxa"/>
        </w:tblCellMar>
        <w:tblLook w:val="0000"/>
      </w:tblPr>
      <w:tblGrid>
        <w:gridCol w:w="2836"/>
        <w:gridCol w:w="6344"/>
      </w:tblGrid>
      <w:tr w:rsidTr="00243C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t>This unit applies to a wide range of staff and forms part of a basic requirement for all jobs within the funeral services industry.</w:t>
            </w:r>
          </w:p>
        </w:tc>
      </w:tr>
      <w:tr w:rsidTr="00243C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0104" w:rsidP="009F0104">
            <w:pPr>
              <w:pStyle w:val="BodyText"/>
            </w:pPr>
          </w:p>
        </w:tc>
      </w:tr>
    </w:tbl>
    <w:p w:rsidR="00000000" w:rsidRPr="009F0104" w:rsidP="009F0104">
      <w:pPr>
        <w:pStyle w:val="BodyText"/>
      </w:pPr>
    </w:p>
    <w:p w:rsidR="00000000" w:rsidRPr="009F0104" w:rsidP="009F0104">
      <w:pPr>
        <w:pStyle w:val="AllowPageBreak"/>
      </w:pPr>
    </w:p>
    <w:p w:rsidR="00000000" w:rsidRPr="009F0104" w:rsidP="009F0104">
      <w:pPr>
        <w:pStyle w:val="Heading1"/>
      </w:pPr>
      <w:bookmarkStart w:id="4" w:name="O_136830"/>
      <w:bookmarkEnd w:id="4"/>
      <w:r w:rsidRPr="009F0104">
        <w:t>Licensing/Regulatory Information</w:t>
      </w:r>
    </w:p>
    <w:p w:rsidR="00000000" w:rsidRPr="009F0104" w:rsidP="009F0104">
      <w:pPr>
        <w:pStyle w:val="BodyText"/>
      </w:pPr>
      <w:r w:rsidRPr="009F0104">
        <w:t>Not applicable.</w:t>
      </w:r>
    </w:p>
    <w:p w:rsidR="00000000" w:rsidRPr="009F0104" w:rsidP="009F0104">
      <w:pPr>
        <w:pStyle w:val="AllowPageBreak"/>
      </w:pPr>
    </w:p>
    <w:p w:rsidR="00000000" w:rsidRPr="009F0104" w:rsidP="009F0104">
      <w:pPr>
        <w:pStyle w:val="Heading1"/>
      </w:pPr>
      <w:bookmarkStart w:id="5" w:name="O_136832"/>
      <w:bookmarkEnd w:id="5"/>
      <w:r w:rsidRPr="009F0104">
        <w:t>Pre-Requisites</w:t>
      </w:r>
    </w:p>
    <w:tbl>
      <w:tblPr>
        <w:tblW w:w="0" w:type="auto"/>
        <w:tblLayout w:type="fixed"/>
        <w:tblCellMar>
          <w:left w:w="62" w:type="dxa"/>
          <w:right w:w="62" w:type="dxa"/>
        </w:tblCellMar>
        <w:tblLook w:val="0000"/>
      </w:tblPr>
      <w:tblGrid>
        <w:gridCol w:w="2836"/>
        <w:gridCol w:w="6344"/>
      </w:tblGrid>
      <w:tr w:rsidTr="00243C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t xml:space="preserve">Nil </w:t>
            </w:r>
          </w:p>
        </w:tc>
      </w:tr>
      <w:tr w:rsidTr="00243C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0104" w:rsidP="009F0104">
            <w:pPr>
              <w:pStyle w:val="BodyText"/>
            </w:pPr>
          </w:p>
        </w:tc>
      </w:tr>
    </w:tbl>
    <w:p w:rsidR="00000000" w:rsidRPr="009F0104" w:rsidP="009F0104">
      <w:pPr>
        <w:pStyle w:val="BodyText"/>
      </w:pPr>
    </w:p>
    <w:p w:rsidR="00000000" w:rsidRPr="009F0104" w:rsidP="009F0104">
      <w:pPr>
        <w:pStyle w:val="AllowPageBreak"/>
      </w:pPr>
    </w:p>
    <w:p w:rsidR="00000000" w:rsidRPr="009F0104" w:rsidP="009F0104">
      <w:pPr>
        <w:pStyle w:val="Heading1"/>
      </w:pPr>
      <w:bookmarkStart w:id="6" w:name="O_136831"/>
      <w:bookmarkEnd w:id="6"/>
      <w:r w:rsidRPr="009F0104">
        <w:t>Employability Skills Information</w:t>
      </w:r>
    </w:p>
    <w:tbl>
      <w:tblPr>
        <w:tblW w:w="0" w:type="auto"/>
        <w:tblLayout w:type="fixed"/>
        <w:tblCellMar>
          <w:left w:w="62" w:type="dxa"/>
          <w:right w:w="62" w:type="dxa"/>
        </w:tblCellMar>
        <w:tblLook w:val="0000"/>
      </w:tblPr>
      <w:tblGrid>
        <w:gridCol w:w="2836"/>
        <w:gridCol w:w="6344"/>
      </w:tblGrid>
      <w:tr w:rsidTr="00243C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t>This unit contains employability skills.</w:t>
            </w:r>
          </w:p>
        </w:tc>
      </w:tr>
      <w:tr w:rsidTr="00243C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0104" w:rsidP="009F0104">
            <w:pPr>
              <w:pStyle w:val="BodyText"/>
            </w:pPr>
          </w:p>
        </w:tc>
      </w:tr>
    </w:tbl>
    <w:p w:rsidR="00000000" w:rsidRPr="009F0104" w:rsidP="009F0104">
      <w:pPr>
        <w:pStyle w:val="BodyText"/>
      </w:pPr>
    </w:p>
    <w:p w:rsidR="00000000" w:rsidRPr="009F0104" w:rsidP="009F0104">
      <w:pPr>
        <w:pStyle w:val="AllowPageBreak"/>
      </w:pPr>
    </w:p>
    <w:p w:rsidR="00000000" w:rsidRPr="009F0104" w:rsidP="009F0104">
      <w:pPr>
        <w:pStyle w:val="Heading1"/>
      </w:pPr>
      <w:bookmarkStart w:id="7" w:name="O_136833"/>
      <w:bookmarkEnd w:id="7"/>
      <w:r w:rsidRPr="009F0104">
        <w:t>Elements and Performance Criteria Pre-Content</w:t>
      </w:r>
    </w:p>
    <w:tbl>
      <w:tblPr>
        <w:tblW w:w="0" w:type="auto"/>
        <w:tblLayout w:type="fixed"/>
        <w:tblCellMar>
          <w:left w:w="62" w:type="dxa"/>
          <w:right w:w="62" w:type="dxa"/>
        </w:tblCellMar>
        <w:tblLook w:val="0000"/>
      </w:tblPr>
      <w:tblGrid>
        <w:gridCol w:w="2836"/>
        <w:gridCol w:w="6344"/>
      </w:tblGrid>
      <w:tr w:rsidTr="00243C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F0104" w:rsidP="009F0104">
            <w:pPr>
              <w:pStyle w:val="BodyText"/>
            </w:pPr>
            <w:r w:rsidRPr="009F0104">
              <w:t>Performance criteria describe the required performance needed to demonstrate achievement of the element. Where bold italicised text is used, further information is detailed in the required s</w:t>
            </w:r>
            <w:r w:rsidRPr="009F0104">
              <w:t>kills and knowledge and/or the range statement. Assessment of performance is to be consistent with the evidence guide.</w:t>
            </w:r>
          </w:p>
        </w:tc>
      </w:tr>
    </w:tbl>
    <w:p w:rsidR="00000000" w:rsidRPr="009F0104" w:rsidP="009F0104">
      <w:pPr>
        <w:pStyle w:val="BodyText"/>
      </w:pPr>
    </w:p>
    <w:p w:rsidR="00000000" w:rsidRPr="009F0104" w:rsidP="009F0104">
      <w:pPr>
        <w:pStyle w:val="AllowPageBreak"/>
      </w:pPr>
    </w:p>
    <w:p w:rsidR="00000000" w:rsidRPr="009F0104" w:rsidP="009F0104">
      <w:pPr>
        <w:pStyle w:val="Heading1"/>
      </w:pPr>
      <w:bookmarkStart w:id="8" w:name="O_136834"/>
      <w:bookmarkEnd w:id="8"/>
      <w:r w:rsidRPr="009F010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43C3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F0104" w:rsidP="009F0104">
            <w:pPr>
              <w:pStyle w:val="List"/>
            </w:pPr>
            <w:r w:rsidRPr="009F010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rPr>
                <w:rStyle w:val="SpecialBold"/>
              </w:rPr>
              <w:t>PERFORMANCE CRITERIA</w:t>
            </w:r>
          </w:p>
        </w:tc>
      </w:tr>
      <w:tr w:rsidTr="00243C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1</w:t>
            </w:r>
          </w:p>
        </w:tc>
        <w:tc>
          <w:tcPr>
            <w:tcW w:w="2410" w:type="dxa"/>
            <w:vMerge w:val="restart"/>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Interact with grieving clients.</w:t>
            </w: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1.1</w:t>
            </w:r>
          </w:p>
        </w:tc>
        <w:tc>
          <w:tcPr>
            <w:tcW w:w="577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 xml:space="preserve">Identify </w:t>
            </w:r>
            <w:r w:rsidRPr="009F0104">
              <w:rPr>
                <w:rStyle w:val="BoldandItalics"/>
              </w:rPr>
              <w:t>grief responses</w:t>
            </w:r>
            <w:r w:rsidRPr="009F0104">
              <w:t>.</w:t>
            </w:r>
          </w:p>
        </w:tc>
      </w:tr>
      <w:tr w:rsidTr="00243C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1.2</w:t>
            </w:r>
          </w:p>
        </w:tc>
        <w:tc>
          <w:tcPr>
            <w:tcW w:w="577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 xml:space="preserve">Respond to grieving clients according to </w:t>
            </w:r>
            <w:r w:rsidRPr="009F0104">
              <w:rPr>
                <w:rStyle w:val="BoldandItalics"/>
              </w:rPr>
              <w:t>workplace policies and procedures</w:t>
            </w:r>
            <w:r w:rsidRPr="009F0104">
              <w:t>.</w:t>
            </w:r>
          </w:p>
        </w:tc>
      </w:tr>
      <w:tr w:rsidTr="00243C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1.3</w:t>
            </w:r>
          </w:p>
        </w:tc>
        <w:tc>
          <w:tcPr>
            <w:tcW w:w="577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 xml:space="preserve">Identify </w:t>
            </w:r>
            <w:r w:rsidRPr="009F0104">
              <w:rPr>
                <w:rStyle w:val="BoldandItalics"/>
              </w:rPr>
              <w:t>social</w:t>
            </w:r>
            <w:r w:rsidRPr="009F0104">
              <w:t xml:space="preserve">, </w:t>
            </w:r>
            <w:r w:rsidRPr="009F0104">
              <w:rPr>
                <w:rStyle w:val="BoldandItalics"/>
              </w:rPr>
              <w:t>cultural and religious differences</w:t>
            </w:r>
            <w:r w:rsidRPr="009F0104">
              <w:t xml:space="preserve"> that may affect grief responses.</w:t>
            </w:r>
          </w:p>
        </w:tc>
      </w:tr>
      <w:tr w:rsidTr="00243C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1.4</w:t>
            </w:r>
          </w:p>
        </w:tc>
        <w:tc>
          <w:tcPr>
            <w:tcW w:w="577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 xml:space="preserve">Identify and apply appropriate </w:t>
            </w:r>
            <w:r w:rsidRPr="009F0104">
              <w:rPr>
                <w:rStyle w:val="BoldandItalics"/>
              </w:rPr>
              <w:t>communication techniques</w:t>
            </w:r>
            <w:r w:rsidRPr="009F0104">
              <w:t xml:space="preserve"> and interpersonal skills when responding to grieving clients.</w:t>
            </w:r>
          </w:p>
        </w:tc>
      </w:tr>
      <w:tr w:rsidTr="00243C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2</w:t>
            </w:r>
          </w:p>
        </w:tc>
        <w:tc>
          <w:tcPr>
            <w:tcW w:w="2410" w:type="dxa"/>
            <w:vMerge w:val="restart"/>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Provide support for colleagues in grief situations.</w:t>
            </w: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2.1</w:t>
            </w:r>
          </w:p>
        </w:tc>
        <w:tc>
          <w:tcPr>
            <w:tcW w:w="577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Identify colleagues experiencing difficulty in coping with grief according to workplace policies and procedures.</w:t>
            </w:r>
          </w:p>
        </w:tc>
      </w:tr>
      <w:tr w:rsidTr="00243C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2.2</w:t>
            </w:r>
          </w:p>
        </w:tc>
        <w:tc>
          <w:tcPr>
            <w:tcW w:w="577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Identify and apply appropriate communication techniques and interpersonal skills to respond to colleague's grief needs.</w:t>
            </w:r>
          </w:p>
        </w:tc>
      </w:tr>
      <w:tr w:rsidTr="00243C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2.3</w:t>
            </w:r>
          </w:p>
        </w:tc>
        <w:tc>
          <w:tcPr>
            <w:tcW w:w="577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 xml:space="preserve">Identify and apply </w:t>
            </w:r>
            <w:r w:rsidRPr="009F0104">
              <w:rPr>
                <w:rStyle w:val="BoldandItalics"/>
              </w:rPr>
              <w:t>strategies for informal grief support</w:t>
            </w:r>
            <w:r w:rsidRPr="009F0104">
              <w:t>.</w:t>
            </w:r>
          </w:p>
        </w:tc>
      </w:tr>
      <w:tr w:rsidTr="00243C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3</w:t>
            </w:r>
          </w:p>
        </w:tc>
        <w:tc>
          <w:tcPr>
            <w:tcW w:w="2410" w:type="dxa"/>
            <w:vMerge w:val="restart"/>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Deal with personal grief.</w:t>
            </w: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3.1</w:t>
            </w:r>
          </w:p>
        </w:tc>
        <w:tc>
          <w:tcPr>
            <w:tcW w:w="577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Identify personal grief responses.</w:t>
            </w:r>
          </w:p>
        </w:tc>
      </w:tr>
      <w:tr w:rsidTr="00243C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3.2</w:t>
            </w:r>
          </w:p>
        </w:tc>
        <w:tc>
          <w:tcPr>
            <w:tcW w:w="577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Identify and apply strategies for responding to personal grief.</w:t>
            </w:r>
          </w:p>
        </w:tc>
      </w:tr>
      <w:tr w:rsidTr="00243C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3.3</w:t>
            </w:r>
          </w:p>
        </w:tc>
        <w:tc>
          <w:tcPr>
            <w:tcW w:w="577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 xml:space="preserve">Identify and access </w:t>
            </w:r>
            <w:r w:rsidRPr="009F0104">
              <w:rPr>
                <w:rStyle w:val="BoldandItalics"/>
              </w:rPr>
              <w:t>workplace information resources</w:t>
            </w:r>
            <w:r w:rsidRPr="009F0104">
              <w:t xml:space="preserve"> for meeting staff grief needs.</w:t>
            </w:r>
          </w:p>
        </w:tc>
      </w:tr>
      <w:tr w:rsidTr="00243C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0104">
            <w:pPr>
              <w:pStyle w:val="List"/>
              <w:rPr>
                <w:lang w:val="en-NZ"/>
              </w:rPr>
            </w:pPr>
            <w:r w:rsidRPr="009F0104">
              <w:t>3.4</w:t>
            </w:r>
          </w:p>
        </w:tc>
        <w:tc>
          <w:tcPr>
            <w:tcW w:w="5777" w:type="dxa"/>
            <w:tcBorders>
              <w:top w:val="nil"/>
              <w:left w:val="nil"/>
              <w:bottom w:val="nil"/>
              <w:right w:val="nil"/>
            </w:tcBorders>
            <w:tcMar>
              <w:top w:w="0" w:type="dxa"/>
              <w:left w:w="62" w:type="dxa"/>
              <w:bottom w:w="0" w:type="dxa"/>
              <w:right w:w="62" w:type="dxa"/>
            </w:tcMar>
          </w:tcPr>
          <w:p w:rsidR="00000000" w:rsidRPr="009F0104" w:rsidP="009F0104">
            <w:pPr>
              <w:pStyle w:val="List"/>
            </w:pPr>
            <w:r w:rsidRPr="009F0104">
              <w:t>Participate in debriefing and peer support sessions with other staff members according to workplace policies and procedures.</w:t>
            </w:r>
          </w:p>
        </w:tc>
      </w:tr>
    </w:tbl>
    <w:p w:rsidR="00000000" w:rsidRPr="009F0104" w:rsidP="009F0104">
      <w:pPr>
        <w:pStyle w:val="BodyText"/>
      </w:pPr>
    </w:p>
    <w:p w:rsidR="00000000" w:rsidRPr="009F0104" w:rsidP="009F0104">
      <w:pPr>
        <w:pStyle w:val="AllowPageBreak"/>
      </w:pPr>
    </w:p>
    <w:p w:rsidR="00000000" w:rsidRPr="009F0104" w:rsidP="009F0104">
      <w:pPr>
        <w:pStyle w:val="Heading1"/>
      </w:pPr>
      <w:bookmarkStart w:id="9" w:name="O_136835"/>
      <w:bookmarkEnd w:id="9"/>
      <w:r w:rsidRPr="009F0104">
        <w:t>Required Skills and Knowledge</w:t>
      </w:r>
    </w:p>
    <w:tbl>
      <w:tblPr>
        <w:tblW w:w="0" w:type="auto"/>
        <w:tblLayout w:type="fixed"/>
        <w:tblCellMar>
          <w:left w:w="62" w:type="dxa"/>
          <w:right w:w="62" w:type="dxa"/>
        </w:tblCellMar>
        <w:tblLook w:val="0000"/>
      </w:tblPr>
      <w:tblGrid>
        <w:gridCol w:w="9180"/>
      </w:tblGrid>
      <w:tr w:rsidTr="00243C3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REQUIRED SKILLS AND KNOWLEDGE</w:t>
            </w:r>
          </w:p>
        </w:tc>
      </w:tr>
      <w:tr w:rsidTr="00243C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t>This section describes the skills and knowledge required for this unit.</w:t>
            </w:r>
          </w:p>
        </w:tc>
      </w:tr>
      <w:tr w:rsidTr="00243C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Required skills</w:t>
            </w:r>
          </w:p>
        </w:tc>
      </w:tr>
      <w:tr w:rsidTr="00243C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F0104" w:rsidP="009F0104">
            <w:pPr>
              <w:pStyle w:val="ListBullet"/>
            </w:pPr>
            <w:r w:rsidRPr="009F0104">
              <w:t>communication skills, including listening and understanding, using language and concepts appropriate to cultural differences, and using and interpreting non-verbal c</w:t>
            </w:r>
            <w:r w:rsidRPr="009F0104">
              <w:t>ommunication to identify and apply appropriate responses to colleagues or clients who may be experiencing grief</w:t>
            </w:r>
          </w:p>
          <w:p w:rsidR="00000000" w:rsidRPr="009F0104" w:rsidP="009F0104">
            <w:pPr>
              <w:pStyle w:val="ListBullet"/>
            </w:pPr>
            <w:r w:rsidRPr="009F0104">
              <w:t>interpersonal skills to relate to people from a range of social, cultural, religious and ethnic backgrounds and with a range of physical and men</w:t>
            </w:r>
            <w:r w:rsidRPr="009F0104">
              <w:t>tal abilities</w:t>
            </w:r>
          </w:p>
          <w:p w:rsidR="00000000" w:rsidRPr="009F0104" w:rsidP="009F0104">
            <w:pPr>
              <w:pStyle w:val="ListBullet"/>
            </w:pPr>
            <w:r w:rsidRPr="009F0104">
              <w:t>ability to maintain confidentiality of client and colleague information</w:t>
            </w:r>
          </w:p>
          <w:p w:rsidR="00000000" w:rsidRPr="009F0104" w:rsidP="009F0104">
            <w:pPr>
              <w:pStyle w:val="ListBullet"/>
            </w:pPr>
            <w:r w:rsidRPr="009F0104">
              <w:t>literacy skills to identify and access workplace information resources</w:t>
            </w:r>
          </w:p>
          <w:p w:rsidR="00000000" w:rsidP="009F0104">
            <w:pPr>
              <w:pStyle w:val="ListBullet"/>
              <w:rPr>
                <w:lang w:val="en-NZ"/>
              </w:rPr>
            </w:pPr>
            <w:r w:rsidRPr="009F0104">
              <w:t>teamwork skills to participate in debriefing and peer support.</w:t>
            </w:r>
          </w:p>
        </w:tc>
      </w:tr>
      <w:tr w:rsidTr="00243C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Required knowledge</w:t>
            </w:r>
          </w:p>
        </w:tc>
      </w:tr>
      <w:tr w:rsidTr="00243C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F0104" w:rsidP="009F0104">
            <w:pPr>
              <w:pStyle w:val="ListBullet"/>
            </w:pPr>
            <w:r w:rsidRPr="009F0104">
              <w:t>physical and emotional manifestations of grief and trauma</w:t>
            </w:r>
          </w:p>
          <w:p w:rsidR="00000000" w:rsidRPr="009F0104" w:rsidP="009F0104">
            <w:pPr>
              <w:pStyle w:val="ListBullet"/>
            </w:pPr>
            <w:r w:rsidRPr="009F0104">
              <w:t>strategies for dealing with grief and trauma</w:t>
            </w:r>
          </w:p>
          <w:p w:rsidR="00000000" w:rsidRPr="009F0104" w:rsidP="009F0104">
            <w:pPr>
              <w:pStyle w:val="ListBullet"/>
            </w:pPr>
            <w:r w:rsidRPr="009F0104">
              <w:t>social, religious and cultural differences and traditions in relation to the expression of grief and trauma</w:t>
            </w:r>
          </w:p>
          <w:p w:rsidR="00000000" w:rsidRPr="009F0104" w:rsidP="009F0104">
            <w:pPr>
              <w:pStyle w:val="ListBullet"/>
            </w:pPr>
            <w:r w:rsidRPr="009F0104">
              <w:t xml:space="preserve">workplace policies and procedures, in regard </w:t>
            </w:r>
            <w:r w:rsidRPr="009F0104">
              <w:t>to:</w:t>
            </w:r>
          </w:p>
          <w:p w:rsidR="00000000" w:rsidRPr="009F0104" w:rsidP="009F0104">
            <w:pPr>
              <w:pStyle w:val="ListBullet"/>
            </w:pPr>
            <w:r w:rsidRPr="009F0104">
              <w:t>identifying colleagues having difficulty in coping with grief</w:t>
            </w:r>
          </w:p>
          <w:p w:rsidR="00000000" w:rsidRPr="009F0104" w:rsidP="009F0104">
            <w:pPr>
              <w:pStyle w:val="ListBullet"/>
            </w:pPr>
            <w:r w:rsidRPr="009F0104">
              <w:t>maintaining confidentiality of colleagues</w:t>
            </w:r>
          </w:p>
          <w:p w:rsidR="00000000" w:rsidRPr="009F0104" w:rsidP="009F0104">
            <w:pPr>
              <w:pStyle w:val="ListBullet"/>
            </w:pPr>
            <w:r w:rsidRPr="009F0104">
              <w:t>debriefing and peer support systems</w:t>
            </w:r>
          </w:p>
          <w:p w:rsidR="00000000" w:rsidRPr="009F0104" w:rsidP="009F0104">
            <w:pPr>
              <w:pStyle w:val="ListBullet"/>
            </w:pPr>
            <w:r w:rsidRPr="009F0104">
              <w:t>professional funeral services industry parameters and protocols for dealing with grief and trauma.</w:t>
            </w:r>
          </w:p>
        </w:tc>
      </w:tr>
    </w:tbl>
    <w:p w:rsidR="00243C33" w:rsidP="009F0104">
      <w:pPr>
        <w:pStyle w:val="BodyText"/>
      </w:pPr>
    </w:p>
    <w:p w:rsidR="00243C33" w:rsidP="009F0104">
      <w:pPr>
        <w:pStyle w:val="BodyText"/>
      </w:pPr>
    </w:p>
    <w:p w:rsidR="00000000" w:rsidRPr="009F0104" w:rsidP="009F0104">
      <w:pPr>
        <w:pStyle w:val="Heading1"/>
      </w:pPr>
      <w:bookmarkStart w:id="10" w:name="O_136836"/>
      <w:bookmarkEnd w:id="10"/>
      <w:r w:rsidRPr="009F0104">
        <w:t>Evidence Guide</w:t>
      </w:r>
    </w:p>
    <w:tbl>
      <w:tblPr>
        <w:tblW w:w="0" w:type="auto"/>
        <w:tblLayout w:type="fixed"/>
        <w:tblCellMar>
          <w:left w:w="62" w:type="dxa"/>
          <w:right w:w="62" w:type="dxa"/>
        </w:tblCellMar>
        <w:tblLook w:val="0000"/>
      </w:tblPr>
      <w:tblGrid>
        <w:gridCol w:w="3345"/>
        <w:gridCol w:w="5835"/>
      </w:tblGrid>
      <w:tr w:rsidTr="00243C3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EVIDENCE GUIDE</w:t>
            </w:r>
          </w:p>
        </w:tc>
      </w:tr>
      <w:tr w:rsidTr="00243C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t>The evidence guide provides advice on assessment and must be read in conjunction with the performance criteria, required skills and knowledge, range statement and the Assessment Guidelines for the Training Package.</w:t>
            </w:r>
          </w:p>
        </w:tc>
      </w:tr>
      <w:tr w:rsidTr="00243C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F0104" w:rsidP="009F0104">
            <w:pPr>
              <w:pStyle w:val="BodyText"/>
            </w:pPr>
            <w:r w:rsidRPr="009F0104">
              <w:t>Evidence of the following is essential:</w:t>
            </w:r>
          </w:p>
          <w:p w:rsidR="00000000" w:rsidRPr="009F0104" w:rsidP="009F0104">
            <w:pPr>
              <w:pStyle w:val="ListBullet"/>
            </w:pPr>
            <w:r w:rsidRPr="009F0104">
              <w:t>the identification and response to client and colleague grief according to workplace policies and procedures and funer</w:t>
            </w:r>
            <w:r w:rsidRPr="009F0104">
              <w:t>al services industry protocols</w:t>
            </w:r>
          </w:p>
          <w:p w:rsidR="00000000" w:rsidRPr="009F0104" w:rsidP="009F0104">
            <w:pPr>
              <w:pStyle w:val="ListBullet"/>
            </w:pPr>
            <w:r w:rsidRPr="009F0104">
              <w:t>use of appropriate communication techniques with grieving clients and colleagues from a range of social, cultural and religious backgrounds and implementation of strategies for dealing with own grief</w:t>
            </w:r>
          </w:p>
          <w:p w:rsidR="00000000" w:rsidP="009F0104">
            <w:pPr>
              <w:pStyle w:val="ListBullet"/>
              <w:rPr>
                <w:lang w:val="en-NZ"/>
              </w:rPr>
            </w:pPr>
            <w:r w:rsidRPr="009F0104">
              <w:t>interaction with grieving clients and colleagues on multiple occasions to ensure consistency of performance and ability to respond to different situations.</w:t>
            </w: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F0104" w:rsidP="009F0104">
            <w:pPr>
              <w:pStyle w:val="BodyText"/>
            </w:pPr>
            <w:r w:rsidRPr="009F0104">
              <w:t>Assessment must ensure:</w:t>
            </w:r>
          </w:p>
          <w:p w:rsidR="00000000" w:rsidRPr="009F0104" w:rsidP="009F0104">
            <w:pPr>
              <w:pStyle w:val="ListBullet"/>
            </w:pPr>
            <w:r w:rsidRPr="009F0104">
              <w:t>demonstration of skill</w:t>
            </w:r>
            <w:r w:rsidRPr="009F0104">
              <w:t>s in an environment where grief reactions can be assessed and appropriate responses applied</w:t>
            </w:r>
          </w:p>
          <w:p w:rsidR="00000000" w:rsidRPr="009F0104" w:rsidP="009F0104">
            <w:pPr>
              <w:pStyle w:val="ListBullet"/>
            </w:pPr>
            <w:r w:rsidRPr="009F0104">
              <w:t>interaction with grieving clients and colleagues</w:t>
            </w:r>
          </w:p>
          <w:p w:rsidR="00000000" w:rsidP="009F0104">
            <w:pPr>
              <w:pStyle w:val="ListBullet"/>
              <w:rPr>
                <w:lang w:val="en-NZ"/>
              </w:rPr>
            </w:pPr>
            <w:r w:rsidRPr="009F0104">
              <w:t>access to relevant documentation, such as information resources related to grief and trauma.</w:t>
            </w: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F0104" w:rsidP="009F0104">
            <w:pPr>
              <w:pStyle w:val="BodyText"/>
            </w:pPr>
            <w:r w:rsidRPr="009F0104">
              <w:t xml:space="preserve">A range of assessment methods should be used to assess practical skills and knowledge. The following examples are appropriate for this unit: </w:t>
            </w:r>
          </w:p>
          <w:p w:rsidR="00000000" w:rsidRPr="009F0104" w:rsidP="009F0104">
            <w:pPr>
              <w:pStyle w:val="ListBullet"/>
            </w:pPr>
            <w:r w:rsidRPr="009F0104">
              <w:t>observation of candidate applying appropriate communication techniques and responses to gri</w:t>
            </w:r>
            <w:r w:rsidRPr="009F0104">
              <w:t>ef and trauma with clients, colleagues and self</w:t>
            </w:r>
          </w:p>
          <w:p w:rsidR="00000000" w:rsidRPr="009F0104" w:rsidP="009F0104">
            <w:pPr>
              <w:pStyle w:val="ListBullet"/>
            </w:pPr>
            <w:r w:rsidRPr="009F0104">
              <w:t>role play, demonstrating responses to grief and trauma</w:t>
            </w:r>
          </w:p>
          <w:p w:rsidR="00000000" w:rsidRPr="009F0104" w:rsidP="009F0104">
            <w:pPr>
              <w:pStyle w:val="ListBullet"/>
            </w:pPr>
            <w:r w:rsidRPr="009F0104">
              <w:t>written or verbal questioning to assess knowledge and understanding of grief responses</w:t>
            </w:r>
          </w:p>
          <w:p w:rsidR="00000000" w:rsidRPr="009F0104" w:rsidP="009F0104">
            <w:pPr>
              <w:pStyle w:val="ListBullet"/>
            </w:pPr>
            <w:r w:rsidRPr="009F0104">
              <w:t>review of portfolios of evidence and third-party workplace reports</w:t>
            </w:r>
            <w:r w:rsidRPr="009F0104">
              <w:t xml:space="preserve"> of on-the-job performance by the candidate.</w:t>
            </w:r>
          </w:p>
          <w:p w:rsidR="00000000" w:rsidRPr="009F0104" w:rsidP="009F0104">
            <w:pPr>
              <w:pStyle w:val="BodyText"/>
            </w:pPr>
            <w:r w:rsidRPr="009F0104">
              <w:t>Holistic assessment with other units relevant to the industry sector, workplace and job role is recommended, for example:</w:t>
            </w:r>
          </w:p>
          <w:p w:rsidR="00000000" w:rsidP="009F0104">
            <w:pPr>
              <w:pStyle w:val="ListBullet"/>
              <w:rPr>
                <w:lang w:val="en-NZ"/>
              </w:rPr>
            </w:pPr>
            <w:r w:rsidRPr="009F0104">
              <w:t>SIFIND001B Work effectively in the funeral services industry.</w:t>
            </w: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F0104" w:rsidP="009F0104">
            <w:pPr>
              <w:pStyle w:val="BodyText"/>
            </w:pPr>
            <w:r w:rsidRPr="009F0104">
              <w:t>Employability skills emb</w:t>
            </w:r>
            <w:r w:rsidRPr="009F0104">
              <w:t>edded in this unit should be assessed holistically with other relevant units that make up the skill set or qualification and in the context of the job role.</w:t>
            </w:r>
          </w:p>
        </w:tc>
      </w:tr>
    </w:tbl>
    <w:p w:rsidR="00243C33" w:rsidP="009F0104">
      <w:pPr>
        <w:pStyle w:val="BodyText"/>
      </w:pPr>
    </w:p>
    <w:p w:rsidR="00243C33" w:rsidP="009F0104">
      <w:pPr>
        <w:pStyle w:val="BodyText"/>
      </w:pPr>
    </w:p>
    <w:p w:rsidR="00000000" w:rsidRPr="009F0104" w:rsidP="009F0104">
      <w:pPr>
        <w:pStyle w:val="Heading1"/>
      </w:pPr>
      <w:bookmarkStart w:id="11" w:name="O_136837"/>
      <w:bookmarkEnd w:id="11"/>
      <w:r w:rsidRPr="009F0104">
        <w:t>Range Statement</w:t>
      </w:r>
    </w:p>
    <w:tbl>
      <w:tblPr>
        <w:tblW w:w="0" w:type="auto"/>
        <w:tblLayout w:type="fixed"/>
        <w:tblCellMar>
          <w:left w:w="62" w:type="dxa"/>
          <w:right w:w="62" w:type="dxa"/>
        </w:tblCellMar>
        <w:tblLook w:val="0000"/>
      </w:tblPr>
      <w:tblGrid>
        <w:gridCol w:w="3345"/>
        <w:gridCol w:w="5835"/>
      </w:tblGrid>
      <w:tr w:rsidTr="00243C3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RANGE STATEMENT</w:t>
            </w:r>
          </w:p>
        </w:tc>
      </w:tr>
      <w:tr w:rsidTr="00243C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t>The range statement relates to the unit of competency as a whole. It allows for different work environments and situations that may affect performance. Bold italicised wording, if used in the performance criteria, is detailed below. Essential operating con</w:t>
            </w:r>
            <w:r w:rsidRPr="009F0104">
              <w:t>ditions that may be present with training and assessment (depending on the work situation, needs of the candidate, accessibility of the item, and local industry and regional contexts) may also be included.</w:t>
            </w: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BoldandItalics"/>
              </w:rPr>
              <w:t>Grief responses</w:t>
            </w:r>
            <w:r w:rsidRPr="009F010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0104" w:rsidP="009F0104">
            <w:pPr>
              <w:pStyle w:val="ListBullet"/>
            </w:pPr>
            <w:r w:rsidRPr="009F0104">
              <w:t>crying</w:t>
            </w:r>
          </w:p>
          <w:p w:rsidR="00000000" w:rsidRPr="009F0104" w:rsidP="009F0104">
            <w:pPr>
              <w:pStyle w:val="ListBullet"/>
            </w:pPr>
            <w:r w:rsidRPr="009F0104">
              <w:t>fear</w:t>
            </w:r>
          </w:p>
          <w:p w:rsidR="00000000" w:rsidRPr="009F0104" w:rsidP="009F0104">
            <w:pPr>
              <w:pStyle w:val="ListBullet"/>
            </w:pPr>
            <w:r w:rsidRPr="009F0104">
              <w:t>pain</w:t>
            </w:r>
          </w:p>
          <w:p w:rsidR="00000000" w:rsidRPr="009F0104" w:rsidP="009F0104">
            <w:pPr>
              <w:pStyle w:val="ListBullet"/>
            </w:pPr>
            <w:r w:rsidRPr="009F0104">
              <w:t>depression</w:t>
            </w:r>
          </w:p>
          <w:p w:rsidR="00000000" w:rsidRPr="009F0104" w:rsidP="009F0104">
            <w:pPr>
              <w:pStyle w:val="ListBullet"/>
            </w:pPr>
            <w:r w:rsidRPr="009F0104">
              <w:t>anger</w:t>
            </w:r>
          </w:p>
          <w:p w:rsidR="00000000" w:rsidRPr="009F0104" w:rsidP="009F0104">
            <w:pPr>
              <w:pStyle w:val="ListBullet"/>
            </w:pPr>
            <w:r w:rsidRPr="009F0104">
              <w:t>sadness</w:t>
            </w:r>
          </w:p>
          <w:p w:rsidR="00000000" w:rsidRPr="009F0104" w:rsidP="009F0104">
            <w:pPr>
              <w:pStyle w:val="ListBullet"/>
            </w:pPr>
            <w:r w:rsidRPr="009F0104">
              <w:t>disbelief</w:t>
            </w:r>
          </w:p>
          <w:p w:rsidR="00000000" w:rsidRPr="009F0104" w:rsidP="009F0104">
            <w:pPr>
              <w:pStyle w:val="ListBullet"/>
            </w:pPr>
            <w:r w:rsidRPr="009F0104">
              <w:t>denial</w:t>
            </w:r>
          </w:p>
          <w:p w:rsidR="00000000" w:rsidRPr="009F0104" w:rsidP="009F0104">
            <w:pPr>
              <w:pStyle w:val="ListBullet"/>
            </w:pPr>
            <w:r w:rsidRPr="009F0104">
              <w:t>shock</w:t>
            </w:r>
          </w:p>
          <w:p w:rsidR="00000000" w:rsidRPr="009F0104" w:rsidP="009F0104">
            <w:pPr>
              <w:pStyle w:val="ListBullet"/>
            </w:pPr>
            <w:r w:rsidRPr="009F0104">
              <w:t>violence</w:t>
            </w:r>
          </w:p>
          <w:p w:rsidR="00000000" w:rsidRPr="009F0104" w:rsidP="009F0104">
            <w:pPr>
              <w:pStyle w:val="ListBullet"/>
            </w:pPr>
            <w:r w:rsidRPr="009F0104">
              <w:t>humour</w:t>
            </w:r>
          </w:p>
          <w:p w:rsidR="00000000" w:rsidRPr="009F0104" w:rsidP="009F0104">
            <w:pPr>
              <w:pStyle w:val="ListBullet"/>
            </w:pPr>
            <w:r w:rsidRPr="009F0104">
              <w:t>relief</w:t>
            </w:r>
          </w:p>
          <w:p w:rsidR="00000000" w:rsidRPr="009F0104" w:rsidP="009F0104">
            <w:pPr>
              <w:pStyle w:val="ListBullet"/>
            </w:pPr>
            <w:r w:rsidRPr="009F0104">
              <w:t>withdrawal</w:t>
            </w:r>
          </w:p>
          <w:p w:rsidR="00000000" w:rsidP="009F0104">
            <w:pPr>
              <w:pStyle w:val="ListBullet"/>
              <w:rPr>
                <w:lang w:val="en-NZ"/>
              </w:rPr>
            </w:pPr>
            <w:r w:rsidRPr="009F0104">
              <w:t>confusion.</w:t>
            </w:r>
          </w:p>
        </w:tc>
      </w:tr>
      <w:tr w:rsidTr="00243C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BoldandItalics"/>
              </w:rPr>
              <w:t>Workplace policies and procedures</w:t>
            </w:r>
            <w:r w:rsidRPr="009F010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0104" w:rsidP="009F0104">
            <w:pPr>
              <w:pStyle w:val="ListBullet"/>
            </w:pPr>
            <w:r w:rsidRPr="009F0104">
              <w:t>codes of conduct</w:t>
            </w:r>
          </w:p>
          <w:p w:rsidR="00000000" w:rsidRPr="009F0104" w:rsidP="009F0104">
            <w:pPr>
              <w:pStyle w:val="ListBullet"/>
            </w:pPr>
            <w:r w:rsidRPr="009F0104">
              <w:t>confidentiality requirements</w:t>
            </w:r>
          </w:p>
          <w:p w:rsidR="00000000" w:rsidP="009F0104">
            <w:pPr>
              <w:pStyle w:val="ListBullet"/>
              <w:rPr>
                <w:lang w:val="en-NZ"/>
              </w:rPr>
            </w:pPr>
            <w:r w:rsidRPr="009F0104">
              <w:t>frequency of debriefing and peer support sessions.</w:t>
            </w: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BoldandItalics"/>
              </w:rPr>
              <w:t>Social</w:t>
            </w:r>
            <w:r w:rsidRPr="009F0104">
              <w:t xml:space="preserve">, </w:t>
            </w:r>
            <w:r w:rsidRPr="009F0104">
              <w:rPr>
                <w:rStyle w:val="BoldandItalics"/>
              </w:rPr>
              <w:t>cultural and religious differences</w:t>
            </w:r>
            <w:r w:rsidRPr="009F010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0104" w:rsidP="009F0104">
            <w:pPr>
              <w:pStyle w:val="ListBullet"/>
            </w:pPr>
            <w:r w:rsidRPr="009F0104">
              <w:t>religion of client or colleague</w:t>
            </w:r>
          </w:p>
          <w:p w:rsidR="00000000" w:rsidRPr="009F0104" w:rsidP="009F0104">
            <w:pPr>
              <w:pStyle w:val="ListBullet"/>
            </w:pPr>
            <w:r w:rsidRPr="009F0104">
              <w:t>cultural response to death</w:t>
            </w:r>
          </w:p>
          <w:p w:rsidR="00000000" w:rsidRPr="009F0104" w:rsidP="009F0104">
            <w:pPr>
              <w:pStyle w:val="ListBullet"/>
            </w:pPr>
            <w:r w:rsidRPr="009F0104">
              <w:t>age of deceased person</w:t>
            </w:r>
          </w:p>
          <w:p w:rsidR="00000000" w:rsidRPr="009F0104" w:rsidP="009F0104">
            <w:pPr>
              <w:pStyle w:val="ListBullet"/>
            </w:pPr>
            <w:r w:rsidRPr="009F0104">
              <w:t>relationship of client or colleague to deceased person</w:t>
            </w:r>
          </w:p>
          <w:p w:rsidR="00000000" w:rsidRPr="009F0104" w:rsidP="009F0104">
            <w:pPr>
              <w:pStyle w:val="ListBullet"/>
            </w:pPr>
            <w:r w:rsidRPr="009F0104">
              <w:t>circumstances surrounding the death</w:t>
            </w:r>
          </w:p>
          <w:p w:rsidR="00000000" w:rsidRPr="009F0104" w:rsidP="009F0104">
            <w:pPr>
              <w:pStyle w:val="ListBullet"/>
            </w:pPr>
            <w:r w:rsidRPr="009F0104">
              <w:t>number of losses experienc</w:t>
            </w:r>
            <w:r w:rsidRPr="009F0104">
              <w:t>ed by client or colleague</w:t>
            </w:r>
          </w:p>
          <w:p w:rsidR="00000000" w:rsidRPr="009F0104" w:rsidP="009F0104">
            <w:pPr>
              <w:pStyle w:val="ListBullet"/>
            </w:pPr>
            <w:r w:rsidRPr="009F0104">
              <w:t>level of family or community support</w:t>
            </w:r>
          </w:p>
          <w:p w:rsidR="00000000" w:rsidRPr="009F0104" w:rsidP="009F0104">
            <w:pPr>
              <w:pStyle w:val="ListBullet"/>
            </w:pPr>
            <w:r w:rsidRPr="009F0104">
              <w:t>existence of family conflict</w:t>
            </w:r>
          </w:p>
          <w:p w:rsidR="00000000" w:rsidRPr="009F0104" w:rsidP="009F0104">
            <w:pPr>
              <w:pStyle w:val="ListBullet"/>
            </w:pPr>
            <w:r w:rsidRPr="009F0104">
              <w:t>health of client or colleague</w:t>
            </w:r>
          </w:p>
          <w:p w:rsidR="00000000" w:rsidP="009F0104">
            <w:pPr>
              <w:pStyle w:val="ListBullet"/>
              <w:rPr>
                <w:lang w:val="en-NZ"/>
              </w:rPr>
            </w:pPr>
            <w:r w:rsidRPr="009F0104">
              <w:t>disability.</w:t>
            </w: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BoldandItalics"/>
              </w:rPr>
              <w:t>Communication techniques</w:t>
            </w:r>
            <w:r w:rsidRPr="009F010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0104" w:rsidP="009F0104">
            <w:pPr>
              <w:pStyle w:val="ListBullet"/>
            </w:pPr>
            <w:r w:rsidRPr="009F0104">
              <w:t>non-verbal language, such as touch or supportive body language</w:t>
            </w:r>
          </w:p>
          <w:p w:rsidR="00000000" w:rsidRPr="009F0104" w:rsidP="009F0104">
            <w:pPr>
              <w:pStyle w:val="ListBullet"/>
            </w:pPr>
            <w:r w:rsidRPr="009F0104">
              <w:t>active listening</w:t>
            </w:r>
          </w:p>
          <w:p w:rsidR="00000000" w:rsidP="009F0104">
            <w:pPr>
              <w:pStyle w:val="ListBullet"/>
              <w:rPr>
                <w:lang w:val="en-NZ"/>
              </w:rPr>
            </w:pPr>
            <w:r w:rsidRPr="009F0104">
              <w:t>active questioning.</w:t>
            </w: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BoldandItalics"/>
              </w:rPr>
              <w:t>Strategies for informal grief support</w:t>
            </w:r>
            <w:r w:rsidRPr="009F010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0104" w:rsidP="009F0104">
            <w:pPr>
              <w:pStyle w:val="ListBullet"/>
            </w:pPr>
            <w:r w:rsidRPr="009F0104">
              <w:t>debriefing</w:t>
            </w:r>
          </w:p>
          <w:p w:rsidR="00000000" w:rsidRPr="009F0104" w:rsidP="009F0104">
            <w:pPr>
              <w:pStyle w:val="ListBullet"/>
            </w:pPr>
            <w:r w:rsidRPr="009F0104">
              <w:t>empathic listening</w:t>
            </w:r>
          </w:p>
          <w:p w:rsidR="00000000" w:rsidRPr="009F0104" w:rsidP="009F0104">
            <w:pPr>
              <w:pStyle w:val="ListBullet"/>
            </w:pPr>
            <w:r w:rsidRPr="009F0104">
              <w:t>conflict resolution</w:t>
            </w:r>
          </w:p>
          <w:p w:rsidR="00000000" w:rsidP="009F0104">
            <w:pPr>
              <w:pStyle w:val="ListBullet"/>
              <w:rPr>
                <w:lang w:val="en-NZ"/>
              </w:rPr>
            </w:pPr>
            <w:r w:rsidRPr="009F0104">
              <w:t>referral for counselling.</w:t>
            </w: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p>
        </w:tc>
      </w:tr>
      <w:tr w:rsidTr="00243C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BoldandItalics"/>
              </w:rPr>
              <w:t>Workplace information resources</w:t>
            </w:r>
            <w:r w:rsidRPr="009F010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0104" w:rsidP="009F0104">
            <w:pPr>
              <w:pStyle w:val="ListBullet"/>
            </w:pPr>
            <w:r w:rsidRPr="009F0104">
              <w:t>location and contact details of grief care services</w:t>
            </w:r>
          </w:p>
          <w:p w:rsidR="00000000" w:rsidRPr="009F0104" w:rsidP="009F0104">
            <w:pPr>
              <w:pStyle w:val="ListBullet"/>
            </w:pPr>
            <w:r w:rsidRPr="009F0104">
              <w:t>print references</w:t>
            </w:r>
          </w:p>
          <w:p w:rsidR="00000000" w:rsidRPr="009F0104" w:rsidP="009F0104">
            <w:pPr>
              <w:pStyle w:val="ListBullet"/>
            </w:pPr>
            <w:r w:rsidRPr="009F0104">
              <w:t>videos</w:t>
            </w:r>
          </w:p>
          <w:p w:rsidR="00000000" w:rsidRPr="009F0104" w:rsidP="009F0104">
            <w:pPr>
              <w:pStyle w:val="ListBullet"/>
            </w:pPr>
            <w:r w:rsidRPr="009F0104">
              <w:t>websites</w:t>
            </w:r>
          </w:p>
          <w:p w:rsidR="00000000" w:rsidRPr="009F0104" w:rsidP="009F0104">
            <w:pPr>
              <w:pStyle w:val="ListBullet"/>
            </w:pPr>
            <w:r w:rsidRPr="009F0104">
              <w:t>support groups</w:t>
            </w:r>
          </w:p>
          <w:p w:rsidR="00000000" w:rsidRPr="009F0104" w:rsidP="009F0104">
            <w:pPr>
              <w:pStyle w:val="ListBullet"/>
            </w:pPr>
            <w:r w:rsidRPr="009F0104">
              <w:t>grief care service information.</w:t>
            </w:r>
          </w:p>
        </w:tc>
      </w:tr>
    </w:tbl>
    <w:p w:rsidR="00243C33" w:rsidP="009F0104">
      <w:pPr>
        <w:pStyle w:val="BodyText"/>
      </w:pPr>
    </w:p>
    <w:p w:rsidR="00243C33" w:rsidP="009F0104">
      <w:pPr>
        <w:pStyle w:val="BodyText"/>
      </w:pPr>
    </w:p>
    <w:p w:rsidR="00000000" w:rsidRPr="009F0104" w:rsidP="009F0104">
      <w:pPr>
        <w:pStyle w:val="Heading1"/>
      </w:pPr>
      <w:bookmarkStart w:id="12" w:name="O_136838"/>
      <w:bookmarkEnd w:id="12"/>
      <w:r w:rsidRPr="009F0104">
        <w:t>Unit Sector(s)</w:t>
      </w:r>
    </w:p>
    <w:tbl>
      <w:tblPr>
        <w:tblW w:w="0" w:type="auto"/>
        <w:tblLayout w:type="fixed"/>
        <w:tblCellMar>
          <w:left w:w="62" w:type="dxa"/>
          <w:right w:w="62" w:type="dxa"/>
        </w:tblCellMar>
        <w:tblLook w:val="0000"/>
      </w:tblPr>
      <w:tblGrid>
        <w:gridCol w:w="2836"/>
        <w:gridCol w:w="6344"/>
      </w:tblGrid>
      <w:tr w:rsidTr="00243C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F0104" w:rsidP="009F0104">
            <w:pPr>
              <w:pStyle w:val="BodyText"/>
            </w:pPr>
            <w:r w:rsidRPr="009F0104">
              <w:t>Funeral Services</w:t>
            </w:r>
          </w:p>
        </w:tc>
      </w:tr>
    </w:tbl>
    <w:p w:rsidR="00000000" w:rsidRPr="009F0104" w:rsidP="009F0104">
      <w:pPr>
        <w:pStyle w:val="BodyText"/>
      </w:pPr>
    </w:p>
    <w:p w:rsidR="00000000" w:rsidRPr="009F0104" w:rsidP="009F0104">
      <w:pPr>
        <w:pStyle w:val="AllowPageBreak"/>
      </w:pPr>
    </w:p>
    <w:p w:rsidR="00000000" w:rsidRPr="009F0104" w:rsidP="009F0104">
      <w:pPr>
        <w:pStyle w:val="Heading1"/>
      </w:pPr>
      <w:bookmarkStart w:id="13" w:name="O_162486"/>
      <w:bookmarkEnd w:id="13"/>
      <w:r w:rsidRPr="009F0104">
        <w:t>Competency field</w:t>
      </w:r>
    </w:p>
    <w:tbl>
      <w:tblPr>
        <w:tblW w:w="0" w:type="auto"/>
        <w:tblLayout w:type="fixed"/>
        <w:tblCellMar>
          <w:left w:w="62" w:type="dxa"/>
          <w:right w:w="62" w:type="dxa"/>
        </w:tblCellMar>
        <w:tblLook w:val="0000"/>
      </w:tblPr>
      <w:tblGrid>
        <w:gridCol w:w="2836"/>
        <w:gridCol w:w="6344"/>
      </w:tblGrid>
      <w:tr w:rsidTr="00243C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F0104">
            <w:pPr>
              <w:pStyle w:val="BodyText"/>
              <w:rPr>
                <w:lang w:val="en-NZ"/>
              </w:rPr>
            </w:pPr>
            <w:r w:rsidRPr="009F0104">
              <w:t>Working in Industry</w:t>
            </w:r>
          </w:p>
        </w:tc>
      </w:tr>
      <w:tr w:rsidTr="00243C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0104" w:rsidP="009F0104">
            <w:pPr>
              <w:pStyle w:val="BodyText"/>
            </w:pPr>
          </w:p>
        </w:tc>
      </w:tr>
    </w:tbl>
    <w:p w:rsidR="00000000" w:rsidRPr="009F0104" w:rsidP="009F0104">
      <w:pPr>
        <w:pStyle w:val="BodyText"/>
      </w:pPr>
    </w:p>
    <w:p w:rsidR="00000000" w:rsidRPr="009F0104" w:rsidP="009F0104"/>
    <w:sectPr w:rsidSect="009F01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3C33" w:rsidP="00243C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33" w:rsidP="009F0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3C33" w:rsidP="009F01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43C33" w:rsidP="009F01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3C33" w:rsidP="00243C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33" w:rsidP="009F0104">
    <w:pPr>
      <w:pStyle w:val="Header"/>
      <w:framePr w:wrap="around"/>
    </w:pPr>
    <w:r>
      <w:fldChar w:fldCharType="begin"/>
    </w:r>
    <w:r>
      <w:instrText xml:space="preserve"> TITLE   \* MERGEFORMAT </w:instrText>
    </w:r>
    <w:r>
      <w:fldChar w:fldCharType="separate"/>
    </w:r>
    <w:r>
      <w:t>SIFIND002A Deal with grief and trauma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3C33" w:rsidP="009F01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2008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E66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1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0104"/>
    <w:pPr>
      <w:spacing w:before="360" w:after="60"/>
      <w:outlineLvl w:val="0"/>
    </w:pPr>
    <w:rPr>
      <w:sz w:val="32"/>
    </w:rPr>
  </w:style>
  <w:style w:type="paragraph" w:styleId="Heading2">
    <w:name w:val="heading 2"/>
    <w:basedOn w:val="HeadingBase"/>
    <w:next w:val="BodyText"/>
    <w:link w:val="Heading2Char"/>
    <w:qFormat/>
    <w:rsid w:val="009F0104"/>
    <w:pPr>
      <w:keepLines/>
      <w:spacing w:before="240" w:after="120"/>
      <w:outlineLvl w:val="1"/>
    </w:pPr>
    <w:rPr>
      <w:sz w:val="28"/>
      <w:szCs w:val="40"/>
    </w:rPr>
  </w:style>
  <w:style w:type="paragraph" w:styleId="Heading3">
    <w:name w:val="heading 3"/>
    <w:basedOn w:val="HeadingBase"/>
    <w:next w:val="BodyText"/>
    <w:link w:val="Heading3Char"/>
    <w:qFormat/>
    <w:rsid w:val="009F0104"/>
    <w:pPr>
      <w:spacing w:before="180" w:after="120"/>
      <w:outlineLvl w:val="2"/>
    </w:pPr>
    <w:rPr>
      <w:spacing w:val="-10"/>
      <w:kern w:val="32"/>
    </w:rPr>
  </w:style>
  <w:style w:type="paragraph" w:styleId="Heading4">
    <w:name w:val="heading 4"/>
    <w:basedOn w:val="HeadingBase"/>
    <w:next w:val="BodyText"/>
    <w:link w:val="Heading4Char"/>
    <w:qFormat/>
    <w:rsid w:val="009F0104"/>
    <w:pPr>
      <w:spacing w:before="160" w:after="120"/>
      <w:outlineLvl w:val="3"/>
    </w:pPr>
    <w:rPr>
      <w:sz w:val="22"/>
    </w:rPr>
  </w:style>
  <w:style w:type="paragraph" w:styleId="Heading5">
    <w:name w:val="heading 5"/>
    <w:basedOn w:val="HeadingBase"/>
    <w:next w:val="Normal"/>
    <w:link w:val="Heading5Char"/>
    <w:qFormat/>
    <w:rsid w:val="009F0104"/>
    <w:pPr>
      <w:spacing w:before="80"/>
      <w:outlineLvl w:val="4"/>
    </w:pPr>
    <w:rPr>
      <w:color w:val="918585"/>
      <w:sz w:val="20"/>
    </w:rPr>
  </w:style>
  <w:style w:type="paragraph" w:styleId="Heading6">
    <w:name w:val="heading 6"/>
    <w:basedOn w:val="HeadingBase"/>
    <w:next w:val="Normal"/>
    <w:link w:val="Heading6Char"/>
    <w:qFormat/>
    <w:rsid w:val="009F0104"/>
    <w:pPr>
      <w:spacing w:before="60"/>
      <w:outlineLvl w:val="5"/>
    </w:pPr>
    <w:rPr>
      <w:color w:val="918585"/>
      <w:sz w:val="20"/>
    </w:rPr>
  </w:style>
  <w:style w:type="paragraph" w:styleId="Heading7">
    <w:name w:val="heading 7"/>
    <w:basedOn w:val="Normal"/>
    <w:next w:val="Normal"/>
    <w:link w:val="Heading7Char"/>
    <w:qFormat/>
    <w:rsid w:val="009F0104"/>
    <w:pPr>
      <w:ind w:left="720"/>
      <w:outlineLvl w:val="6"/>
    </w:pPr>
    <w:rPr>
      <w:i/>
    </w:rPr>
  </w:style>
  <w:style w:type="paragraph" w:styleId="Heading8">
    <w:name w:val="heading 8"/>
    <w:basedOn w:val="Normal"/>
    <w:next w:val="Normal"/>
    <w:link w:val="Heading8Char"/>
    <w:qFormat/>
    <w:rsid w:val="009F0104"/>
    <w:pPr>
      <w:ind w:left="720"/>
      <w:outlineLvl w:val="7"/>
    </w:pPr>
    <w:rPr>
      <w:i/>
    </w:rPr>
  </w:style>
  <w:style w:type="paragraph" w:styleId="Heading9">
    <w:name w:val="heading 9"/>
    <w:basedOn w:val="Normal"/>
    <w:next w:val="Normal"/>
    <w:link w:val="Heading9Char"/>
    <w:qFormat/>
    <w:rsid w:val="009F0104"/>
    <w:pPr>
      <w:ind w:left="720"/>
      <w:outlineLvl w:val="8"/>
    </w:pPr>
    <w:rPr>
      <w:i/>
    </w:rPr>
  </w:style>
  <w:style w:type="character" w:default="1" w:styleId="DefaultParagraphFont">
    <w:name w:val="Default Paragraph Font"/>
    <w:uiPriority w:val="1"/>
    <w:unhideWhenUsed/>
    <w:rsid w:val="009F0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104"/>
  </w:style>
  <w:style w:type="character" w:customStyle="1" w:styleId="Heading1Char">
    <w:name w:val="Heading 1 Char"/>
    <w:basedOn w:val="DefaultParagraphFont"/>
    <w:link w:val="Heading1"/>
    <w:rsid w:val="009F0104"/>
    <w:rPr>
      <w:rFonts w:ascii="Times New Roman" w:eastAsia="Times New Roman" w:hAnsi="Times New Roman" w:cs="Times New Roman"/>
      <w:b/>
      <w:sz w:val="32"/>
      <w:szCs w:val="20"/>
      <w:lang w:eastAsia="en-US"/>
    </w:rPr>
  </w:style>
  <w:style w:type="paragraph" w:styleId="BodyText">
    <w:name w:val="Body Text"/>
    <w:basedOn w:val="Normal"/>
    <w:link w:val="BodyTextChar"/>
    <w:rsid w:val="009F01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104"/>
    <w:rPr>
      <w:rFonts w:ascii="Times New Roman" w:eastAsia="Times New Roman" w:hAnsi="Times New Roman" w:cs="Times New Roman"/>
      <w:sz w:val="24"/>
      <w:lang w:val="en-US" w:eastAsia="en-US"/>
    </w:rPr>
  </w:style>
  <w:style w:type="paragraph" w:styleId="Footer">
    <w:name w:val="footer"/>
    <w:basedOn w:val="Normal"/>
    <w:link w:val="FooterChar"/>
    <w:rsid w:val="009F0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104"/>
    <w:rPr>
      <w:rFonts w:ascii="Times New Roman" w:eastAsia="Times New Roman" w:hAnsi="Times New Roman" w:cs="Times New Roman"/>
      <w:sz w:val="16"/>
      <w:lang w:val="en-US" w:eastAsia="en-US"/>
    </w:rPr>
  </w:style>
  <w:style w:type="paragraph" w:styleId="List">
    <w:name w:val="List"/>
    <w:basedOn w:val="BodyText"/>
    <w:next w:val="BodyText"/>
    <w:rsid w:val="009F0104"/>
    <w:pPr>
      <w:tabs>
        <w:tab w:val="left" w:pos="340"/>
      </w:tabs>
      <w:spacing w:before="60" w:after="60"/>
      <w:ind w:left="340" w:hanging="340"/>
    </w:pPr>
  </w:style>
  <w:style w:type="paragraph" w:styleId="ListBullet">
    <w:name w:val="List Bullet"/>
    <w:basedOn w:val="List"/>
    <w:rsid w:val="009F0104"/>
    <w:pPr>
      <w:numPr>
        <w:numId w:val="12"/>
      </w:numPr>
      <w:tabs>
        <w:tab w:val="clear" w:pos="340"/>
      </w:tabs>
      <w:spacing w:before="40" w:after="40"/>
    </w:pPr>
  </w:style>
  <w:style w:type="character" w:customStyle="1" w:styleId="SpecialBold">
    <w:name w:val="Special Bold"/>
    <w:basedOn w:val="DefaultParagraphFont"/>
    <w:rsid w:val="009F0104"/>
    <w:rPr>
      <w:b/>
      <w:spacing w:val="0"/>
    </w:rPr>
  </w:style>
  <w:style w:type="paragraph" w:styleId="Header">
    <w:name w:val="header"/>
    <w:basedOn w:val="Normal"/>
    <w:link w:val="HeaderChar"/>
    <w:rsid w:val="009F0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1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0104"/>
    <w:pPr>
      <w:spacing w:before="240" w:after="120"/>
      <w:outlineLvl w:val="0"/>
    </w:pPr>
    <w:rPr>
      <w:rFonts w:ascii="Times New Roman" w:hAnsi="Times New Roman"/>
      <w:b/>
      <w:sz w:val="28"/>
    </w:rPr>
  </w:style>
  <w:style w:type="paragraph" w:customStyle="1" w:styleId="AllowPageBreak">
    <w:name w:val="AllowPageBreak"/>
    <w:rsid w:val="009F01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0104"/>
    <w:rPr>
      <w:b/>
      <w:i/>
      <w:u w:val="none"/>
    </w:rPr>
  </w:style>
  <w:style w:type="character" w:customStyle="1" w:styleId="Heading2Char">
    <w:name w:val="Heading 2 Char"/>
    <w:basedOn w:val="DefaultParagraphFont"/>
    <w:link w:val="Heading2"/>
    <w:rsid w:val="009F0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1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01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0104"/>
    <w:rPr>
      <w:rFonts w:ascii="Courier New" w:eastAsia="Times New Roman" w:hAnsi="Courier New" w:cs="Times New Roman"/>
      <w:i/>
      <w:szCs w:val="20"/>
      <w:lang w:val="en-US" w:eastAsia="en-US"/>
    </w:rPr>
  </w:style>
  <w:style w:type="paragraph" w:customStyle="1" w:styleId="HeadingBase">
    <w:name w:val="Heading Base"/>
    <w:rsid w:val="009F0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104"/>
    <w:pPr>
      <w:tabs>
        <w:tab w:val="right" w:leader="dot" w:pos="9072"/>
      </w:tabs>
      <w:ind w:left="567"/>
    </w:pPr>
    <w:rPr>
      <w:szCs w:val="22"/>
    </w:rPr>
  </w:style>
  <w:style w:type="paragraph" w:customStyle="1" w:styleId="TOCBase">
    <w:name w:val="TOC Base"/>
    <w:rsid w:val="009F0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104"/>
    <w:pPr>
      <w:tabs>
        <w:tab w:val="right" w:leader="dot" w:pos="9072"/>
      </w:tabs>
      <w:spacing w:before="40" w:after="40"/>
      <w:ind w:left="284"/>
    </w:pPr>
    <w:rPr>
      <w:rFonts w:ascii="Times New Roman" w:hAnsi="Times New Roman"/>
    </w:rPr>
  </w:style>
  <w:style w:type="paragraph" w:styleId="TOC1">
    <w:name w:val="toc 1"/>
    <w:basedOn w:val="TOCBase"/>
    <w:next w:val="Normal"/>
    <w:rsid w:val="009F01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104"/>
    <w:pPr>
      <w:spacing w:before="5040"/>
      <w:jc w:val="center"/>
    </w:pPr>
    <w:rPr>
      <w:sz w:val="48"/>
      <w:szCs w:val="72"/>
      <w:lang w:val="en-US"/>
    </w:rPr>
  </w:style>
  <w:style w:type="character" w:customStyle="1" w:styleId="TitleChar">
    <w:name w:val="Title Char"/>
    <w:basedOn w:val="DefaultParagraphFont"/>
    <w:link w:val="Title"/>
    <w:rsid w:val="009F0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104"/>
    <w:pPr>
      <w:tabs>
        <w:tab w:val="left" w:pos="3600"/>
        <w:tab w:val="left" w:pos="3958"/>
      </w:tabs>
    </w:pPr>
  </w:style>
  <w:style w:type="paragraph" w:customStyle="1" w:styleId="Note">
    <w:name w:val="Note"/>
    <w:basedOn w:val="BodyText"/>
    <w:rsid w:val="009F0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104"/>
    <w:pPr>
      <w:framePr w:wrap="auto" w:hAnchor="text" w:y="6049"/>
    </w:pPr>
    <w:rPr>
      <w:color w:val="000000"/>
      <w:sz w:val="40"/>
    </w:rPr>
  </w:style>
  <w:style w:type="paragraph" w:customStyle="1" w:styleId="TOCTitle">
    <w:name w:val="TOCTitle"/>
    <w:basedOn w:val="Heading1"/>
    <w:rsid w:val="009F0104"/>
    <w:pPr>
      <w:spacing w:after="240"/>
      <w:jc w:val="center"/>
      <w:outlineLvl w:val="9"/>
    </w:pPr>
    <w:rPr>
      <w:caps/>
    </w:rPr>
  </w:style>
  <w:style w:type="paragraph" w:customStyle="1" w:styleId="Version">
    <w:name w:val="Version"/>
    <w:rsid w:val="009F01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104"/>
    <w:pPr>
      <w:numPr>
        <w:numId w:val="13"/>
      </w:numPr>
      <w:tabs>
        <w:tab w:val="clear" w:pos="680"/>
      </w:tabs>
    </w:pPr>
  </w:style>
  <w:style w:type="paragraph" w:styleId="Index1">
    <w:name w:val="index 1"/>
    <w:basedOn w:val="Normal"/>
    <w:next w:val="Normal"/>
    <w:semiHidden/>
    <w:rsid w:val="009F0104"/>
    <w:pPr>
      <w:keepNext w:val="0"/>
      <w:tabs>
        <w:tab w:val="right" w:pos="4176"/>
      </w:tabs>
      <w:ind w:left="198" w:hanging="198"/>
    </w:pPr>
    <w:rPr>
      <w:rFonts w:ascii="Garamond" w:hAnsi="Garamond"/>
    </w:rPr>
  </w:style>
  <w:style w:type="paragraph" w:styleId="IndexHeading">
    <w:name w:val="index heading"/>
    <w:basedOn w:val="Normal"/>
    <w:next w:val="Index1"/>
    <w:semiHidden/>
    <w:rsid w:val="009F0104"/>
    <w:pPr>
      <w:spacing w:before="120" w:after="120"/>
    </w:pPr>
    <w:rPr>
      <w:rFonts w:ascii="Arial" w:hAnsi="Arial"/>
      <w:b/>
      <w:color w:val="918585"/>
      <w:sz w:val="24"/>
    </w:rPr>
  </w:style>
  <w:style w:type="paragraph" w:customStyle="1" w:styleId="Chapter">
    <w:name w:val="Chapter"/>
    <w:basedOn w:val="Normal"/>
    <w:rsid w:val="009F0104"/>
    <w:pPr>
      <w:spacing w:before="240"/>
    </w:pPr>
    <w:rPr>
      <w:rFonts w:ascii="Times New Roman" w:hAnsi="Times New Roman"/>
      <w:smallCaps/>
      <w:spacing w:val="80"/>
      <w:sz w:val="28"/>
    </w:rPr>
  </w:style>
  <w:style w:type="paragraph" w:customStyle="1" w:styleId="InChapter">
    <w:name w:val="InChapter"/>
    <w:basedOn w:val="Heading3"/>
    <w:rsid w:val="009F0104"/>
    <w:pPr>
      <w:spacing w:after="240"/>
      <w:outlineLvl w:val="9"/>
    </w:pPr>
    <w:rPr>
      <w:noProof/>
    </w:rPr>
  </w:style>
  <w:style w:type="paragraph" w:styleId="Index2">
    <w:name w:val="index 2"/>
    <w:basedOn w:val="Normal"/>
    <w:next w:val="Normal"/>
    <w:semiHidden/>
    <w:rsid w:val="009F0104"/>
    <w:pPr>
      <w:tabs>
        <w:tab w:val="right" w:pos="4176"/>
      </w:tabs>
      <w:ind w:left="568" w:hanging="284"/>
    </w:pPr>
    <w:rPr>
      <w:rFonts w:ascii="Garamond" w:hAnsi="Garamond"/>
    </w:rPr>
  </w:style>
  <w:style w:type="paragraph" w:customStyle="1" w:styleId="Byline">
    <w:name w:val="Byline"/>
    <w:rsid w:val="009F0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104"/>
    <w:pPr>
      <w:tabs>
        <w:tab w:val="clear" w:pos="3600"/>
        <w:tab w:val="clear" w:pos="3958"/>
      </w:tabs>
      <w:jc w:val="right"/>
    </w:pPr>
  </w:style>
  <w:style w:type="character" w:styleId="Emphasis">
    <w:name w:val="Emphasis"/>
    <w:basedOn w:val="DefaultParagraphFont"/>
    <w:qFormat/>
    <w:rsid w:val="009F0104"/>
    <w:rPr>
      <w:i/>
    </w:rPr>
  </w:style>
  <w:style w:type="paragraph" w:styleId="Caption">
    <w:name w:val="caption"/>
    <w:basedOn w:val="BodyText"/>
    <w:next w:val="Normal"/>
    <w:qFormat/>
    <w:rsid w:val="009F0104"/>
    <w:pPr>
      <w:framePr w:w="2268" w:hSpace="181" w:vSpace="181" w:wrap="around" w:vAnchor="text" w:hAnchor="page" w:x="1135" w:y="285" w:anchorLock="1"/>
    </w:pPr>
    <w:rPr>
      <w:i/>
    </w:rPr>
  </w:style>
  <w:style w:type="paragraph" w:customStyle="1" w:styleId="MiniTOCTitle">
    <w:name w:val="MiniTOCTitle"/>
    <w:basedOn w:val="Heading4"/>
    <w:rsid w:val="009F0104"/>
    <w:pPr>
      <w:spacing w:before="240"/>
      <w:outlineLvl w:val="9"/>
    </w:pPr>
    <w:rPr>
      <w:noProof/>
      <w:sz w:val="24"/>
    </w:rPr>
  </w:style>
  <w:style w:type="paragraph" w:customStyle="1" w:styleId="MiniTOCItem">
    <w:name w:val="MiniTOCItem"/>
    <w:basedOn w:val="ListBullet"/>
    <w:rsid w:val="009F0104"/>
    <w:pPr>
      <w:numPr>
        <w:numId w:val="0"/>
      </w:numPr>
      <w:tabs>
        <w:tab w:val="right" w:leader="dot" w:pos="6521"/>
      </w:tabs>
      <w:spacing w:before="0" w:after="0"/>
    </w:pPr>
  </w:style>
  <w:style w:type="paragraph" w:customStyle="1" w:styleId="TOFTitle">
    <w:name w:val="TOFTitle"/>
    <w:basedOn w:val="TOCTitle"/>
    <w:rsid w:val="009F0104"/>
  </w:style>
  <w:style w:type="paragraph" w:styleId="TableofFigures">
    <w:name w:val="table of figures"/>
    <w:basedOn w:val="Normal"/>
    <w:next w:val="Normal"/>
    <w:semiHidden/>
    <w:rsid w:val="009F0104"/>
    <w:pPr>
      <w:tabs>
        <w:tab w:val="right" w:leader="dot" w:pos="9072"/>
      </w:tabs>
      <w:ind w:left="970" w:hanging="403"/>
    </w:pPr>
    <w:rPr>
      <w:rFonts w:ascii="Times New Roman" w:hAnsi="Times New Roman"/>
      <w:b/>
    </w:rPr>
  </w:style>
  <w:style w:type="paragraph" w:styleId="ListNumber">
    <w:name w:val="List Number"/>
    <w:basedOn w:val="List"/>
    <w:rsid w:val="009F0104"/>
    <w:pPr>
      <w:numPr>
        <w:numId w:val="10"/>
      </w:numPr>
    </w:pPr>
  </w:style>
  <w:style w:type="character" w:customStyle="1" w:styleId="WingdingSymbols">
    <w:name w:val="Wingding Symbols"/>
    <w:rsid w:val="009F0104"/>
    <w:rPr>
      <w:rFonts w:ascii="Wingdings" w:hAnsi="Wingdings"/>
    </w:rPr>
  </w:style>
  <w:style w:type="paragraph" w:customStyle="1" w:styleId="TableHeading">
    <w:name w:val="Table Heading"/>
    <w:basedOn w:val="HeadingBase"/>
    <w:rsid w:val="009F0104"/>
    <w:pPr>
      <w:keepLines/>
      <w:pBdr>
        <w:bottom w:val="single" w:sz="6" w:space="1" w:color="918585"/>
      </w:pBdr>
      <w:spacing w:before="240"/>
    </w:pPr>
  </w:style>
  <w:style w:type="character" w:customStyle="1" w:styleId="HotSpot">
    <w:name w:val="HotSpot"/>
    <w:rsid w:val="009F0104"/>
    <w:rPr>
      <w:color w:val="0033CC"/>
      <w:u w:val="none"/>
    </w:rPr>
  </w:style>
  <w:style w:type="paragraph" w:customStyle="1" w:styleId="BodyTextRight">
    <w:name w:val="Body Text Right"/>
    <w:basedOn w:val="BodyText"/>
    <w:rsid w:val="009F0104"/>
    <w:pPr>
      <w:spacing w:before="0" w:after="0"/>
      <w:jc w:val="right"/>
    </w:pPr>
  </w:style>
  <w:style w:type="paragraph" w:styleId="Index3">
    <w:name w:val="index 3"/>
    <w:basedOn w:val="ListNumber2"/>
    <w:next w:val="Normal"/>
    <w:semiHidden/>
    <w:rsid w:val="009F0104"/>
    <w:pPr>
      <w:numPr>
        <w:numId w:val="0"/>
      </w:numPr>
      <w:tabs>
        <w:tab w:val="right" w:leader="dot" w:pos="4176"/>
      </w:tabs>
    </w:pPr>
  </w:style>
  <w:style w:type="paragraph" w:styleId="ListNumber2">
    <w:name w:val="List Number 2"/>
    <w:basedOn w:val="List2"/>
    <w:rsid w:val="009F0104"/>
    <w:pPr>
      <w:numPr>
        <w:numId w:val="9"/>
      </w:numPr>
      <w:tabs>
        <w:tab w:val="clear" w:pos="1060"/>
      </w:tabs>
    </w:pPr>
  </w:style>
  <w:style w:type="paragraph" w:customStyle="1" w:styleId="MarginNote">
    <w:name w:val="Margin Note"/>
    <w:basedOn w:val="BodyText"/>
    <w:rsid w:val="009F0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1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0104"/>
    <w:rPr>
      <w:sz w:val="32"/>
    </w:rPr>
  </w:style>
  <w:style w:type="paragraph" w:customStyle="1" w:styleId="HeadingProcedure">
    <w:name w:val="Heading Procedure"/>
    <w:basedOn w:val="HeadingBase"/>
    <w:next w:val="Normal"/>
    <w:rsid w:val="009F0104"/>
    <w:pPr>
      <w:tabs>
        <w:tab w:val="left" w:pos="0"/>
      </w:tabs>
      <w:spacing w:before="120" w:after="60"/>
    </w:pPr>
    <w:rPr>
      <w:i/>
      <w:color w:val="918585"/>
      <w:sz w:val="22"/>
    </w:rPr>
  </w:style>
  <w:style w:type="paragraph" w:customStyle="1" w:styleId="TableBodyText">
    <w:name w:val="Table Body Text"/>
    <w:basedOn w:val="BodyText"/>
    <w:rsid w:val="009F0104"/>
    <w:pPr>
      <w:spacing w:before="60" w:after="60"/>
    </w:pPr>
  </w:style>
  <w:style w:type="paragraph" w:styleId="ListContinue">
    <w:name w:val="List Continue"/>
    <w:basedOn w:val="List"/>
    <w:rsid w:val="009F0104"/>
    <w:pPr>
      <w:ind w:firstLine="0"/>
    </w:pPr>
  </w:style>
  <w:style w:type="paragraph" w:customStyle="1" w:styleId="ListNote">
    <w:name w:val="List Note"/>
    <w:basedOn w:val="List"/>
    <w:rsid w:val="009F0104"/>
    <w:pPr>
      <w:pBdr>
        <w:top w:val="single" w:sz="6" w:space="2" w:color="918585"/>
        <w:bottom w:val="single" w:sz="6" w:space="2" w:color="918585"/>
      </w:pBdr>
      <w:tabs>
        <w:tab w:val="left" w:pos="1021"/>
      </w:tabs>
      <w:ind w:firstLine="0"/>
    </w:pPr>
  </w:style>
  <w:style w:type="paragraph" w:customStyle="1" w:styleId="Warning">
    <w:name w:val="Warning"/>
    <w:basedOn w:val="BodyText"/>
    <w:rsid w:val="009F0104"/>
    <w:pPr>
      <w:shd w:val="clear" w:color="auto" w:fill="D9D9D9"/>
      <w:tabs>
        <w:tab w:val="left" w:pos="992"/>
      </w:tabs>
      <w:ind w:left="119" w:right="119"/>
    </w:pPr>
    <w:rPr>
      <w:sz w:val="20"/>
    </w:rPr>
  </w:style>
  <w:style w:type="paragraph" w:customStyle="1" w:styleId="MarginIcons">
    <w:name w:val="Margin Icons"/>
    <w:basedOn w:val="BodyText"/>
    <w:rsid w:val="009F0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104"/>
    <w:rPr>
      <w:rFonts w:ascii="Courier New" w:hAnsi="Courier New"/>
    </w:rPr>
  </w:style>
  <w:style w:type="paragraph" w:customStyle="1" w:styleId="NoteBullet">
    <w:name w:val="Note Bullet"/>
    <w:basedOn w:val="Note"/>
    <w:rsid w:val="009F0104"/>
    <w:pPr>
      <w:tabs>
        <w:tab w:val="clear" w:pos="680"/>
      </w:tabs>
      <w:spacing w:before="60" w:after="60"/>
    </w:pPr>
  </w:style>
  <w:style w:type="paragraph" w:customStyle="1" w:styleId="SubHeading2">
    <w:name w:val="SubHeading2"/>
    <w:basedOn w:val="HeadingBase"/>
    <w:rsid w:val="009F0104"/>
    <w:pPr>
      <w:spacing w:before="240" w:after="60"/>
    </w:pPr>
    <w:rPr>
      <w:sz w:val="20"/>
    </w:rPr>
  </w:style>
  <w:style w:type="paragraph" w:customStyle="1" w:styleId="SubHeading1">
    <w:name w:val="SubHeading1"/>
    <w:basedOn w:val="HeadingBase"/>
    <w:rsid w:val="009F0104"/>
    <w:pPr>
      <w:spacing w:before="240" w:after="60"/>
    </w:pPr>
    <w:rPr>
      <w:color w:val="918585"/>
      <w:sz w:val="22"/>
    </w:rPr>
  </w:style>
  <w:style w:type="paragraph" w:customStyle="1" w:styleId="SideHeading">
    <w:name w:val="Side Heading"/>
    <w:basedOn w:val="HeadingBase"/>
    <w:rsid w:val="009F0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104"/>
    <w:pPr>
      <w:tabs>
        <w:tab w:val="num" w:pos="360"/>
      </w:tabs>
    </w:pPr>
  </w:style>
  <w:style w:type="paragraph" w:styleId="PlainText">
    <w:name w:val="Plain Text"/>
    <w:basedOn w:val="Normal"/>
    <w:link w:val="PlainTextChar"/>
    <w:rsid w:val="009F0104"/>
    <w:rPr>
      <w:sz w:val="20"/>
    </w:rPr>
  </w:style>
  <w:style w:type="character" w:customStyle="1" w:styleId="PlainTextChar">
    <w:name w:val="Plain Text Char"/>
    <w:basedOn w:val="DefaultParagraphFont"/>
    <w:link w:val="PlainText"/>
    <w:rsid w:val="009F01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0104"/>
    <w:rPr>
      <w:b/>
      <w:smallCaps/>
    </w:rPr>
  </w:style>
  <w:style w:type="paragraph" w:customStyle="1" w:styleId="TableListNumber">
    <w:name w:val="Table List Number"/>
    <w:basedOn w:val="ListNumber"/>
    <w:rsid w:val="009F0104"/>
    <w:pPr>
      <w:numPr>
        <w:numId w:val="0"/>
      </w:numPr>
    </w:pPr>
  </w:style>
  <w:style w:type="paragraph" w:styleId="TOC4">
    <w:name w:val="toc 4"/>
    <w:basedOn w:val="TOCBase"/>
    <w:next w:val="Normal"/>
    <w:semiHidden/>
    <w:rsid w:val="009F0104"/>
    <w:pPr>
      <w:tabs>
        <w:tab w:val="right" w:leader="dot" w:pos="9071"/>
      </w:tabs>
      <w:ind w:left="1701"/>
    </w:pPr>
  </w:style>
  <w:style w:type="paragraph" w:customStyle="1" w:styleId="ListAlpha">
    <w:name w:val="List Alpha"/>
    <w:basedOn w:val="List"/>
    <w:rsid w:val="009F0104"/>
    <w:pPr>
      <w:numPr>
        <w:numId w:val="8"/>
      </w:numPr>
    </w:pPr>
  </w:style>
  <w:style w:type="paragraph" w:customStyle="1" w:styleId="ListAlpha2">
    <w:name w:val="List Alpha 2"/>
    <w:basedOn w:val="List2"/>
    <w:rsid w:val="009F0104"/>
    <w:pPr>
      <w:numPr>
        <w:numId w:val="7"/>
      </w:numPr>
    </w:pPr>
  </w:style>
  <w:style w:type="paragraph" w:styleId="List2">
    <w:name w:val="List 2"/>
    <w:basedOn w:val="BodyText"/>
    <w:rsid w:val="009F0104"/>
    <w:pPr>
      <w:tabs>
        <w:tab w:val="left" w:pos="680"/>
      </w:tabs>
      <w:spacing w:before="60" w:after="60"/>
      <w:ind w:left="680" w:hanging="340"/>
    </w:pPr>
  </w:style>
  <w:style w:type="paragraph" w:styleId="List3">
    <w:name w:val="List 3"/>
    <w:basedOn w:val="BodyText"/>
    <w:rsid w:val="009F0104"/>
    <w:pPr>
      <w:tabs>
        <w:tab w:val="left" w:pos="1021"/>
      </w:tabs>
      <w:spacing w:before="60" w:after="60"/>
      <w:ind w:left="1020" w:hanging="340"/>
    </w:pPr>
  </w:style>
  <w:style w:type="paragraph" w:styleId="List4">
    <w:name w:val="List 4"/>
    <w:basedOn w:val="BodyText"/>
    <w:rsid w:val="009F0104"/>
    <w:pPr>
      <w:tabs>
        <w:tab w:val="left" w:pos="1361"/>
      </w:tabs>
      <w:spacing w:before="60" w:after="60"/>
      <w:ind w:left="1361" w:hanging="340"/>
    </w:pPr>
  </w:style>
  <w:style w:type="paragraph" w:styleId="List5">
    <w:name w:val="List 5"/>
    <w:basedOn w:val="BodyText"/>
    <w:rsid w:val="009F0104"/>
    <w:pPr>
      <w:tabs>
        <w:tab w:val="left" w:pos="1701"/>
      </w:tabs>
      <w:spacing w:before="60" w:after="60"/>
      <w:ind w:left="1701" w:hanging="340"/>
    </w:pPr>
  </w:style>
  <w:style w:type="paragraph" w:styleId="ListBullet3">
    <w:name w:val="List Bullet 3"/>
    <w:basedOn w:val="List3"/>
    <w:rsid w:val="009F0104"/>
    <w:pPr>
      <w:numPr>
        <w:numId w:val="14"/>
      </w:numPr>
      <w:tabs>
        <w:tab w:val="clear" w:pos="1021"/>
      </w:tabs>
      <w:ind w:left="1037" w:hanging="357"/>
    </w:pPr>
  </w:style>
  <w:style w:type="paragraph" w:styleId="ListBullet4">
    <w:name w:val="List Bullet 4"/>
    <w:basedOn w:val="List4"/>
    <w:rsid w:val="009F0104"/>
    <w:pPr>
      <w:numPr>
        <w:numId w:val="2"/>
      </w:numPr>
    </w:pPr>
  </w:style>
  <w:style w:type="paragraph" w:styleId="ListBullet5">
    <w:name w:val="List Bullet 5"/>
    <w:basedOn w:val="List5"/>
    <w:rsid w:val="009F0104"/>
    <w:pPr>
      <w:numPr>
        <w:numId w:val="3"/>
      </w:numPr>
    </w:pPr>
  </w:style>
  <w:style w:type="paragraph" w:styleId="ListContinue2">
    <w:name w:val="List Continue 2"/>
    <w:basedOn w:val="List2"/>
    <w:rsid w:val="009F0104"/>
    <w:pPr>
      <w:ind w:firstLine="0"/>
    </w:pPr>
  </w:style>
  <w:style w:type="paragraph" w:styleId="ListContinue3">
    <w:name w:val="List Continue 3"/>
    <w:basedOn w:val="List3"/>
    <w:rsid w:val="009F0104"/>
    <w:pPr>
      <w:ind w:left="1021" w:firstLine="0"/>
    </w:pPr>
  </w:style>
  <w:style w:type="paragraph" w:styleId="ListContinue4">
    <w:name w:val="List Continue 4"/>
    <w:basedOn w:val="List4"/>
    <w:rsid w:val="009F0104"/>
    <w:pPr>
      <w:ind w:firstLine="0"/>
    </w:pPr>
  </w:style>
  <w:style w:type="paragraph" w:styleId="ListContinue5">
    <w:name w:val="List Continue 5"/>
    <w:basedOn w:val="List5"/>
    <w:rsid w:val="009F0104"/>
    <w:pPr>
      <w:ind w:firstLine="0"/>
    </w:pPr>
  </w:style>
  <w:style w:type="paragraph" w:styleId="ListNumber3">
    <w:name w:val="List Number 3"/>
    <w:basedOn w:val="List3"/>
    <w:rsid w:val="009F0104"/>
    <w:pPr>
      <w:numPr>
        <w:numId w:val="4"/>
      </w:numPr>
    </w:pPr>
  </w:style>
  <w:style w:type="paragraph" w:styleId="ListNumber4">
    <w:name w:val="List Number 4"/>
    <w:basedOn w:val="List4"/>
    <w:rsid w:val="009F0104"/>
    <w:pPr>
      <w:numPr>
        <w:numId w:val="5"/>
      </w:numPr>
    </w:pPr>
  </w:style>
  <w:style w:type="paragraph" w:styleId="ListNumber5">
    <w:name w:val="List Number 5"/>
    <w:basedOn w:val="List5"/>
    <w:rsid w:val="009F0104"/>
    <w:pPr>
      <w:numPr>
        <w:numId w:val="6"/>
      </w:numPr>
    </w:pPr>
  </w:style>
  <w:style w:type="paragraph" w:styleId="BlockText">
    <w:name w:val="Block Text"/>
    <w:basedOn w:val="Normal"/>
    <w:rsid w:val="009F0104"/>
    <w:pPr>
      <w:spacing w:after="120"/>
      <w:ind w:left="1440" w:right="1440"/>
    </w:pPr>
  </w:style>
  <w:style w:type="character" w:customStyle="1" w:styleId="Subscript">
    <w:name w:val="Subscript"/>
    <w:basedOn w:val="DefaultParagraphFont"/>
    <w:rsid w:val="009F0104"/>
    <w:rPr>
      <w:sz w:val="16"/>
      <w:vertAlign w:val="subscript"/>
    </w:rPr>
  </w:style>
  <w:style w:type="character" w:customStyle="1" w:styleId="Superscript">
    <w:name w:val="Superscript"/>
    <w:basedOn w:val="DefaultParagraphFont"/>
    <w:rsid w:val="009F0104"/>
    <w:rPr>
      <w:sz w:val="16"/>
      <w:vertAlign w:val="superscript"/>
    </w:rPr>
  </w:style>
  <w:style w:type="character" w:customStyle="1" w:styleId="Symbols">
    <w:name w:val="Symbols"/>
    <w:basedOn w:val="DefaultParagraphFont"/>
    <w:rsid w:val="009F0104"/>
    <w:rPr>
      <w:rFonts w:ascii="Symbol" w:hAnsi="Symbol"/>
    </w:rPr>
  </w:style>
  <w:style w:type="character" w:customStyle="1" w:styleId="MenuOptions">
    <w:name w:val="Menu Options"/>
    <w:basedOn w:val="DefaultParagraphFont"/>
    <w:rsid w:val="009F0104"/>
    <w:rPr>
      <w:rFonts w:ascii="Arial Narrow" w:hAnsi="Arial Narrow"/>
      <w:smallCaps/>
    </w:rPr>
  </w:style>
  <w:style w:type="character" w:customStyle="1" w:styleId="Buttons">
    <w:name w:val="Buttons"/>
    <w:basedOn w:val="DefaultParagraphFont"/>
    <w:rsid w:val="009F0104"/>
    <w:rPr>
      <w:b/>
    </w:rPr>
  </w:style>
  <w:style w:type="character" w:customStyle="1" w:styleId="Underlined">
    <w:name w:val="Underlined"/>
    <w:basedOn w:val="DefaultParagraphFont"/>
    <w:rsid w:val="009F0104"/>
    <w:rPr>
      <w:u w:val="single"/>
    </w:rPr>
  </w:style>
  <w:style w:type="paragraph" w:customStyle="1" w:styleId="TableBodyTextRight">
    <w:name w:val="Table Body Text Right"/>
    <w:basedOn w:val="TableBodyText"/>
    <w:rsid w:val="009F0104"/>
    <w:pPr>
      <w:widowControl w:val="0"/>
      <w:autoSpaceDE w:val="0"/>
      <w:autoSpaceDN w:val="0"/>
      <w:adjustRightInd w:val="0"/>
      <w:jc w:val="right"/>
    </w:pPr>
    <w:rPr>
      <w:rFonts w:cs="Arial"/>
      <w:szCs w:val="18"/>
    </w:rPr>
  </w:style>
  <w:style w:type="paragraph" w:customStyle="1" w:styleId="CopyrightText">
    <w:name w:val="Copyright Text"/>
    <w:basedOn w:val="BodyText"/>
    <w:rsid w:val="009F0104"/>
    <w:rPr>
      <w:sz w:val="18"/>
    </w:rPr>
  </w:style>
  <w:style w:type="paragraph" w:customStyle="1" w:styleId="BodySmallRight">
    <w:name w:val="Body Small Right"/>
    <w:basedOn w:val="BodyTextRight"/>
    <w:rsid w:val="009F0104"/>
    <w:rPr>
      <w:sz w:val="18"/>
      <w:szCs w:val="18"/>
    </w:rPr>
  </w:style>
  <w:style w:type="paragraph" w:customStyle="1" w:styleId="MarginEdition">
    <w:name w:val="Margin Edition"/>
    <w:basedOn w:val="MarginNote"/>
    <w:rsid w:val="009F0104"/>
    <w:pPr>
      <w:spacing w:before="0" w:after="0"/>
    </w:pPr>
    <w:rPr>
      <w:rFonts w:ascii="Times New Roman" w:hAnsi="Times New Roman"/>
      <w:color w:val="999999"/>
    </w:rPr>
  </w:style>
  <w:style w:type="paragraph" w:customStyle="1" w:styleId="Spacer">
    <w:name w:val="Spacer"/>
    <w:basedOn w:val="Normal"/>
    <w:rsid w:val="009F0104"/>
    <w:rPr>
      <w:sz w:val="2"/>
      <w:szCs w:val="2"/>
    </w:rPr>
  </w:style>
  <w:style w:type="character" w:customStyle="1" w:styleId="Small">
    <w:name w:val="Small"/>
    <w:basedOn w:val="DefaultParagraphFont"/>
    <w:rsid w:val="009F0104"/>
    <w:rPr>
      <w:sz w:val="16"/>
    </w:rPr>
  </w:style>
  <w:style w:type="paragraph" w:customStyle="1" w:styleId="WideTable">
    <w:name w:val="Wide Table"/>
    <w:basedOn w:val="Normal"/>
    <w:rsid w:val="009F0104"/>
    <w:pPr>
      <w:ind w:left="-1418"/>
    </w:pPr>
    <w:rPr>
      <w:sz w:val="2"/>
      <w:szCs w:val="2"/>
    </w:rPr>
  </w:style>
  <w:style w:type="character" w:styleId="PageNumber">
    <w:name w:val="page number"/>
    <w:basedOn w:val="DefaultParagraphFont"/>
    <w:rsid w:val="009F0104"/>
  </w:style>
  <w:style w:type="paragraph" w:styleId="Quote">
    <w:name w:val="Quote"/>
    <w:basedOn w:val="Heading1"/>
    <w:link w:val="QuoteChar"/>
    <w:qFormat/>
    <w:rsid w:val="009F0104"/>
    <w:rPr>
      <w:b w:val="0"/>
      <w:sz w:val="72"/>
      <w:szCs w:val="72"/>
      <w:lang w:val="en-NZ"/>
    </w:rPr>
  </w:style>
  <w:style w:type="character" w:customStyle="1" w:styleId="QuoteChar">
    <w:name w:val="Quote Char"/>
    <w:basedOn w:val="DefaultParagraphFont"/>
    <w:link w:val="Quote"/>
    <w:rsid w:val="009F0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104"/>
    <w:pPr>
      <w:pageBreakBefore/>
    </w:pPr>
  </w:style>
  <w:style w:type="paragraph" w:customStyle="1" w:styleId="Border">
    <w:name w:val="Border"/>
    <w:basedOn w:val="Normal"/>
    <w:qFormat/>
    <w:rsid w:val="009F0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104"/>
    <w:rPr>
      <w:b/>
      <w:bCs/>
      <w:i/>
      <w:iCs/>
      <w:color w:val="auto"/>
    </w:rPr>
  </w:style>
  <w:style w:type="paragraph" w:styleId="IntenseQuote">
    <w:name w:val="Intense Quote"/>
    <w:basedOn w:val="Normal"/>
    <w:next w:val="Normal"/>
    <w:link w:val="IntenseQuoteChar"/>
    <w:uiPriority w:val="30"/>
    <w:qFormat/>
    <w:rsid w:val="009F0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1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0104"/>
    <w:rPr>
      <w:smallCaps/>
      <w:color w:val="auto"/>
      <w:u w:val="single"/>
    </w:rPr>
  </w:style>
  <w:style w:type="character" w:styleId="IntenseReference">
    <w:name w:val="Intense Reference"/>
    <w:basedOn w:val="DefaultParagraphFont"/>
    <w:uiPriority w:val="32"/>
    <w:qFormat/>
    <w:rsid w:val="009F0104"/>
    <w:rPr>
      <w:b/>
      <w:bCs/>
      <w:smallCaps/>
      <w:color w:val="auto"/>
      <w:spacing w:val="5"/>
      <w:u w:val="single"/>
    </w:rPr>
  </w:style>
  <w:style w:type="paragraph" w:customStyle="1" w:styleId="2ColumnHeading">
    <w:name w:val="2Column Heading"/>
    <w:basedOn w:val="BodyText"/>
    <w:qFormat/>
    <w:rsid w:val="009F0104"/>
    <w:pPr>
      <w:spacing w:after="60"/>
      <w:ind w:left="-2268"/>
    </w:pPr>
    <w:rPr>
      <w:b/>
    </w:rPr>
  </w:style>
  <w:style w:type="paragraph" w:customStyle="1" w:styleId="Heading1TOC">
    <w:name w:val="Heading1 TOC"/>
    <w:basedOn w:val="Normal"/>
    <w:qFormat/>
    <w:rsid w:val="009F0104"/>
    <w:pPr>
      <w:spacing w:before="240" w:after="120"/>
    </w:pPr>
    <w:rPr>
      <w:rFonts w:ascii="Times New Roman" w:hAnsi="Times New Roman"/>
      <w:b/>
      <w:sz w:val="32"/>
    </w:rPr>
  </w:style>
  <w:style w:type="paragraph" w:customStyle="1" w:styleId="Heading2TOC">
    <w:name w:val="Heading2 TOC"/>
    <w:basedOn w:val="Normal"/>
    <w:qFormat/>
    <w:rsid w:val="009F0104"/>
    <w:pPr>
      <w:spacing w:before="240" w:after="60"/>
    </w:pPr>
    <w:rPr>
      <w:rFonts w:ascii="Times New Roman" w:hAnsi="Times New Roman"/>
      <w:b/>
      <w:sz w:val="28"/>
    </w:rPr>
  </w:style>
  <w:style w:type="character" w:customStyle="1" w:styleId="Underline">
    <w:name w:val="Underline"/>
    <w:basedOn w:val="DefaultParagraphFont"/>
    <w:qFormat/>
    <w:rsid w:val="009F0104"/>
    <w:rPr>
      <w:u w:val="single"/>
    </w:rPr>
  </w:style>
  <w:style w:type="paragraph" w:styleId="BalloonText">
    <w:name w:val="Balloon Text"/>
    <w:basedOn w:val="Normal"/>
    <w:link w:val="BalloonTextChar"/>
    <w:rsid w:val="009F0104"/>
    <w:rPr>
      <w:rFonts w:ascii="Tahoma" w:hAnsi="Tahoma" w:cs="Tahoma"/>
      <w:sz w:val="16"/>
      <w:szCs w:val="16"/>
    </w:rPr>
  </w:style>
  <w:style w:type="character" w:customStyle="1" w:styleId="BalloonTextChar">
    <w:name w:val="Balloon Text Char"/>
    <w:basedOn w:val="DefaultParagraphFont"/>
    <w:link w:val="BalloonText"/>
    <w:rsid w:val="009F01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01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1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1040</Words>
  <Characters>6571</Characters>
  <Application>Microsoft Office Word</Application>
  <DocSecurity>0</DocSecurity>
  <Lines>302</Lines>
  <Paragraphs>148</Paragraphs>
  <ScaleCrop>false</ScaleCrop>
  <Company>Author-it Software Corporation Ltd.</Company>
  <LinksUpToDate>false</LinksUpToDate>
  <CharactersWithSpaces>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SIFIND002A Deal with grief and trauma</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2012-05-26T21:34:00Z</dcterms:created>
  <dcterms:modified xsi:type="dcterms:W3CDTF">2012-05-26T21:34:00Z</dcterms:modified>
</cp:coreProperties>
</file>