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4AA" w:rsidP="009124AA">
      <w:pPr>
        <w:pStyle w:val="Title"/>
      </w:pPr>
      <w:r>
        <w:fldChar w:fldCharType="begin"/>
      </w:r>
      <w:r>
        <w:instrText xml:space="preserve"> TITLE   \* MERGEFORMAT </w:instrText>
      </w:r>
      <w:r>
        <w:fldChar w:fldCharType="separate"/>
      </w:r>
      <w:r>
        <w:t>SIFIND001A Work effectively in the funeral services industry</w:t>
      </w:r>
      <w:r>
        <w:fldChar w:fldCharType="end"/>
      </w:r>
    </w:p>
    <w:p w:rsidR="009124AA" w:rsidP="009124AA">
      <w:pPr>
        <w:pStyle w:val="Version"/>
        <w:sectPr w:rsidSect="00F700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0E5" w:rsidP="00F700E5">
      <w:pPr>
        <w:pStyle w:val="SuperHeading"/>
      </w:pPr>
      <w:r w:rsidRPr="00F700E5">
        <w:t>SIFIND001A Work effectively in the funeral services industry</w:t>
      </w:r>
    </w:p>
    <w:p w:rsidR="00000000" w:rsidRPr="00F700E5" w:rsidP="00F700E5">
      <w:pPr>
        <w:pStyle w:val="Heading1"/>
      </w:pPr>
      <w:bookmarkStart w:id="1" w:name="O_321664"/>
      <w:bookmarkEnd w:id="1"/>
      <w:r w:rsidRPr="00F700E5">
        <w:t>Modification History</w:t>
      </w:r>
    </w:p>
    <w:p w:rsidR="00000000" w:rsidRPr="00F700E5" w:rsidP="00F700E5">
      <w:pPr>
        <w:pStyle w:val="BodyText"/>
      </w:pPr>
      <w:r w:rsidRPr="00F700E5">
        <w:t>Not applicable.</w:t>
      </w:r>
    </w:p>
    <w:p w:rsidR="00000000" w:rsidRPr="00F700E5" w:rsidP="00F700E5">
      <w:pPr>
        <w:pStyle w:val="AllowPageBreak"/>
      </w:pPr>
    </w:p>
    <w:p w:rsidR="00000000" w:rsidRPr="00F700E5" w:rsidP="00F700E5">
      <w:pPr>
        <w:pStyle w:val="Heading1"/>
      </w:pPr>
      <w:bookmarkStart w:id="2" w:name="O_321663"/>
      <w:bookmarkEnd w:id="2"/>
      <w:r w:rsidRPr="00F700E5">
        <w:t>Unit Descriptor</w:t>
      </w:r>
    </w:p>
    <w:p w:rsidR="00000000" w:rsidRPr="00F700E5" w:rsidP="00F700E5">
      <w:pPr>
        <w:pStyle w:val="BodyText"/>
      </w:pPr>
      <w:r w:rsidRPr="00F700E5">
        <w:t>This unit describes the performance outcomes, skills and knowledge required to identify the general struc</w:t>
      </w:r>
      <w:r w:rsidRPr="00F700E5">
        <w:t>ture of, and stakeholders within, the funeral services industry and to comply with workplace requirements.</w:t>
      </w:r>
    </w:p>
    <w:p w:rsidR="00000000" w:rsidRPr="00F700E5" w:rsidP="00F700E5">
      <w:pPr>
        <w:pStyle w:val="AllowPageBreak"/>
      </w:pPr>
    </w:p>
    <w:p w:rsidR="00000000" w:rsidRPr="00F700E5" w:rsidP="00F700E5">
      <w:pPr>
        <w:pStyle w:val="Heading1"/>
      </w:pPr>
      <w:bookmarkStart w:id="3" w:name="O_321662"/>
      <w:bookmarkEnd w:id="3"/>
      <w:r w:rsidRPr="00F700E5">
        <w:t>Application of the Unit</w:t>
      </w:r>
    </w:p>
    <w:p w:rsidR="00000000" w:rsidRPr="00F700E5" w:rsidP="00F700E5">
      <w:pPr>
        <w:pStyle w:val="BodyText"/>
      </w:pPr>
      <w:r w:rsidRPr="00F700E5">
        <w:t>This unit applies to all staff working autonomously or under supervision within the funeral services industr</w:t>
      </w:r>
      <w:r w:rsidRPr="00F700E5">
        <w:t>y. It requires the application of communication, planning and organising, research and problem-solving skills to work effectively within the industry.</w:t>
      </w:r>
    </w:p>
    <w:p w:rsidR="00000000" w:rsidRPr="00F700E5" w:rsidP="00F700E5">
      <w:pPr>
        <w:pStyle w:val="AllowPageBreak"/>
      </w:pPr>
    </w:p>
    <w:p w:rsidR="00000000" w:rsidRPr="00F700E5" w:rsidP="00F700E5">
      <w:pPr>
        <w:pStyle w:val="Heading1"/>
      </w:pPr>
      <w:bookmarkStart w:id="4" w:name="O_321661"/>
      <w:bookmarkEnd w:id="4"/>
      <w:r w:rsidRPr="00F700E5">
        <w:t>Licensing/Regulatory Information</w:t>
      </w:r>
    </w:p>
    <w:p w:rsidR="00000000" w:rsidRPr="00F700E5" w:rsidP="00F700E5">
      <w:pPr>
        <w:pStyle w:val="BodyText"/>
      </w:pPr>
      <w:r w:rsidRPr="00F700E5">
        <w:t>Not applicable.</w:t>
      </w:r>
    </w:p>
    <w:p w:rsidR="00000000" w:rsidRPr="00F700E5" w:rsidP="00F700E5">
      <w:pPr>
        <w:pStyle w:val="AllowPageBreak"/>
      </w:pPr>
    </w:p>
    <w:p w:rsidR="00000000" w:rsidRPr="00F700E5" w:rsidP="00F700E5">
      <w:pPr>
        <w:pStyle w:val="Heading1"/>
      </w:pPr>
      <w:bookmarkStart w:id="5" w:name="O_321660"/>
      <w:bookmarkEnd w:id="5"/>
      <w:r w:rsidRPr="00F700E5">
        <w:t>Pre-Requisites</w:t>
      </w:r>
    </w:p>
    <w:p w:rsidR="00000000" w:rsidRPr="00F700E5" w:rsidP="00F700E5">
      <w:pPr>
        <w:pStyle w:val="BodyText"/>
      </w:pPr>
      <w:r w:rsidRPr="00F700E5">
        <w:t>Nil</w:t>
      </w:r>
    </w:p>
    <w:p w:rsidR="00000000" w:rsidRPr="00F700E5" w:rsidP="00F700E5">
      <w:pPr>
        <w:pStyle w:val="AllowPageBreak"/>
      </w:pPr>
    </w:p>
    <w:p w:rsidR="00000000" w:rsidRPr="00F700E5" w:rsidP="00F700E5">
      <w:pPr>
        <w:pStyle w:val="Heading1"/>
      </w:pPr>
      <w:bookmarkStart w:id="6" w:name="O_321653"/>
      <w:bookmarkEnd w:id="6"/>
      <w:r w:rsidRPr="00F700E5">
        <w:t>Employability Skills Information</w:t>
      </w:r>
    </w:p>
    <w:p w:rsidR="00000000" w:rsidRPr="00F700E5" w:rsidP="00F700E5">
      <w:pPr>
        <w:pStyle w:val="BodyText"/>
      </w:pPr>
      <w:r w:rsidRPr="00F700E5">
        <w:t>This unit contains employability skills.</w:t>
      </w:r>
    </w:p>
    <w:p w:rsidR="00000000" w:rsidRPr="00F700E5" w:rsidP="00F700E5">
      <w:pPr>
        <w:pStyle w:val="AllowPageBreak"/>
      </w:pPr>
    </w:p>
    <w:p w:rsidR="00000000" w:rsidRPr="00F700E5" w:rsidP="00F700E5">
      <w:pPr>
        <w:pStyle w:val="Heading1"/>
      </w:pPr>
      <w:bookmarkStart w:id="7" w:name="O_321659"/>
      <w:bookmarkEnd w:id="7"/>
      <w:r w:rsidRPr="00F700E5">
        <w:t>Elements and Performance Criteria Pre-Content</w:t>
      </w:r>
    </w:p>
    <w:p w:rsidR="00000000" w:rsidRPr="00F700E5" w:rsidP="00F700E5">
      <w:pPr>
        <w:pStyle w:val="BodyText"/>
      </w:pPr>
      <w:r w:rsidRPr="00F700E5">
        <w:t>Elements describe the essential outcomes of a unit of competency.</w:t>
      </w:r>
    </w:p>
    <w:p w:rsidR="00000000" w:rsidRPr="00F700E5" w:rsidP="00F700E5">
      <w:pPr>
        <w:pStyle w:val="BodyText"/>
      </w:pPr>
      <w:r w:rsidRPr="00F700E5">
        <w:t>Performance criteria describe the required performance needed to demonstrate achievement of the element. Where bold italicised text is used, further information is detailed in the required skills and knowledge and/or the range statement. Assessment of perf</w:t>
      </w:r>
      <w:r w:rsidRPr="00F700E5">
        <w:t>ormance is to be consistent with the evidence guide.</w:t>
      </w:r>
    </w:p>
    <w:p w:rsidR="00000000" w:rsidRPr="00F700E5" w:rsidP="00F700E5">
      <w:pPr>
        <w:pStyle w:val="AllowPageBreak"/>
      </w:pPr>
    </w:p>
    <w:p w:rsidR="00000000" w:rsidRPr="00F700E5" w:rsidP="00F700E5">
      <w:pPr>
        <w:pStyle w:val="Heading1"/>
      </w:pPr>
      <w:bookmarkStart w:id="8" w:name="O_321665"/>
      <w:bookmarkEnd w:id="8"/>
      <w:r w:rsidRPr="00F700E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124A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rPr>
                <w:rStyle w:val="SpecialBold"/>
              </w:rPr>
              <w:t>Elements and Performance Criteria</w:t>
            </w:r>
          </w:p>
        </w:tc>
      </w:tr>
      <w:tr w:rsidTr="009124A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700E5" w:rsidP="00F700E5">
            <w:pPr>
              <w:pStyle w:val="BodyText"/>
            </w:pPr>
            <w:r w:rsidRPr="00F700E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rPr>
                <w:rStyle w:val="SpecialBold"/>
              </w:rPr>
              <w:t>Performance Criteria</w:t>
            </w:r>
          </w:p>
        </w:tc>
      </w:tr>
      <w:tr w:rsidTr="009124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1</w:t>
            </w:r>
          </w:p>
        </w:tc>
        <w:tc>
          <w:tcPr>
            <w:tcW w:w="3000" w:type="dxa"/>
            <w:vMerge w:val="restart"/>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Develop funeral services knowledge and skills.</w:t>
            </w:r>
          </w:p>
        </w:tc>
        <w:tc>
          <w:tcPr>
            <w:tcW w:w="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1.1</w:t>
            </w:r>
          </w:p>
        </w:tc>
        <w:tc>
          <w:tcPr>
            <w:tcW w:w="51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 xml:space="preserve">Identify, access and review </w:t>
            </w:r>
            <w:r w:rsidRPr="00F700E5">
              <w:rPr>
                <w:rStyle w:val="SpecialBold"/>
              </w:rPr>
              <w:t xml:space="preserve">sources of information </w:t>
            </w:r>
            <w:r w:rsidRPr="00F700E5">
              <w:t>on the funeral services industry.</w:t>
            </w:r>
          </w:p>
        </w:tc>
      </w:tr>
      <w:tr w:rsidTr="0091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1.2</w:t>
            </w:r>
          </w:p>
        </w:tc>
        <w:tc>
          <w:tcPr>
            <w:tcW w:w="51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 xml:space="preserve">Obtain </w:t>
            </w:r>
            <w:r w:rsidRPr="00F700E5">
              <w:rPr>
                <w:rStyle w:val="SpecialBold"/>
              </w:rPr>
              <w:t xml:space="preserve">information </w:t>
            </w:r>
            <w:r w:rsidRPr="00F700E5">
              <w:t>to assist with effective work performance within the funeral services industry.</w:t>
            </w:r>
          </w:p>
        </w:tc>
      </w:tr>
      <w:tr w:rsidTr="0091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1.3</w:t>
            </w:r>
          </w:p>
        </w:tc>
        <w:tc>
          <w:tcPr>
            <w:tcW w:w="51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Develop and maintain knowledge of the local region and Australian funeral services industry.</w:t>
            </w:r>
          </w:p>
        </w:tc>
      </w:tr>
      <w:tr w:rsidTr="009124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2</w:t>
            </w:r>
          </w:p>
        </w:tc>
        <w:tc>
          <w:tcPr>
            <w:tcW w:w="3000" w:type="dxa"/>
            <w:vMerge w:val="restart"/>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Identify and comply with workplace requirements.</w:t>
            </w:r>
          </w:p>
        </w:tc>
        <w:tc>
          <w:tcPr>
            <w:tcW w:w="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2.1</w:t>
            </w:r>
          </w:p>
        </w:tc>
        <w:tc>
          <w:tcPr>
            <w:tcW w:w="51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 xml:space="preserve">Identify and comply with </w:t>
            </w:r>
            <w:r w:rsidRPr="00F700E5">
              <w:rPr>
                <w:rStyle w:val="SpecialBold"/>
              </w:rPr>
              <w:t>workplace policies and procedures</w:t>
            </w:r>
            <w:r w:rsidRPr="00F700E5">
              <w:t xml:space="preserve">, and </w:t>
            </w:r>
            <w:r w:rsidRPr="00F700E5">
              <w:rPr>
                <w:rStyle w:val="SpecialBold"/>
              </w:rPr>
              <w:t>relevant legislation</w:t>
            </w:r>
            <w:r w:rsidRPr="00F700E5">
              <w:t>.</w:t>
            </w:r>
          </w:p>
        </w:tc>
      </w:tr>
      <w:tr w:rsidTr="0091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2.2</w:t>
            </w:r>
          </w:p>
        </w:tc>
        <w:tc>
          <w:tcPr>
            <w:tcW w:w="51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Identify and c</w:t>
            </w:r>
            <w:r w:rsidRPr="00F700E5">
              <w:t>omply with own job role and designated responsibilities.</w:t>
            </w:r>
          </w:p>
        </w:tc>
      </w:tr>
      <w:tr w:rsidTr="0091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2.3</w:t>
            </w:r>
          </w:p>
        </w:tc>
        <w:tc>
          <w:tcPr>
            <w:tcW w:w="51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Prioritise and complete tasks within designated timelines according to workplace requirements.</w:t>
            </w:r>
          </w:p>
        </w:tc>
      </w:tr>
      <w:tr w:rsidTr="0091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2.4</w:t>
            </w:r>
          </w:p>
        </w:tc>
        <w:tc>
          <w:tcPr>
            <w:tcW w:w="51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Monitor and review work outcomes and document where required.</w:t>
            </w:r>
          </w:p>
        </w:tc>
      </w:tr>
      <w:tr w:rsidTr="0091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2.5</w:t>
            </w:r>
          </w:p>
        </w:tc>
        <w:tc>
          <w:tcPr>
            <w:tcW w:w="51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 xml:space="preserve">Identify </w:t>
            </w:r>
            <w:r w:rsidRPr="00F700E5">
              <w:rPr>
                <w:rStyle w:val="SpecialBold"/>
              </w:rPr>
              <w:t xml:space="preserve">opportunities for improvement </w:t>
            </w:r>
            <w:r w:rsidRPr="00F700E5">
              <w:t>and implement where appropriate according to workplace policies and procedures.</w:t>
            </w:r>
          </w:p>
        </w:tc>
      </w:tr>
      <w:tr w:rsidTr="009124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3</w:t>
            </w:r>
          </w:p>
        </w:tc>
        <w:tc>
          <w:tcPr>
            <w:tcW w:w="3000" w:type="dxa"/>
            <w:vMerge w:val="restart"/>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Work effectively with others.</w:t>
            </w:r>
          </w:p>
        </w:tc>
        <w:tc>
          <w:tcPr>
            <w:tcW w:w="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3.1</w:t>
            </w:r>
          </w:p>
        </w:tc>
        <w:tc>
          <w:tcPr>
            <w:tcW w:w="51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 xml:space="preserve">Develop and apply knowledge of </w:t>
            </w:r>
            <w:r w:rsidRPr="00F700E5">
              <w:rPr>
                <w:rStyle w:val="SpecialBold"/>
              </w:rPr>
              <w:t>funeral services industry protocols</w:t>
            </w:r>
            <w:r w:rsidRPr="00F700E5">
              <w:t>.</w:t>
            </w:r>
          </w:p>
        </w:tc>
      </w:tr>
      <w:tr w:rsidTr="0091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3.2</w:t>
            </w:r>
          </w:p>
        </w:tc>
        <w:tc>
          <w:tcPr>
            <w:tcW w:w="51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 xml:space="preserve">Use </w:t>
            </w:r>
            <w:r w:rsidRPr="00F700E5">
              <w:rPr>
                <w:rStyle w:val="SpecialBold"/>
              </w:rPr>
              <w:t xml:space="preserve">effective communication strategies </w:t>
            </w:r>
            <w:r w:rsidRPr="00F700E5">
              <w:t>when dealing with others in workplace.</w:t>
            </w:r>
          </w:p>
        </w:tc>
      </w:tr>
      <w:tr w:rsidTr="0091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3.3</w:t>
            </w:r>
          </w:p>
        </w:tc>
        <w:tc>
          <w:tcPr>
            <w:tcW w:w="5100" w:type="dxa"/>
            <w:tcBorders>
              <w:top w:val="nil"/>
              <w:left w:val="nil"/>
              <w:bottom w:val="nil"/>
              <w:right w:val="nil"/>
            </w:tcBorders>
            <w:tcMar>
              <w:top w:w="0" w:type="dxa"/>
              <w:left w:w="62" w:type="dxa"/>
              <w:bottom w:w="0" w:type="dxa"/>
              <w:right w:w="62" w:type="dxa"/>
            </w:tcMar>
          </w:tcPr>
          <w:p w:rsidR="00000000" w:rsidRPr="00F700E5" w:rsidP="00F700E5">
            <w:pPr>
              <w:pStyle w:val="BodyText"/>
            </w:pPr>
            <w:r w:rsidRPr="00F700E5">
              <w:t xml:space="preserve">Share personal workplace strengths with other </w:t>
            </w:r>
            <w:r w:rsidRPr="00F700E5">
              <w:rPr>
                <w:rStyle w:val="SpecialBold"/>
              </w:rPr>
              <w:t xml:space="preserve">team members </w:t>
            </w:r>
            <w:r w:rsidRPr="00F700E5">
              <w:t>and seek support from peers and supervisors to build on skills gaps within context of required work activities.</w:t>
            </w:r>
          </w:p>
        </w:tc>
      </w:tr>
    </w:tbl>
    <w:p w:rsidR="00000000" w:rsidRPr="00F700E5" w:rsidP="00F700E5">
      <w:pPr>
        <w:pStyle w:val="BodyText"/>
      </w:pPr>
    </w:p>
    <w:p w:rsidR="00000000" w:rsidRPr="00F700E5" w:rsidP="00F700E5">
      <w:pPr>
        <w:pStyle w:val="AllowPageBreak"/>
      </w:pPr>
    </w:p>
    <w:p w:rsidR="00000000" w:rsidRPr="00F700E5" w:rsidP="00F700E5">
      <w:pPr>
        <w:pStyle w:val="Heading1"/>
      </w:pPr>
      <w:bookmarkStart w:id="9" w:name="O_321658"/>
      <w:bookmarkEnd w:id="9"/>
      <w:r w:rsidRPr="00F700E5">
        <w:t>Required Skills and Knowledge</w:t>
      </w:r>
    </w:p>
    <w:tbl>
      <w:tblPr>
        <w:tblW w:w="0" w:type="auto"/>
        <w:tblLayout w:type="fixed"/>
        <w:tblCellMar>
          <w:left w:w="62" w:type="dxa"/>
          <w:right w:w="62" w:type="dxa"/>
        </w:tblCellMar>
        <w:tblLook w:val="0000"/>
      </w:tblPr>
      <w:tblGrid>
        <w:gridCol w:w="9000"/>
      </w:tblGrid>
      <w:tr w:rsidTr="009124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p>
        </w:tc>
      </w:tr>
      <w:tr w:rsidTr="009124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This section describes the essential skills and knowledge and their level, required for this unit.</w:t>
            </w:r>
          </w:p>
        </w:tc>
      </w:tr>
      <w:tr w:rsidTr="009124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p>
        </w:tc>
      </w:tr>
      <w:tr w:rsidTr="009124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700E5" w:rsidP="00F700E5">
            <w:pPr>
              <w:pStyle w:val="BodyText"/>
            </w:pPr>
            <w:r w:rsidRPr="00F700E5">
              <w:t xml:space="preserve">The following skills must be assessed as part of this unit:    </w:t>
            </w:r>
          </w:p>
          <w:p w:rsidR="00000000" w:rsidRPr="00F700E5" w:rsidP="00F700E5">
            <w:pPr>
              <w:pStyle w:val="BodyText"/>
            </w:pPr>
            <w:r w:rsidRPr="00F700E5">
              <w:t xml:space="preserve">ability to comply with workplace policies and procedures and industry protocols </w:t>
            </w:r>
          </w:p>
          <w:p w:rsidR="00000000" w:rsidRPr="00F700E5" w:rsidP="00F700E5">
            <w:pPr>
              <w:pStyle w:val="BodyText"/>
            </w:pPr>
            <w:r w:rsidRPr="00F700E5">
              <w:t xml:space="preserve">self-management, planning and organisational skills to manage work activities </w:t>
            </w:r>
          </w:p>
          <w:p w:rsidR="00000000" w:rsidRPr="00F700E5" w:rsidP="00F700E5">
            <w:pPr>
              <w:pStyle w:val="BodyText"/>
            </w:pPr>
            <w:r w:rsidRPr="00F700E5">
              <w:t xml:space="preserve">problem-solving skills in teams and individually to deal with contingencies </w:t>
            </w:r>
          </w:p>
          <w:p w:rsidR="00000000" w:rsidRPr="00F700E5" w:rsidP="00F700E5">
            <w:pPr>
              <w:pStyle w:val="BodyText"/>
            </w:pPr>
            <w:r w:rsidRPr="00F700E5">
              <w:t>communication skill</w:t>
            </w:r>
            <w:r w:rsidRPr="00F700E5">
              <w:t xml:space="preserve">s, including clear and direct communication, active listening and questioning techniques and using and interpreting non-verbal communication to effectively liaise with others </w:t>
            </w:r>
          </w:p>
          <w:p w:rsidR="00000000" w:rsidP="00F700E5">
            <w:pPr>
              <w:pStyle w:val="BodyText"/>
              <w:rPr>
                <w:lang w:val="en-NZ"/>
              </w:rPr>
            </w:pPr>
            <w:r w:rsidRPr="00F700E5">
              <w:t>literacy and numeracy skills to source, follow, interpret and complete workplace</w:t>
            </w:r>
            <w:r w:rsidRPr="00F700E5">
              <w:t xml:space="preserve"> documentation.</w:t>
            </w:r>
          </w:p>
        </w:tc>
      </w:tr>
      <w:tr w:rsidTr="009124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p>
        </w:tc>
      </w:tr>
      <w:tr w:rsidTr="009124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700E5" w:rsidP="00F700E5">
            <w:pPr>
              <w:pStyle w:val="BodyText"/>
            </w:pPr>
            <w:r w:rsidRPr="00F700E5">
              <w:t xml:space="preserve">The following knowledge must be assessed as part of this unit:    </w:t>
            </w:r>
          </w:p>
          <w:p w:rsidR="00000000" w:rsidRPr="00F700E5" w:rsidP="00F700E5">
            <w:pPr>
              <w:pStyle w:val="BodyText"/>
            </w:pPr>
            <w:r w:rsidRPr="00F700E5">
              <w:t xml:space="preserve">workplace policies and procedures </w:t>
            </w:r>
          </w:p>
          <w:p w:rsidR="00000000" w:rsidRPr="00F700E5" w:rsidP="00F700E5">
            <w:pPr>
              <w:pStyle w:val="BodyText"/>
            </w:pPr>
            <w:r w:rsidRPr="00F700E5">
              <w:t xml:space="preserve">workplace organisational structure </w:t>
            </w:r>
          </w:p>
          <w:p w:rsidR="00000000" w:rsidRPr="00F700E5" w:rsidP="00F700E5">
            <w:pPr>
              <w:pStyle w:val="BodyText"/>
            </w:pPr>
            <w:r w:rsidRPr="00F700E5">
              <w:t xml:space="preserve">stakeholders and structure of the funeral services industry </w:t>
            </w:r>
          </w:p>
          <w:p w:rsidR="00000000" w:rsidRPr="00F700E5" w:rsidP="00F700E5">
            <w:pPr>
              <w:pStyle w:val="BodyText"/>
            </w:pPr>
            <w:r w:rsidRPr="00F700E5">
              <w:t>broad understanding of relevant federa</w:t>
            </w:r>
            <w:r w:rsidRPr="00F700E5">
              <w:t xml:space="preserve">l, state or territory, and local government legislation and regulations applying to the funeral services industry </w:t>
            </w:r>
          </w:p>
          <w:p w:rsidR="00000000" w:rsidRPr="00F700E5" w:rsidP="00F700E5">
            <w:pPr>
              <w:pStyle w:val="BodyText"/>
            </w:pPr>
            <w:r w:rsidRPr="00F700E5">
              <w:t>industry awards and agreements.</w:t>
            </w:r>
          </w:p>
        </w:tc>
      </w:tr>
    </w:tbl>
    <w:p w:rsidR="00000000" w:rsidRPr="00F700E5" w:rsidP="00F700E5">
      <w:pPr>
        <w:pStyle w:val="BodyText"/>
      </w:pPr>
    </w:p>
    <w:p w:rsidR="00000000" w:rsidRPr="00F700E5" w:rsidP="00F700E5">
      <w:pPr>
        <w:pStyle w:val="AllowPageBreak"/>
      </w:pPr>
    </w:p>
    <w:p w:rsidR="00000000" w:rsidRPr="00F700E5" w:rsidP="00F700E5">
      <w:pPr>
        <w:pStyle w:val="Heading1"/>
      </w:pPr>
      <w:bookmarkStart w:id="10" w:name="O_321657"/>
      <w:bookmarkEnd w:id="10"/>
      <w:r w:rsidRPr="00F700E5">
        <w:t>Evidence Guide</w:t>
      </w:r>
    </w:p>
    <w:tbl>
      <w:tblPr>
        <w:tblW w:w="0" w:type="auto"/>
        <w:tblLayout w:type="fixed"/>
        <w:tblCellMar>
          <w:left w:w="62" w:type="dxa"/>
          <w:right w:w="62" w:type="dxa"/>
        </w:tblCellMar>
        <w:tblLook w:val="0000"/>
      </w:tblPr>
      <w:tblGrid>
        <w:gridCol w:w="4500"/>
        <w:gridCol w:w="4500"/>
      </w:tblGrid>
      <w:tr w:rsidTr="009124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00E5">
            <w:pPr>
              <w:pStyle w:val="BodyText"/>
              <w:rPr>
                <w:lang w:val="en-NZ"/>
              </w:rPr>
            </w:pPr>
          </w:p>
        </w:tc>
      </w:tr>
      <w:tr w:rsidTr="009124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The evidence guide provides advice on assessment and must be read in conjunction with the performance criteria, required skills and knowledge, the range statement and the Assessment Guidelines for this Training Package.</w:t>
            </w:r>
          </w:p>
        </w:tc>
      </w:tr>
      <w:tr w:rsidTr="009124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00E5">
            <w:pPr>
              <w:pStyle w:val="BodyText"/>
              <w:rPr>
                <w:lang w:val="en-NZ"/>
              </w:rPr>
            </w:pP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rPr>
                <w:rStyle w:val="SpecialBold"/>
              </w:rPr>
              <w:t>Critical aspects for assessment</w:t>
            </w:r>
            <w:r w:rsidRPr="00F700E5">
              <w:rPr>
                <w:rStyle w:val="SpecialBold"/>
              </w:rPr>
              <w:t xml:space="preserve">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F700E5" w:rsidP="00F700E5">
            <w:pPr>
              <w:pStyle w:val="BodyText"/>
            </w:pPr>
            <w:r w:rsidRPr="00F700E5">
              <w:t xml:space="preserve">Evidence of the following is essential:    </w:t>
            </w:r>
          </w:p>
          <w:p w:rsidR="00000000" w:rsidRPr="00F700E5" w:rsidP="00F700E5">
            <w:pPr>
              <w:pStyle w:val="BodyText"/>
            </w:pPr>
            <w:r w:rsidRPr="00F700E5">
              <w:t>ability to source initial and updated general funeral services industry information, specific workplace policies and procedures  and apply this inform</w:t>
            </w:r>
            <w:r w:rsidRPr="00F700E5">
              <w:t xml:space="preserve">ation  to day-to-day activities </w:t>
            </w:r>
          </w:p>
          <w:p w:rsidR="00000000" w:rsidRPr="00F700E5" w:rsidP="00F700E5">
            <w:pPr>
              <w:pStyle w:val="BodyText"/>
            </w:pPr>
            <w:r w:rsidRPr="00F700E5">
              <w:t xml:space="preserve">effective communication with clients and workplace colleagues to ensure job role requirements are efficiently met </w:t>
            </w:r>
          </w:p>
          <w:p w:rsidR="00000000" w:rsidP="00F700E5">
            <w:pPr>
              <w:pStyle w:val="BodyText"/>
              <w:rPr>
                <w:lang w:val="en-NZ"/>
              </w:rPr>
            </w:pPr>
            <w:r w:rsidRPr="00F700E5">
              <w:t>monitoring and evaluation  of own work outcomes.</w:t>
            </w: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F700E5" w:rsidP="00F700E5">
            <w:pPr>
              <w:pStyle w:val="BodyText"/>
            </w:pPr>
            <w:r w:rsidRPr="00F700E5">
              <w:t xml:space="preserve">Assessment must ensure:    </w:t>
            </w:r>
          </w:p>
          <w:p w:rsidR="00000000" w:rsidRPr="00F700E5" w:rsidP="00F700E5">
            <w:pPr>
              <w:pStyle w:val="BodyText"/>
            </w:pPr>
            <w:r w:rsidRPr="00F700E5">
              <w:t xml:space="preserve">demonstration of skills in environment where industry knowledge and protocols can be developed </w:t>
            </w:r>
          </w:p>
          <w:p w:rsidR="00000000" w:rsidP="00F700E5">
            <w:pPr>
              <w:pStyle w:val="BodyText"/>
              <w:rPr>
                <w:lang w:val="en-NZ"/>
              </w:rPr>
            </w:pPr>
            <w:r w:rsidRPr="00F700E5">
              <w:t xml:space="preserve">access to relevant documentation, such as workplace policies and procedures and job role documentation. </w:t>
            </w: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F700E5" w:rsidP="00F700E5">
            <w:pPr>
              <w:pStyle w:val="BodyText"/>
            </w:pPr>
            <w:r w:rsidRPr="00F700E5">
              <w:t>A</w:t>
            </w:r>
            <w:r w:rsidRPr="00F700E5">
              <w:t xml:space="preserve"> range of assessment methods should be used to assess practical skills and knowledge. The following examples are appropriate for this unit:     </w:t>
            </w:r>
          </w:p>
          <w:p w:rsidR="00000000" w:rsidRPr="00F700E5" w:rsidP="00F700E5">
            <w:pPr>
              <w:pStyle w:val="BodyText"/>
            </w:pPr>
            <w:r w:rsidRPr="00F700E5">
              <w:t>written or verbal questioning to assess knowledge and understanding of relevant legislative, regulatory and ind</w:t>
            </w:r>
            <w:r w:rsidRPr="00F700E5">
              <w:t xml:space="preserve">ustry requirements </w:t>
            </w:r>
          </w:p>
          <w:p w:rsidR="00000000" w:rsidP="00F700E5">
            <w:pPr>
              <w:pStyle w:val="BodyText"/>
              <w:rPr>
                <w:lang w:val="en-NZ"/>
              </w:rPr>
            </w:pPr>
            <w:r w:rsidRPr="00F700E5">
              <w:t>review of portfolios of evidence and third-party workplace reports of on-the-job performance by the candidate.</w:t>
            </w: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F700E5" w:rsidP="00F700E5">
            <w:pPr>
              <w:pStyle w:val="BodyText"/>
            </w:pPr>
            <w:r w:rsidRPr="00F700E5">
              <w:t xml:space="preserve">Holistic assessment with other units relevant to the industry sector, workplace and job role is recommended, for example:  </w:t>
            </w:r>
            <w:r w:rsidRPr="00F700E5">
              <w:t xml:space="preserve">  </w:t>
            </w:r>
          </w:p>
          <w:p w:rsidR="00000000" w:rsidP="00F700E5">
            <w:pPr>
              <w:pStyle w:val="BodyText"/>
              <w:rPr>
                <w:lang w:val="en-NZ"/>
              </w:rPr>
            </w:pPr>
            <w:r w:rsidRPr="00F700E5">
              <w:t>SIFIND002A Deal with grief and trauma.</w:t>
            </w: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F700E5" w:rsidP="00F700E5">
            <w:pPr>
              <w:pStyle w:val="BodyText"/>
            </w:pPr>
            <w:r w:rsidRPr="00F700E5">
              <w:t>Employability skills embedded in this unit should be assessed holistically with other relevant units that make up the skill set or qualification and in the context of the job role.</w:t>
            </w:r>
          </w:p>
        </w:tc>
      </w:tr>
    </w:tbl>
    <w:p w:rsidR="00000000" w:rsidRPr="00F700E5" w:rsidP="00F700E5">
      <w:pPr>
        <w:pStyle w:val="BodyText"/>
      </w:pPr>
    </w:p>
    <w:p w:rsidR="00000000" w:rsidRPr="00F700E5" w:rsidP="00F700E5">
      <w:pPr>
        <w:pStyle w:val="AllowPageBreak"/>
      </w:pPr>
    </w:p>
    <w:p w:rsidR="00000000" w:rsidRPr="00F700E5" w:rsidP="00F700E5">
      <w:pPr>
        <w:pStyle w:val="Heading1"/>
      </w:pPr>
      <w:bookmarkStart w:id="11" w:name="O_321656"/>
      <w:bookmarkEnd w:id="11"/>
      <w:r w:rsidRPr="00F700E5">
        <w:t>Range Statement</w:t>
      </w:r>
    </w:p>
    <w:tbl>
      <w:tblPr>
        <w:tblW w:w="0" w:type="auto"/>
        <w:tblLayout w:type="fixed"/>
        <w:tblCellMar>
          <w:left w:w="62" w:type="dxa"/>
          <w:right w:w="62" w:type="dxa"/>
        </w:tblCellMar>
        <w:tblLook w:val="0000"/>
      </w:tblPr>
      <w:tblGrid>
        <w:gridCol w:w="4500"/>
        <w:gridCol w:w="4500"/>
      </w:tblGrid>
      <w:tr w:rsidTr="009124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rPr>
                <w:rStyle w:val="SpecialBold"/>
              </w:rPr>
              <w:t>RANGE STATEMENT</w:t>
            </w:r>
          </w:p>
        </w:tc>
      </w:tr>
      <w:tr w:rsidTr="009124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t>The range statement relates to the unit of competency as a whole. It allows for different work environments and situations that may affect performance. Bold italicised wording in the performance criteria is detailed below.</w:t>
            </w:r>
          </w:p>
        </w:tc>
      </w:tr>
      <w:tr w:rsidTr="009124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00E5">
            <w:pPr>
              <w:pStyle w:val="BodyText"/>
              <w:rPr>
                <w:lang w:val="en-NZ"/>
              </w:rPr>
            </w:pP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rPr>
                <w:rStyle w:val="SpecialBold"/>
              </w:rPr>
              <w:t>Sources of information</w:t>
            </w:r>
            <w:r w:rsidRPr="00F700E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700E5" w:rsidP="00F700E5">
            <w:pPr>
              <w:pStyle w:val="BodyText"/>
            </w:pPr>
            <w:r w:rsidRPr="00F700E5">
              <w:t xml:space="preserve">media </w:t>
            </w:r>
          </w:p>
          <w:p w:rsidR="00000000" w:rsidRPr="00F700E5" w:rsidP="00F700E5">
            <w:pPr>
              <w:pStyle w:val="BodyText"/>
            </w:pPr>
            <w:r w:rsidRPr="00F700E5">
              <w:t xml:space="preserve">reference books </w:t>
            </w:r>
          </w:p>
          <w:p w:rsidR="00000000" w:rsidRPr="00F700E5" w:rsidP="00F700E5">
            <w:pPr>
              <w:pStyle w:val="BodyText"/>
            </w:pPr>
            <w:r w:rsidRPr="00F700E5">
              <w:t xml:space="preserve">training materials </w:t>
            </w:r>
          </w:p>
          <w:p w:rsidR="00000000" w:rsidRPr="00F700E5" w:rsidP="00F700E5">
            <w:pPr>
              <w:pStyle w:val="BodyText"/>
            </w:pPr>
            <w:r w:rsidRPr="00F700E5">
              <w:t xml:space="preserve">libraries </w:t>
            </w:r>
          </w:p>
          <w:p w:rsidR="00000000" w:rsidRPr="00F700E5" w:rsidP="00F700E5">
            <w:pPr>
              <w:pStyle w:val="BodyText"/>
            </w:pPr>
            <w:r w:rsidRPr="00F700E5">
              <w:t xml:space="preserve">unions </w:t>
            </w:r>
          </w:p>
          <w:p w:rsidR="00000000" w:rsidRPr="00F700E5" w:rsidP="00F700E5">
            <w:pPr>
              <w:pStyle w:val="BodyText"/>
            </w:pPr>
            <w:r w:rsidRPr="00F700E5">
              <w:t xml:space="preserve">industry associations </w:t>
            </w:r>
          </w:p>
          <w:p w:rsidR="00000000" w:rsidRPr="00F700E5" w:rsidP="00F700E5">
            <w:pPr>
              <w:pStyle w:val="BodyText"/>
            </w:pPr>
            <w:r w:rsidRPr="00F700E5">
              <w:t xml:space="preserve">industry publications </w:t>
            </w:r>
          </w:p>
          <w:p w:rsidR="00000000" w:rsidRPr="00F700E5" w:rsidP="00F700E5">
            <w:pPr>
              <w:pStyle w:val="BodyText"/>
            </w:pPr>
            <w:r w:rsidRPr="00F700E5">
              <w:t xml:space="preserve">internet </w:t>
            </w:r>
          </w:p>
          <w:p w:rsidR="00000000" w:rsidRPr="00F700E5" w:rsidP="00F700E5">
            <w:pPr>
              <w:pStyle w:val="BodyText"/>
            </w:pPr>
            <w:r w:rsidRPr="00F700E5">
              <w:t xml:space="preserve">personal observation and experience </w:t>
            </w:r>
          </w:p>
          <w:p w:rsidR="00000000" w:rsidRPr="00F700E5" w:rsidP="00F700E5">
            <w:pPr>
              <w:pStyle w:val="BodyText"/>
            </w:pPr>
            <w:r w:rsidRPr="00F700E5">
              <w:t xml:space="preserve">colleagues, supervisors and managers </w:t>
            </w:r>
          </w:p>
          <w:p w:rsidR="00000000" w:rsidP="00F700E5">
            <w:pPr>
              <w:pStyle w:val="BodyText"/>
              <w:rPr>
                <w:lang w:val="en-NZ"/>
              </w:rPr>
            </w:pPr>
            <w:r w:rsidRPr="00F700E5">
              <w:t>industry contacts, mentors and advisers.</w:t>
            </w: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rPr>
                <w:rStyle w:val="SpecialBold"/>
              </w:rPr>
              <w:t>Information</w:t>
            </w:r>
            <w:r w:rsidRPr="00F700E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700E5" w:rsidP="00F700E5">
            <w:pPr>
              <w:pStyle w:val="BodyText"/>
            </w:pPr>
            <w:r w:rsidRPr="00F700E5">
              <w:t xml:space="preserve">industry working conditions </w:t>
            </w:r>
          </w:p>
          <w:p w:rsidR="00000000" w:rsidRPr="00F700E5" w:rsidP="00F700E5">
            <w:pPr>
              <w:pStyle w:val="BodyText"/>
            </w:pPr>
            <w:r w:rsidRPr="00F700E5">
              <w:t xml:space="preserve">employee and employer rights and responsibilities </w:t>
            </w:r>
          </w:p>
          <w:p w:rsidR="00000000" w:rsidRPr="00F700E5" w:rsidP="00F700E5">
            <w:pPr>
              <w:pStyle w:val="BodyText"/>
            </w:pPr>
            <w:r w:rsidRPr="00F700E5">
              <w:t xml:space="preserve">social and environmental issues and requirements </w:t>
            </w:r>
          </w:p>
          <w:p w:rsidR="00000000" w:rsidRPr="00F700E5" w:rsidP="00F700E5">
            <w:pPr>
              <w:pStyle w:val="BodyText"/>
            </w:pPr>
            <w:r w:rsidRPr="00F700E5">
              <w:t xml:space="preserve">industrial relations issues </w:t>
            </w:r>
          </w:p>
          <w:p w:rsidR="00000000" w:rsidRPr="00F700E5" w:rsidP="00F700E5">
            <w:pPr>
              <w:pStyle w:val="BodyText"/>
            </w:pPr>
            <w:r w:rsidRPr="00F700E5">
              <w:t>career and professional dev</w:t>
            </w:r>
            <w:r w:rsidRPr="00F700E5">
              <w:t xml:space="preserve">elopment opportunities within industry </w:t>
            </w:r>
          </w:p>
          <w:p w:rsidR="00000000" w:rsidRPr="00F700E5" w:rsidP="00F700E5">
            <w:pPr>
              <w:pStyle w:val="BodyText"/>
            </w:pPr>
            <w:r w:rsidRPr="00F700E5">
              <w:t xml:space="preserve">industry expectations of staff </w:t>
            </w:r>
          </w:p>
          <w:p w:rsidR="00000000" w:rsidRPr="00F700E5" w:rsidP="00F700E5">
            <w:pPr>
              <w:pStyle w:val="BodyText"/>
            </w:pPr>
            <w:r w:rsidRPr="00F700E5">
              <w:t xml:space="preserve">quality assurance policies and procedures </w:t>
            </w:r>
          </w:p>
          <w:p w:rsidR="00000000" w:rsidRPr="00F700E5" w:rsidP="00F700E5">
            <w:pPr>
              <w:pStyle w:val="BodyText"/>
            </w:pPr>
            <w:r w:rsidRPr="00F700E5">
              <w:t xml:space="preserve">new products and services </w:t>
            </w:r>
          </w:p>
          <w:p w:rsidR="00000000" w:rsidP="00F700E5">
            <w:pPr>
              <w:pStyle w:val="BodyText"/>
              <w:rPr>
                <w:lang w:val="en-NZ"/>
              </w:rPr>
            </w:pPr>
            <w:r w:rsidRPr="00F700E5">
              <w:t>local, regional or national industry trends.</w:t>
            </w: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rPr>
                <w:rStyle w:val="SpecialBold"/>
              </w:rPr>
              <w:t>Workplace policies and procedures</w:t>
            </w:r>
            <w:r w:rsidRPr="00F700E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700E5" w:rsidP="00F700E5">
            <w:pPr>
              <w:pStyle w:val="BodyText"/>
            </w:pPr>
            <w:r w:rsidRPr="00F700E5">
              <w:t xml:space="preserve">workplace ethics </w:t>
            </w:r>
          </w:p>
          <w:p w:rsidR="00000000" w:rsidRPr="00F700E5" w:rsidP="00F700E5">
            <w:pPr>
              <w:pStyle w:val="BodyText"/>
            </w:pPr>
            <w:r w:rsidRPr="00F700E5">
              <w:t xml:space="preserve">modes of communication </w:t>
            </w:r>
          </w:p>
          <w:p w:rsidR="00000000" w:rsidRPr="00F700E5" w:rsidP="00F700E5">
            <w:pPr>
              <w:pStyle w:val="BodyText"/>
            </w:pPr>
            <w:r w:rsidRPr="00F700E5">
              <w:t xml:space="preserve">hours of operation </w:t>
            </w:r>
          </w:p>
          <w:p w:rsidR="00000000" w:rsidRPr="00F700E5" w:rsidP="00F700E5">
            <w:pPr>
              <w:pStyle w:val="BodyText"/>
            </w:pPr>
            <w:r w:rsidRPr="00F700E5">
              <w:t xml:space="preserve">contact with clients </w:t>
            </w:r>
          </w:p>
          <w:p w:rsidR="00000000" w:rsidRPr="00F700E5" w:rsidP="00F700E5">
            <w:pPr>
              <w:pStyle w:val="BodyText"/>
            </w:pPr>
            <w:r w:rsidRPr="00F700E5">
              <w:t xml:space="preserve">job descriptions and responsibilities </w:t>
            </w:r>
          </w:p>
          <w:p w:rsidR="00000000" w:rsidRPr="00F700E5" w:rsidP="00F700E5">
            <w:pPr>
              <w:pStyle w:val="BodyText"/>
            </w:pPr>
            <w:r w:rsidRPr="00F700E5">
              <w:t xml:space="preserve">maintenance and use of technology </w:t>
            </w:r>
          </w:p>
          <w:p w:rsidR="00000000" w:rsidRPr="00F700E5" w:rsidP="00F700E5">
            <w:pPr>
              <w:pStyle w:val="BodyText"/>
            </w:pPr>
            <w:r w:rsidRPr="00F700E5">
              <w:t xml:space="preserve">interaction with other team or organisation members </w:t>
            </w:r>
          </w:p>
          <w:p w:rsidR="00000000" w:rsidRPr="00F700E5" w:rsidP="00F700E5">
            <w:pPr>
              <w:pStyle w:val="BodyText"/>
            </w:pPr>
            <w:r w:rsidRPr="00F700E5">
              <w:t xml:space="preserve">OHS </w:t>
            </w:r>
          </w:p>
          <w:p w:rsidR="00000000" w:rsidRPr="00F700E5" w:rsidP="00F700E5">
            <w:pPr>
              <w:pStyle w:val="BodyText"/>
            </w:pPr>
            <w:r w:rsidRPr="00F700E5">
              <w:t xml:space="preserve">quality assurance </w:t>
            </w:r>
          </w:p>
          <w:p w:rsidR="00000000" w:rsidP="00F700E5">
            <w:pPr>
              <w:pStyle w:val="BodyText"/>
              <w:rPr>
                <w:lang w:val="en-NZ"/>
              </w:rPr>
            </w:pPr>
            <w:r w:rsidRPr="00F700E5">
              <w:t>documentation completion, storage and d</w:t>
            </w:r>
            <w:r w:rsidRPr="00F700E5">
              <w:t>ispatch.</w:t>
            </w: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rPr>
                <w:rStyle w:val="SpecialBold"/>
              </w:rPr>
              <w:t>Relevant legislation</w:t>
            </w:r>
            <w:r w:rsidRPr="00F700E5">
              <w:t>, regulations and codes of practice may include:</w:t>
            </w:r>
          </w:p>
        </w:tc>
        <w:tc>
          <w:tcPr>
            <w:tcW w:w="4500" w:type="dxa"/>
            <w:tcBorders>
              <w:top w:val="nil"/>
              <w:left w:val="nil"/>
              <w:bottom w:val="nil"/>
              <w:right w:val="nil"/>
            </w:tcBorders>
            <w:tcMar>
              <w:top w:w="0" w:type="dxa"/>
              <w:left w:w="62" w:type="dxa"/>
              <w:bottom w:w="0" w:type="dxa"/>
              <w:right w:w="62" w:type="dxa"/>
            </w:tcMar>
          </w:tcPr>
          <w:p w:rsidR="00000000" w:rsidRPr="00F700E5" w:rsidP="00F700E5">
            <w:pPr>
              <w:pStyle w:val="BodyText"/>
            </w:pPr>
            <w:r w:rsidRPr="00F700E5">
              <w:t xml:space="preserve">OHS  </w:t>
            </w:r>
          </w:p>
          <w:p w:rsidR="00000000" w:rsidRPr="00F700E5" w:rsidP="00F700E5">
            <w:pPr>
              <w:pStyle w:val="BodyText"/>
            </w:pPr>
            <w:r w:rsidRPr="00F700E5">
              <w:t xml:space="preserve">Workplace Relations Act </w:t>
            </w:r>
          </w:p>
          <w:p w:rsidR="00000000" w:rsidRPr="00F700E5" w:rsidP="00F700E5">
            <w:pPr>
              <w:pStyle w:val="BodyText"/>
            </w:pPr>
            <w:r w:rsidRPr="00F700E5">
              <w:t xml:space="preserve">equal employment opportunity (EEO) </w:t>
            </w:r>
          </w:p>
          <w:p w:rsidR="00000000" w:rsidRPr="00F700E5" w:rsidP="00F700E5">
            <w:pPr>
              <w:pStyle w:val="BodyText"/>
            </w:pPr>
            <w:r w:rsidRPr="00F700E5">
              <w:t xml:space="preserve">anti-discrimination </w:t>
            </w:r>
          </w:p>
          <w:p w:rsidR="00000000" w:rsidRPr="00F700E5" w:rsidP="00F700E5">
            <w:pPr>
              <w:pStyle w:val="BodyText"/>
            </w:pPr>
            <w:r w:rsidRPr="00F700E5">
              <w:t xml:space="preserve">workers' compensation legislation and regulations </w:t>
            </w:r>
          </w:p>
          <w:p w:rsidR="00000000" w:rsidRPr="00F700E5" w:rsidP="00F700E5">
            <w:pPr>
              <w:pStyle w:val="BodyText"/>
            </w:pPr>
            <w:r w:rsidRPr="00F700E5">
              <w:t xml:space="preserve">cemetery Acts and by-laws </w:t>
            </w:r>
          </w:p>
          <w:p w:rsidR="00000000" w:rsidRPr="00F700E5" w:rsidP="00F700E5">
            <w:pPr>
              <w:pStyle w:val="BodyText"/>
            </w:pPr>
            <w:r w:rsidRPr="00F700E5">
              <w:t xml:space="preserve">Crematorium Acts </w:t>
            </w:r>
          </w:p>
          <w:p w:rsidR="00000000" w:rsidRPr="00F700E5" w:rsidP="00F700E5">
            <w:pPr>
              <w:pStyle w:val="BodyText"/>
            </w:pPr>
            <w:r w:rsidRPr="00F700E5">
              <w:t xml:space="preserve">local government regulations </w:t>
            </w:r>
          </w:p>
          <w:p w:rsidR="00000000" w:rsidRPr="00F700E5" w:rsidP="00F700E5">
            <w:pPr>
              <w:pStyle w:val="BodyText"/>
            </w:pPr>
            <w:r w:rsidRPr="00F700E5">
              <w:t xml:space="preserve">Births, Deaths and Marriages Registration </w:t>
            </w:r>
          </w:p>
          <w:p w:rsidR="00000000" w:rsidRPr="00F700E5" w:rsidP="00F700E5">
            <w:pPr>
              <w:pStyle w:val="BodyText"/>
            </w:pPr>
            <w:r w:rsidRPr="00F700E5">
              <w:t xml:space="preserve">approved code of practice for embalmers </w:t>
            </w:r>
          </w:p>
          <w:p w:rsidR="00000000" w:rsidP="00F700E5">
            <w:pPr>
              <w:pStyle w:val="BodyText"/>
              <w:rPr>
                <w:lang w:val="en-NZ"/>
              </w:rPr>
            </w:pPr>
            <w:r w:rsidRPr="00F700E5">
              <w:t>Privacy Acts.</w:t>
            </w: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rPr>
                <w:rStyle w:val="SpecialBold"/>
              </w:rPr>
              <w:t>Opportunities for improvement</w:t>
            </w:r>
            <w:r w:rsidRPr="00F700E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700E5" w:rsidP="00F700E5">
            <w:pPr>
              <w:pStyle w:val="BodyText"/>
            </w:pPr>
            <w:r w:rsidRPr="00F700E5">
              <w:t xml:space="preserve">managing time  </w:t>
            </w:r>
          </w:p>
          <w:p w:rsidR="00000000" w:rsidRPr="00F700E5" w:rsidP="00F700E5">
            <w:pPr>
              <w:pStyle w:val="BodyText"/>
            </w:pPr>
            <w:r w:rsidRPr="00F700E5">
              <w:t xml:space="preserve">improving work practices </w:t>
            </w:r>
          </w:p>
          <w:p w:rsidR="00000000" w:rsidRPr="00F700E5" w:rsidP="00F700E5">
            <w:pPr>
              <w:pStyle w:val="BodyText"/>
            </w:pPr>
            <w:r w:rsidRPr="00F700E5">
              <w:t xml:space="preserve">setting goals </w:t>
            </w:r>
          </w:p>
          <w:p w:rsidR="00000000" w:rsidRPr="00F700E5" w:rsidP="00F700E5">
            <w:pPr>
              <w:pStyle w:val="BodyText"/>
            </w:pPr>
            <w:r w:rsidRPr="00F700E5">
              <w:t>priori</w:t>
            </w:r>
            <w:r w:rsidRPr="00F700E5">
              <w:t xml:space="preserve">tising </w:t>
            </w:r>
          </w:p>
          <w:p w:rsidR="00000000" w:rsidP="00F700E5">
            <w:pPr>
              <w:pStyle w:val="BodyText"/>
              <w:rPr>
                <w:lang w:val="en-NZ"/>
              </w:rPr>
            </w:pPr>
            <w:r w:rsidRPr="00F700E5">
              <w:t>giving and receiving feedback.</w:t>
            </w: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rPr>
                <w:rStyle w:val="SpecialBold"/>
              </w:rPr>
              <w:t>Funeral services industry protocols</w:t>
            </w:r>
            <w:r w:rsidRPr="00F700E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700E5" w:rsidP="00F700E5">
            <w:pPr>
              <w:pStyle w:val="BodyText"/>
            </w:pPr>
            <w:r w:rsidRPr="00F700E5">
              <w:t xml:space="preserve">demonstrating tact </w:t>
            </w:r>
          </w:p>
          <w:p w:rsidR="00000000" w:rsidRPr="00F700E5" w:rsidP="00F700E5">
            <w:pPr>
              <w:pStyle w:val="BodyText"/>
            </w:pPr>
            <w:r w:rsidRPr="00F700E5">
              <w:t xml:space="preserve">maintaining confidentiality of client and business information  </w:t>
            </w:r>
          </w:p>
          <w:p w:rsidR="00000000" w:rsidRPr="00F700E5" w:rsidP="00F700E5">
            <w:pPr>
              <w:pStyle w:val="BodyText"/>
            </w:pPr>
            <w:r w:rsidRPr="00F700E5">
              <w:t xml:space="preserve">respecting others' views </w:t>
            </w:r>
          </w:p>
          <w:p w:rsidR="00000000" w:rsidP="00F700E5">
            <w:pPr>
              <w:pStyle w:val="BodyText"/>
              <w:rPr>
                <w:lang w:val="en-NZ"/>
              </w:rPr>
            </w:pPr>
            <w:r w:rsidRPr="00F700E5">
              <w:t>acting responsibly.</w:t>
            </w: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rPr>
                <w:rStyle w:val="SpecialBold"/>
              </w:rPr>
              <w:t>Effective communication strategies</w:t>
            </w:r>
            <w:r w:rsidRPr="00F700E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700E5" w:rsidP="00F700E5">
            <w:pPr>
              <w:pStyle w:val="BodyText"/>
            </w:pPr>
            <w:r w:rsidRPr="00F700E5">
              <w:t xml:space="preserve">using tact and discretion </w:t>
            </w:r>
          </w:p>
          <w:p w:rsidR="00000000" w:rsidRPr="00F700E5" w:rsidP="00F700E5">
            <w:pPr>
              <w:pStyle w:val="BodyText"/>
            </w:pPr>
            <w:r w:rsidRPr="00F700E5">
              <w:t xml:space="preserve">empathising </w:t>
            </w:r>
          </w:p>
          <w:p w:rsidR="00000000" w:rsidRPr="00F700E5" w:rsidP="00F700E5">
            <w:pPr>
              <w:pStyle w:val="BodyText"/>
            </w:pPr>
            <w:r w:rsidRPr="00F700E5">
              <w:t xml:space="preserve">determining and interpreting needs of others </w:t>
            </w:r>
          </w:p>
          <w:p w:rsidR="00000000" w:rsidRPr="00F700E5" w:rsidP="00F700E5">
            <w:pPr>
              <w:pStyle w:val="BodyText"/>
            </w:pPr>
            <w:r w:rsidRPr="00F700E5">
              <w:t xml:space="preserve">listening and understanding workplace information </w:t>
            </w:r>
          </w:p>
          <w:p w:rsidR="00000000" w:rsidRPr="00F700E5" w:rsidP="00F700E5">
            <w:pPr>
              <w:pStyle w:val="BodyText"/>
            </w:pPr>
            <w:r w:rsidRPr="00F700E5">
              <w:t xml:space="preserve">writing to audience needs </w:t>
            </w:r>
          </w:p>
          <w:p w:rsidR="00000000" w:rsidRPr="00F700E5" w:rsidP="00F700E5">
            <w:pPr>
              <w:pStyle w:val="BodyText"/>
            </w:pPr>
            <w:r w:rsidRPr="00F700E5">
              <w:t xml:space="preserve">negotiating responsively </w:t>
            </w:r>
          </w:p>
          <w:p w:rsidR="00000000" w:rsidRPr="00F700E5" w:rsidP="00F700E5">
            <w:pPr>
              <w:pStyle w:val="BodyText"/>
            </w:pPr>
            <w:r w:rsidRPr="00F700E5">
              <w:t>speaking clearly a</w:t>
            </w:r>
            <w:r w:rsidRPr="00F700E5">
              <w:t xml:space="preserve">nd directly to others </w:t>
            </w:r>
          </w:p>
          <w:p w:rsidR="00000000" w:rsidP="00F700E5">
            <w:pPr>
              <w:pStyle w:val="BodyText"/>
              <w:rPr>
                <w:lang w:val="en-NZ"/>
              </w:rPr>
            </w:pPr>
            <w:r w:rsidRPr="00F700E5">
              <w:t>sharing workplace-related information.</w:t>
            </w: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p>
        </w:tc>
      </w:tr>
      <w:tr w:rsidTr="0091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00E5">
            <w:pPr>
              <w:pStyle w:val="BodyText"/>
              <w:rPr>
                <w:lang w:val="en-NZ"/>
              </w:rPr>
            </w:pPr>
            <w:r w:rsidRPr="00F700E5">
              <w:rPr>
                <w:rStyle w:val="SpecialBold"/>
              </w:rPr>
              <w:t>Team members</w:t>
            </w:r>
            <w:r w:rsidRPr="00F700E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700E5" w:rsidP="00F700E5">
            <w:pPr>
              <w:pStyle w:val="BodyText"/>
            </w:pPr>
            <w:r w:rsidRPr="00F700E5">
              <w:t xml:space="preserve">funeral home owners or managers </w:t>
            </w:r>
          </w:p>
          <w:p w:rsidR="00000000" w:rsidRPr="00F700E5" w:rsidP="00F700E5">
            <w:pPr>
              <w:pStyle w:val="BodyText"/>
            </w:pPr>
            <w:r w:rsidRPr="00F700E5">
              <w:t xml:space="preserve">funeral directors </w:t>
            </w:r>
          </w:p>
          <w:p w:rsidR="00000000" w:rsidRPr="00F700E5" w:rsidP="00F700E5">
            <w:pPr>
              <w:pStyle w:val="BodyText"/>
            </w:pPr>
            <w:r w:rsidRPr="00F700E5">
              <w:t xml:space="preserve">funeral arrangers </w:t>
            </w:r>
          </w:p>
          <w:p w:rsidR="00000000" w:rsidRPr="00F700E5" w:rsidP="00F700E5">
            <w:pPr>
              <w:pStyle w:val="BodyText"/>
            </w:pPr>
            <w:r w:rsidRPr="00F700E5">
              <w:t xml:space="preserve">stonemasons </w:t>
            </w:r>
          </w:p>
          <w:p w:rsidR="00000000" w:rsidRPr="00F700E5" w:rsidP="00F700E5">
            <w:pPr>
              <w:pStyle w:val="BodyText"/>
            </w:pPr>
            <w:r w:rsidRPr="00F700E5">
              <w:t xml:space="preserve">embalmers </w:t>
            </w:r>
          </w:p>
          <w:p w:rsidR="00000000" w:rsidRPr="00F700E5" w:rsidP="00F700E5">
            <w:pPr>
              <w:pStyle w:val="BodyText"/>
            </w:pPr>
            <w:r w:rsidRPr="00F700E5">
              <w:t xml:space="preserve">mortuary technicians </w:t>
            </w:r>
          </w:p>
          <w:p w:rsidR="00000000" w:rsidRPr="00F700E5" w:rsidP="00F700E5">
            <w:pPr>
              <w:pStyle w:val="BodyText"/>
            </w:pPr>
            <w:r w:rsidRPr="00F700E5">
              <w:t xml:space="preserve">drivers and riders </w:t>
            </w:r>
          </w:p>
          <w:p w:rsidR="00000000" w:rsidRPr="00F700E5" w:rsidP="00F700E5">
            <w:pPr>
              <w:pStyle w:val="BodyText"/>
            </w:pPr>
            <w:r w:rsidRPr="00F700E5">
              <w:t xml:space="preserve">customer service staff </w:t>
            </w:r>
          </w:p>
          <w:p w:rsidR="00000000" w:rsidRPr="00F700E5" w:rsidP="00F700E5">
            <w:pPr>
              <w:pStyle w:val="BodyText"/>
            </w:pPr>
            <w:r w:rsidRPr="00F700E5">
              <w:t xml:space="preserve">sales consultants </w:t>
            </w:r>
          </w:p>
          <w:p w:rsidR="00000000" w:rsidRPr="00F700E5" w:rsidP="00F700E5">
            <w:pPr>
              <w:pStyle w:val="BodyText"/>
            </w:pPr>
            <w:r w:rsidRPr="00F700E5">
              <w:t xml:space="preserve">sales coordinators </w:t>
            </w:r>
          </w:p>
          <w:p w:rsidR="00000000" w:rsidRPr="00F700E5" w:rsidP="00F700E5">
            <w:pPr>
              <w:pStyle w:val="BodyText"/>
            </w:pPr>
            <w:r w:rsidRPr="00F700E5">
              <w:t xml:space="preserve">managers </w:t>
            </w:r>
          </w:p>
          <w:p w:rsidR="00000000" w:rsidRPr="00F700E5" w:rsidP="00F700E5">
            <w:pPr>
              <w:pStyle w:val="BodyText"/>
            </w:pPr>
            <w:r w:rsidRPr="00F700E5">
              <w:t xml:space="preserve">cemetery or crematorium managers or operators </w:t>
            </w:r>
          </w:p>
          <w:p w:rsidR="00000000" w:rsidRPr="00F700E5" w:rsidP="00F700E5">
            <w:pPr>
              <w:pStyle w:val="BodyText"/>
            </w:pPr>
            <w:r w:rsidRPr="00F700E5">
              <w:t xml:space="preserve">chapel attendants </w:t>
            </w:r>
          </w:p>
          <w:p w:rsidR="00000000" w:rsidRPr="00F700E5" w:rsidP="00F700E5">
            <w:pPr>
              <w:pStyle w:val="BodyText"/>
            </w:pPr>
            <w:r w:rsidRPr="00F700E5">
              <w:t xml:space="preserve">gravediggers </w:t>
            </w:r>
          </w:p>
          <w:p w:rsidR="00000000" w:rsidRPr="00F700E5" w:rsidP="00F700E5">
            <w:pPr>
              <w:pStyle w:val="BodyText"/>
            </w:pPr>
            <w:r w:rsidRPr="00F700E5">
              <w:t xml:space="preserve">florists </w:t>
            </w:r>
          </w:p>
          <w:p w:rsidR="00000000" w:rsidRPr="00F700E5" w:rsidP="00F700E5">
            <w:pPr>
              <w:pStyle w:val="BodyText"/>
            </w:pPr>
            <w:r w:rsidRPr="00F700E5">
              <w:t xml:space="preserve">caterers </w:t>
            </w:r>
          </w:p>
          <w:p w:rsidR="00000000" w:rsidRPr="00F700E5" w:rsidP="00F700E5">
            <w:pPr>
              <w:pStyle w:val="BodyText"/>
            </w:pPr>
            <w:r w:rsidRPr="00F700E5">
              <w:t xml:space="preserve">clients </w:t>
            </w:r>
          </w:p>
          <w:p w:rsidR="00000000" w:rsidRPr="00F700E5" w:rsidP="00F700E5">
            <w:pPr>
              <w:pStyle w:val="BodyText"/>
            </w:pPr>
            <w:r w:rsidRPr="00F700E5">
              <w:t xml:space="preserve">mourners </w:t>
            </w:r>
          </w:p>
          <w:p w:rsidR="00000000" w:rsidRPr="00F700E5" w:rsidP="00F700E5">
            <w:pPr>
              <w:pStyle w:val="BodyText"/>
            </w:pPr>
            <w:r w:rsidRPr="00F700E5">
              <w:t xml:space="preserve">peers </w:t>
            </w:r>
          </w:p>
          <w:p w:rsidR="00000000" w:rsidRPr="00F700E5" w:rsidP="00F700E5">
            <w:pPr>
              <w:pStyle w:val="BodyText"/>
            </w:pPr>
            <w:r w:rsidRPr="00F700E5">
              <w:t>supervisors.</w:t>
            </w:r>
          </w:p>
        </w:tc>
      </w:tr>
    </w:tbl>
    <w:p w:rsidR="00000000" w:rsidRPr="00F700E5" w:rsidP="00F700E5">
      <w:pPr>
        <w:pStyle w:val="BodyText"/>
      </w:pPr>
    </w:p>
    <w:p w:rsidR="00000000" w:rsidRPr="00F700E5" w:rsidP="00F700E5">
      <w:pPr>
        <w:pStyle w:val="AllowPageBreak"/>
      </w:pPr>
    </w:p>
    <w:p w:rsidR="00000000" w:rsidRPr="00F700E5" w:rsidP="00F700E5">
      <w:pPr>
        <w:pStyle w:val="Heading1"/>
      </w:pPr>
      <w:bookmarkStart w:id="12" w:name="O_321655"/>
      <w:bookmarkEnd w:id="12"/>
      <w:r w:rsidRPr="00F700E5">
        <w:t>Unit Sector(s)</w:t>
      </w:r>
    </w:p>
    <w:p w:rsidR="00000000" w:rsidRPr="00F700E5" w:rsidP="00F700E5">
      <w:pPr>
        <w:pStyle w:val="BodyText"/>
      </w:pPr>
      <w:r w:rsidRPr="00F700E5">
        <w:t>Funeral Services</w:t>
      </w:r>
    </w:p>
    <w:p w:rsidR="00000000" w:rsidRPr="00F700E5" w:rsidP="00F700E5">
      <w:pPr>
        <w:pStyle w:val="AllowPageBreak"/>
      </w:pPr>
    </w:p>
    <w:p w:rsidR="00000000" w:rsidRPr="00F700E5" w:rsidP="00F700E5">
      <w:pPr>
        <w:pStyle w:val="Heading1"/>
      </w:pPr>
      <w:bookmarkStart w:id="13" w:name="O_321654"/>
      <w:bookmarkEnd w:id="13"/>
      <w:r w:rsidRPr="00F700E5">
        <w:t>Competency field</w:t>
      </w:r>
    </w:p>
    <w:p w:rsidR="00000000" w:rsidRPr="00F700E5" w:rsidP="00F700E5">
      <w:pPr>
        <w:pStyle w:val="BodyText"/>
      </w:pPr>
      <w:r w:rsidRPr="00F700E5">
        <w:t>Working in Industry</w:t>
      </w:r>
    </w:p>
    <w:p w:rsidR="00000000" w:rsidRPr="00F700E5" w:rsidP="00F700E5"/>
    <w:sectPr w:rsidSect="00F700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0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4AA" w:rsidP="009124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0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4AA" w:rsidP="00F700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24AA" w:rsidP="00F700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124AA" w:rsidP="00F700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0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4AA" w:rsidP="009124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0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4AA" w:rsidP="00F700E5">
    <w:pPr>
      <w:pStyle w:val="Header"/>
      <w:framePr w:wrap="around"/>
    </w:pPr>
    <w:r>
      <w:fldChar w:fldCharType="begin"/>
    </w:r>
    <w:r>
      <w:instrText xml:space="preserve"> TITLE   \* MERGEFORMAT </w:instrText>
    </w:r>
    <w:r>
      <w:fldChar w:fldCharType="separate"/>
    </w:r>
    <w:r>
      <w:t>SIFIND001A Work effectively in the funeral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24AA" w:rsidP="00F700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0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00E5"/>
    <w:pPr>
      <w:spacing w:before="360" w:after="60"/>
      <w:outlineLvl w:val="0"/>
    </w:pPr>
    <w:rPr>
      <w:sz w:val="32"/>
    </w:rPr>
  </w:style>
  <w:style w:type="paragraph" w:styleId="Heading2">
    <w:name w:val="heading 2"/>
    <w:basedOn w:val="HeadingBase"/>
    <w:next w:val="BodyText"/>
    <w:link w:val="Heading2Char"/>
    <w:qFormat/>
    <w:rsid w:val="00F700E5"/>
    <w:pPr>
      <w:keepLines/>
      <w:spacing w:before="240" w:after="120"/>
      <w:outlineLvl w:val="1"/>
    </w:pPr>
    <w:rPr>
      <w:sz w:val="28"/>
      <w:szCs w:val="40"/>
    </w:rPr>
  </w:style>
  <w:style w:type="paragraph" w:styleId="Heading3">
    <w:name w:val="heading 3"/>
    <w:basedOn w:val="HeadingBase"/>
    <w:next w:val="BodyText"/>
    <w:link w:val="Heading3Char"/>
    <w:qFormat/>
    <w:rsid w:val="00F700E5"/>
    <w:pPr>
      <w:spacing w:before="180" w:after="120"/>
      <w:outlineLvl w:val="2"/>
    </w:pPr>
    <w:rPr>
      <w:spacing w:val="-10"/>
      <w:kern w:val="32"/>
    </w:rPr>
  </w:style>
  <w:style w:type="paragraph" w:styleId="Heading4">
    <w:name w:val="heading 4"/>
    <w:basedOn w:val="HeadingBase"/>
    <w:next w:val="BodyText"/>
    <w:link w:val="Heading4Char"/>
    <w:qFormat/>
    <w:rsid w:val="00F700E5"/>
    <w:pPr>
      <w:spacing w:before="160" w:after="120"/>
      <w:outlineLvl w:val="3"/>
    </w:pPr>
    <w:rPr>
      <w:sz w:val="22"/>
    </w:rPr>
  </w:style>
  <w:style w:type="paragraph" w:styleId="Heading5">
    <w:name w:val="heading 5"/>
    <w:basedOn w:val="HeadingBase"/>
    <w:next w:val="Normal"/>
    <w:link w:val="Heading5Char"/>
    <w:qFormat/>
    <w:rsid w:val="00F700E5"/>
    <w:pPr>
      <w:spacing w:before="80"/>
      <w:outlineLvl w:val="4"/>
    </w:pPr>
    <w:rPr>
      <w:color w:val="918585"/>
      <w:sz w:val="20"/>
    </w:rPr>
  </w:style>
  <w:style w:type="paragraph" w:styleId="Heading6">
    <w:name w:val="heading 6"/>
    <w:basedOn w:val="HeadingBase"/>
    <w:next w:val="Normal"/>
    <w:link w:val="Heading6Char"/>
    <w:qFormat/>
    <w:rsid w:val="00F700E5"/>
    <w:pPr>
      <w:spacing w:before="60"/>
      <w:outlineLvl w:val="5"/>
    </w:pPr>
    <w:rPr>
      <w:color w:val="918585"/>
      <w:sz w:val="20"/>
    </w:rPr>
  </w:style>
  <w:style w:type="paragraph" w:styleId="Heading7">
    <w:name w:val="heading 7"/>
    <w:basedOn w:val="Normal"/>
    <w:next w:val="Normal"/>
    <w:link w:val="Heading7Char"/>
    <w:qFormat/>
    <w:rsid w:val="00F700E5"/>
    <w:pPr>
      <w:ind w:left="720"/>
      <w:outlineLvl w:val="6"/>
    </w:pPr>
    <w:rPr>
      <w:i/>
    </w:rPr>
  </w:style>
  <w:style w:type="paragraph" w:styleId="Heading8">
    <w:name w:val="heading 8"/>
    <w:basedOn w:val="Normal"/>
    <w:next w:val="Normal"/>
    <w:link w:val="Heading8Char"/>
    <w:qFormat/>
    <w:rsid w:val="00F700E5"/>
    <w:pPr>
      <w:ind w:left="720"/>
      <w:outlineLvl w:val="7"/>
    </w:pPr>
    <w:rPr>
      <w:i/>
    </w:rPr>
  </w:style>
  <w:style w:type="paragraph" w:styleId="Heading9">
    <w:name w:val="heading 9"/>
    <w:basedOn w:val="Normal"/>
    <w:next w:val="Normal"/>
    <w:link w:val="Heading9Char"/>
    <w:qFormat/>
    <w:rsid w:val="00F700E5"/>
    <w:pPr>
      <w:ind w:left="720"/>
      <w:outlineLvl w:val="8"/>
    </w:pPr>
    <w:rPr>
      <w:i/>
    </w:rPr>
  </w:style>
  <w:style w:type="character" w:default="1" w:styleId="DefaultParagraphFont">
    <w:name w:val="Default Paragraph Font"/>
    <w:uiPriority w:val="1"/>
    <w:unhideWhenUsed/>
    <w:rsid w:val="00F700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0E5"/>
  </w:style>
  <w:style w:type="character" w:customStyle="1" w:styleId="Heading1Char">
    <w:name w:val="Heading 1 Char"/>
    <w:basedOn w:val="DefaultParagraphFont"/>
    <w:link w:val="Heading1"/>
    <w:rsid w:val="00F700E5"/>
    <w:rPr>
      <w:rFonts w:ascii="Times New Roman" w:eastAsia="Times New Roman" w:hAnsi="Times New Roman" w:cs="Times New Roman"/>
      <w:b/>
      <w:sz w:val="32"/>
      <w:szCs w:val="20"/>
      <w:lang w:eastAsia="en-US"/>
    </w:rPr>
  </w:style>
  <w:style w:type="paragraph" w:styleId="BodyText">
    <w:name w:val="Body Text"/>
    <w:basedOn w:val="Normal"/>
    <w:link w:val="BodyTextChar"/>
    <w:rsid w:val="00F700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00E5"/>
    <w:rPr>
      <w:rFonts w:ascii="Times New Roman" w:eastAsia="Times New Roman" w:hAnsi="Times New Roman" w:cs="Times New Roman"/>
      <w:sz w:val="24"/>
      <w:lang w:val="en-US" w:eastAsia="en-US"/>
    </w:rPr>
  </w:style>
  <w:style w:type="paragraph" w:styleId="Footer">
    <w:name w:val="footer"/>
    <w:basedOn w:val="Normal"/>
    <w:link w:val="FooterChar"/>
    <w:rsid w:val="00F700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0E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700E5"/>
    <w:rPr>
      <w:b/>
      <w:spacing w:val="0"/>
    </w:rPr>
  </w:style>
  <w:style w:type="paragraph" w:styleId="Header">
    <w:name w:val="header"/>
    <w:basedOn w:val="Normal"/>
    <w:link w:val="HeaderChar"/>
    <w:rsid w:val="00F700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0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00E5"/>
    <w:pPr>
      <w:spacing w:before="240" w:after="120"/>
      <w:outlineLvl w:val="0"/>
    </w:pPr>
    <w:rPr>
      <w:rFonts w:ascii="Times New Roman" w:hAnsi="Times New Roman"/>
      <w:b/>
      <w:sz w:val="28"/>
    </w:rPr>
  </w:style>
  <w:style w:type="paragraph" w:customStyle="1" w:styleId="AllowPageBreak">
    <w:name w:val="AllowPageBreak"/>
    <w:rsid w:val="00F700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00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0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0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0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0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0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00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00E5"/>
    <w:rPr>
      <w:rFonts w:ascii="Courier New" w:eastAsia="Times New Roman" w:hAnsi="Courier New" w:cs="Times New Roman"/>
      <w:i/>
      <w:szCs w:val="20"/>
      <w:lang w:val="en-US" w:eastAsia="en-US"/>
    </w:rPr>
  </w:style>
  <w:style w:type="paragraph" w:customStyle="1" w:styleId="HeadingBase">
    <w:name w:val="Heading Base"/>
    <w:rsid w:val="00F700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0E5"/>
    <w:pPr>
      <w:tabs>
        <w:tab w:val="right" w:leader="dot" w:pos="9072"/>
      </w:tabs>
      <w:ind w:left="567"/>
    </w:pPr>
    <w:rPr>
      <w:szCs w:val="22"/>
    </w:rPr>
  </w:style>
  <w:style w:type="paragraph" w:customStyle="1" w:styleId="TOCBase">
    <w:name w:val="TOC Base"/>
    <w:rsid w:val="00F700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0E5"/>
    <w:pPr>
      <w:tabs>
        <w:tab w:val="right" w:leader="dot" w:pos="9072"/>
      </w:tabs>
      <w:spacing w:before="40" w:after="40"/>
      <w:ind w:left="284"/>
    </w:pPr>
    <w:rPr>
      <w:rFonts w:ascii="Times New Roman" w:hAnsi="Times New Roman"/>
    </w:rPr>
  </w:style>
  <w:style w:type="paragraph" w:styleId="TOC1">
    <w:name w:val="toc 1"/>
    <w:basedOn w:val="TOCBase"/>
    <w:next w:val="Normal"/>
    <w:rsid w:val="00F700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00E5"/>
    <w:pPr>
      <w:spacing w:before="5040"/>
      <w:jc w:val="center"/>
    </w:pPr>
    <w:rPr>
      <w:sz w:val="48"/>
      <w:szCs w:val="72"/>
      <w:lang w:val="en-US"/>
    </w:rPr>
  </w:style>
  <w:style w:type="character" w:customStyle="1" w:styleId="TitleChar">
    <w:name w:val="Title Char"/>
    <w:basedOn w:val="DefaultParagraphFont"/>
    <w:link w:val="Title"/>
    <w:rsid w:val="00F700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0E5"/>
    <w:pPr>
      <w:tabs>
        <w:tab w:val="left" w:pos="3600"/>
        <w:tab w:val="left" w:pos="3958"/>
      </w:tabs>
    </w:pPr>
  </w:style>
  <w:style w:type="paragraph" w:styleId="List">
    <w:name w:val="List"/>
    <w:basedOn w:val="BodyText"/>
    <w:next w:val="BodyText"/>
    <w:rsid w:val="00F700E5"/>
    <w:pPr>
      <w:tabs>
        <w:tab w:val="left" w:pos="340"/>
      </w:tabs>
      <w:spacing w:before="60" w:after="60"/>
      <w:ind w:left="340" w:hanging="340"/>
    </w:pPr>
  </w:style>
  <w:style w:type="paragraph" w:styleId="ListBullet">
    <w:name w:val="List Bullet"/>
    <w:basedOn w:val="List"/>
    <w:rsid w:val="00F700E5"/>
    <w:pPr>
      <w:numPr>
        <w:numId w:val="11"/>
      </w:numPr>
      <w:tabs>
        <w:tab w:val="clear" w:pos="340"/>
      </w:tabs>
      <w:spacing w:before="40" w:after="40"/>
    </w:pPr>
  </w:style>
  <w:style w:type="paragraph" w:customStyle="1" w:styleId="Note">
    <w:name w:val="Note"/>
    <w:basedOn w:val="BodyText"/>
    <w:rsid w:val="00F700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0E5"/>
    <w:pPr>
      <w:framePr w:wrap="auto" w:hAnchor="text" w:y="6049"/>
    </w:pPr>
    <w:rPr>
      <w:color w:val="000000"/>
      <w:sz w:val="40"/>
    </w:rPr>
  </w:style>
  <w:style w:type="paragraph" w:customStyle="1" w:styleId="TOCTitle">
    <w:name w:val="TOCTitle"/>
    <w:basedOn w:val="Heading1"/>
    <w:rsid w:val="00F700E5"/>
    <w:pPr>
      <w:spacing w:after="240"/>
      <w:jc w:val="center"/>
      <w:outlineLvl w:val="9"/>
    </w:pPr>
    <w:rPr>
      <w:caps/>
    </w:rPr>
  </w:style>
  <w:style w:type="paragraph" w:customStyle="1" w:styleId="Version">
    <w:name w:val="Version"/>
    <w:rsid w:val="00F700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00E5"/>
    <w:pPr>
      <w:numPr>
        <w:numId w:val="12"/>
      </w:numPr>
      <w:tabs>
        <w:tab w:val="clear" w:pos="680"/>
      </w:tabs>
    </w:pPr>
  </w:style>
  <w:style w:type="paragraph" w:styleId="Index1">
    <w:name w:val="index 1"/>
    <w:basedOn w:val="Normal"/>
    <w:next w:val="Normal"/>
    <w:semiHidden/>
    <w:rsid w:val="00F700E5"/>
    <w:pPr>
      <w:keepNext w:val="0"/>
      <w:tabs>
        <w:tab w:val="right" w:pos="4176"/>
      </w:tabs>
      <w:ind w:left="198" w:hanging="198"/>
    </w:pPr>
    <w:rPr>
      <w:rFonts w:ascii="Garamond" w:hAnsi="Garamond"/>
    </w:rPr>
  </w:style>
  <w:style w:type="paragraph" w:styleId="IndexHeading">
    <w:name w:val="index heading"/>
    <w:basedOn w:val="Normal"/>
    <w:next w:val="Index1"/>
    <w:semiHidden/>
    <w:rsid w:val="00F700E5"/>
    <w:pPr>
      <w:spacing w:before="120" w:after="120"/>
    </w:pPr>
    <w:rPr>
      <w:rFonts w:ascii="Arial" w:hAnsi="Arial"/>
      <w:b/>
      <w:color w:val="918585"/>
      <w:sz w:val="24"/>
    </w:rPr>
  </w:style>
  <w:style w:type="paragraph" w:customStyle="1" w:styleId="Chapter">
    <w:name w:val="Chapter"/>
    <w:basedOn w:val="Normal"/>
    <w:rsid w:val="00F700E5"/>
    <w:pPr>
      <w:spacing w:before="240"/>
    </w:pPr>
    <w:rPr>
      <w:rFonts w:ascii="Times New Roman" w:hAnsi="Times New Roman"/>
      <w:smallCaps/>
      <w:spacing w:val="80"/>
      <w:sz w:val="28"/>
    </w:rPr>
  </w:style>
  <w:style w:type="paragraph" w:customStyle="1" w:styleId="InChapter">
    <w:name w:val="InChapter"/>
    <w:basedOn w:val="Heading3"/>
    <w:rsid w:val="00F700E5"/>
    <w:pPr>
      <w:spacing w:after="240"/>
      <w:outlineLvl w:val="9"/>
    </w:pPr>
    <w:rPr>
      <w:noProof/>
    </w:rPr>
  </w:style>
  <w:style w:type="paragraph" w:styleId="Index2">
    <w:name w:val="index 2"/>
    <w:basedOn w:val="Normal"/>
    <w:next w:val="Normal"/>
    <w:semiHidden/>
    <w:rsid w:val="00F700E5"/>
    <w:pPr>
      <w:tabs>
        <w:tab w:val="right" w:pos="4176"/>
      </w:tabs>
      <w:ind w:left="568" w:hanging="284"/>
    </w:pPr>
    <w:rPr>
      <w:rFonts w:ascii="Garamond" w:hAnsi="Garamond"/>
    </w:rPr>
  </w:style>
  <w:style w:type="paragraph" w:customStyle="1" w:styleId="Byline">
    <w:name w:val="Byline"/>
    <w:rsid w:val="00F700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0E5"/>
    <w:pPr>
      <w:tabs>
        <w:tab w:val="clear" w:pos="3600"/>
        <w:tab w:val="clear" w:pos="3958"/>
      </w:tabs>
      <w:jc w:val="right"/>
    </w:pPr>
  </w:style>
  <w:style w:type="character" w:styleId="Emphasis">
    <w:name w:val="Emphasis"/>
    <w:basedOn w:val="DefaultParagraphFont"/>
    <w:qFormat/>
    <w:rsid w:val="00F700E5"/>
    <w:rPr>
      <w:i/>
    </w:rPr>
  </w:style>
  <w:style w:type="paragraph" w:styleId="Caption">
    <w:name w:val="caption"/>
    <w:basedOn w:val="BodyText"/>
    <w:next w:val="Normal"/>
    <w:qFormat/>
    <w:rsid w:val="00F700E5"/>
    <w:pPr>
      <w:framePr w:w="2268" w:hSpace="181" w:vSpace="181" w:wrap="around" w:vAnchor="text" w:hAnchor="page" w:x="1135" w:y="285" w:anchorLock="1"/>
    </w:pPr>
    <w:rPr>
      <w:i/>
    </w:rPr>
  </w:style>
  <w:style w:type="paragraph" w:customStyle="1" w:styleId="MiniTOCTitle">
    <w:name w:val="MiniTOCTitle"/>
    <w:basedOn w:val="Heading4"/>
    <w:rsid w:val="00F700E5"/>
    <w:pPr>
      <w:spacing w:before="240"/>
      <w:outlineLvl w:val="9"/>
    </w:pPr>
    <w:rPr>
      <w:noProof/>
      <w:sz w:val="24"/>
    </w:rPr>
  </w:style>
  <w:style w:type="paragraph" w:customStyle="1" w:styleId="MiniTOCItem">
    <w:name w:val="MiniTOCItem"/>
    <w:basedOn w:val="ListBullet"/>
    <w:rsid w:val="00F700E5"/>
    <w:pPr>
      <w:numPr>
        <w:numId w:val="0"/>
      </w:numPr>
      <w:tabs>
        <w:tab w:val="right" w:leader="dot" w:pos="6521"/>
      </w:tabs>
      <w:spacing w:before="0" w:after="0"/>
    </w:pPr>
  </w:style>
  <w:style w:type="paragraph" w:customStyle="1" w:styleId="TOFTitle">
    <w:name w:val="TOFTitle"/>
    <w:basedOn w:val="TOCTitle"/>
    <w:rsid w:val="00F700E5"/>
  </w:style>
  <w:style w:type="paragraph" w:styleId="TableofFigures">
    <w:name w:val="table of figures"/>
    <w:basedOn w:val="Normal"/>
    <w:next w:val="Normal"/>
    <w:semiHidden/>
    <w:rsid w:val="00F700E5"/>
    <w:pPr>
      <w:tabs>
        <w:tab w:val="right" w:leader="dot" w:pos="9072"/>
      </w:tabs>
      <w:ind w:left="970" w:hanging="403"/>
    </w:pPr>
    <w:rPr>
      <w:rFonts w:ascii="Times New Roman" w:hAnsi="Times New Roman"/>
      <w:b/>
    </w:rPr>
  </w:style>
  <w:style w:type="paragraph" w:styleId="ListNumber">
    <w:name w:val="List Number"/>
    <w:basedOn w:val="List"/>
    <w:rsid w:val="00F700E5"/>
    <w:pPr>
      <w:numPr>
        <w:numId w:val="9"/>
      </w:numPr>
    </w:pPr>
  </w:style>
  <w:style w:type="character" w:customStyle="1" w:styleId="WingdingSymbols">
    <w:name w:val="Wingding Symbols"/>
    <w:rsid w:val="00F700E5"/>
    <w:rPr>
      <w:rFonts w:ascii="Wingdings" w:hAnsi="Wingdings"/>
    </w:rPr>
  </w:style>
  <w:style w:type="paragraph" w:customStyle="1" w:styleId="TableHeading">
    <w:name w:val="Table Heading"/>
    <w:basedOn w:val="HeadingBase"/>
    <w:rsid w:val="00F700E5"/>
    <w:pPr>
      <w:keepLines/>
      <w:pBdr>
        <w:bottom w:val="single" w:sz="6" w:space="1" w:color="918585"/>
      </w:pBdr>
      <w:spacing w:before="240"/>
    </w:pPr>
  </w:style>
  <w:style w:type="character" w:customStyle="1" w:styleId="HotSpot">
    <w:name w:val="HotSpot"/>
    <w:rsid w:val="00F700E5"/>
    <w:rPr>
      <w:color w:val="0033CC"/>
      <w:u w:val="none"/>
    </w:rPr>
  </w:style>
  <w:style w:type="paragraph" w:customStyle="1" w:styleId="BodyTextRight">
    <w:name w:val="Body Text Right"/>
    <w:basedOn w:val="BodyText"/>
    <w:rsid w:val="00F700E5"/>
    <w:pPr>
      <w:spacing w:before="0" w:after="0"/>
      <w:jc w:val="right"/>
    </w:pPr>
  </w:style>
  <w:style w:type="paragraph" w:styleId="Index3">
    <w:name w:val="index 3"/>
    <w:basedOn w:val="ListNumber2"/>
    <w:next w:val="Normal"/>
    <w:semiHidden/>
    <w:rsid w:val="00F700E5"/>
    <w:pPr>
      <w:numPr>
        <w:numId w:val="0"/>
      </w:numPr>
      <w:tabs>
        <w:tab w:val="right" w:leader="dot" w:pos="4176"/>
      </w:tabs>
    </w:pPr>
  </w:style>
  <w:style w:type="paragraph" w:styleId="ListNumber2">
    <w:name w:val="List Number 2"/>
    <w:basedOn w:val="List2"/>
    <w:rsid w:val="00F700E5"/>
    <w:pPr>
      <w:numPr>
        <w:numId w:val="8"/>
      </w:numPr>
      <w:tabs>
        <w:tab w:val="clear" w:pos="1060"/>
      </w:tabs>
    </w:pPr>
  </w:style>
  <w:style w:type="paragraph" w:customStyle="1" w:styleId="MarginNote">
    <w:name w:val="Margin Note"/>
    <w:basedOn w:val="BodyText"/>
    <w:rsid w:val="00F700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0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0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00E5"/>
    <w:rPr>
      <w:sz w:val="32"/>
    </w:rPr>
  </w:style>
  <w:style w:type="paragraph" w:customStyle="1" w:styleId="HeadingProcedure">
    <w:name w:val="Heading Procedure"/>
    <w:basedOn w:val="HeadingBase"/>
    <w:next w:val="Normal"/>
    <w:rsid w:val="00F700E5"/>
    <w:pPr>
      <w:tabs>
        <w:tab w:val="left" w:pos="0"/>
      </w:tabs>
      <w:spacing w:before="120" w:after="60"/>
    </w:pPr>
    <w:rPr>
      <w:i/>
      <w:color w:val="918585"/>
      <w:sz w:val="22"/>
    </w:rPr>
  </w:style>
  <w:style w:type="paragraph" w:customStyle="1" w:styleId="TableBodyText">
    <w:name w:val="Table Body Text"/>
    <w:basedOn w:val="BodyText"/>
    <w:rsid w:val="00F700E5"/>
    <w:pPr>
      <w:spacing w:before="60" w:after="60"/>
    </w:pPr>
  </w:style>
  <w:style w:type="paragraph" w:styleId="ListContinue">
    <w:name w:val="List Continue"/>
    <w:basedOn w:val="List"/>
    <w:rsid w:val="00F700E5"/>
    <w:pPr>
      <w:ind w:firstLine="0"/>
    </w:pPr>
  </w:style>
  <w:style w:type="paragraph" w:customStyle="1" w:styleId="ListNote">
    <w:name w:val="List Note"/>
    <w:basedOn w:val="List"/>
    <w:rsid w:val="00F700E5"/>
    <w:pPr>
      <w:pBdr>
        <w:top w:val="single" w:sz="6" w:space="2" w:color="918585"/>
        <w:bottom w:val="single" w:sz="6" w:space="2" w:color="918585"/>
      </w:pBdr>
      <w:tabs>
        <w:tab w:val="left" w:pos="1021"/>
      </w:tabs>
      <w:ind w:firstLine="0"/>
    </w:pPr>
  </w:style>
  <w:style w:type="paragraph" w:customStyle="1" w:styleId="Warning">
    <w:name w:val="Warning"/>
    <w:basedOn w:val="BodyText"/>
    <w:rsid w:val="00F700E5"/>
    <w:pPr>
      <w:shd w:val="clear" w:color="auto" w:fill="D9D9D9"/>
      <w:tabs>
        <w:tab w:val="left" w:pos="992"/>
      </w:tabs>
      <w:ind w:left="119" w:right="119"/>
    </w:pPr>
    <w:rPr>
      <w:sz w:val="20"/>
    </w:rPr>
  </w:style>
  <w:style w:type="paragraph" w:customStyle="1" w:styleId="MarginIcons">
    <w:name w:val="Margin Icons"/>
    <w:basedOn w:val="BodyText"/>
    <w:rsid w:val="00F700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0E5"/>
    <w:rPr>
      <w:rFonts w:ascii="Courier New" w:hAnsi="Courier New"/>
    </w:rPr>
  </w:style>
  <w:style w:type="paragraph" w:customStyle="1" w:styleId="NoteBullet">
    <w:name w:val="Note Bullet"/>
    <w:basedOn w:val="Note"/>
    <w:rsid w:val="00F700E5"/>
    <w:pPr>
      <w:tabs>
        <w:tab w:val="clear" w:pos="680"/>
      </w:tabs>
      <w:spacing w:before="60" w:after="60"/>
    </w:pPr>
  </w:style>
  <w:style w:type="paragraph" w:customStyle="1" w:styleId="SubHeading2">
    <w:name w:val="SubHeading2"/>
    <w:basedOn w:val="HeadingBase"/>
    <w:rsid w:val="00F700E5"/>
    <w:pPr>
      <w:spacing w:before="240" w:after="60"/>
    </w:pPr>
    <w:rPr>
      <w:sz w:val="20"/>
    </w:rPr>
  </w:style>
  <w:style w:type="paragraph" w:customStyle="1" w:styleId="SubHeading1">
    <w:name w:val="SubHeading1"/>
    <w:basedOn w:val="HeadingBase"/>
    <w:rsid w:val="00F700E5"/>
    <w:pPr>
      <w:spacing w:before="240" w:after="60"/>
    </w:pPr>
    <w:rPr>
      <w:color w:val="918585"/>
      <w:sz w:val="22"/>
    </w:rPr>
  </w:style>
  <w:style w:type="paragraph" w:customStyle="1" w:styleId="SideHeading">
    <w:name w:val="Side Heading"/>
    <w:basedOn w:val="HeadingBase"/>
    <w:rsid w:val="00F700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0E5"/>
    <w:pPr>
      <w:numPr>
        <w:numId w:val="10"/>
      </w:numPr>
    </w:pPr>
  </w:style>
  <w:style w:type="paragraph" w:styleId="PlainText">
    <w:name w:val="Plain Text"/>
    <w:basedOn w:val="Normal"/>
    <w:link w:val="PlainTextChar"/>
    <w:rsid w:val="00F700E5"/>
    <w:rPr>
      <w:sz w:val="20"/>
    </w:rPr>
  </w:style>
  <w:style w:type="character" w:customStyle="1" w:styleId="PlainTextChar">
    <w:name w:val="Plain Text Char"/>
    <w:basedOn w:val="DefaultParagraphFont"/>
    <w:link w:val="PlainText"/>
    <w:rsid w:val="00F700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00E5"/>
    <w:rPr>
      <w:b/>
      <w:smallCaps/>
    </w:rPr>
  </w:style>
  <w:style w:type="paragraph" w:customStyle="1" w:styleId="TableListNumber">
    <w:name w:val="Table List Number"/>
    <w:basedOn w:val="ListNumber"/>
    <w:rsid w:val="00F700E5"/>
    <w:pPr>
      <w:numPr>
        <w:numId w:val="0"/>
      </w:numPr>
    </w:pPr>
  </w:style>
  <w:style w:type="paragraph" w:styleId="TOC4">
    <w:name w:val="toc 4"/>
    <w:basedOn w:val="TOCBase"/>
    <w:next w:val="Normal"/>
    <w:semiHidden/>
    <w:rsid w:val="00F700E5"/>
    <w:pPr>
      <w:tabs>
        <w:tab w:val="right" w:leader="dot" w:pos="9071"/>
      </w:tabs>
      <w:ind w:left="1701"/>
    </w:pPr>
  </w:style>
  <w:style w:type="paragraph" w:customStyle="1" w:styleId="ListAlpha">
    <w:name w:val="List Alpha"/>
    <w:basedOn w:val="List"/>
    <w:rsid w:val="00F700E5"/>
    <w:pPr>
      <w:numPr>
        <w:numId w:val="7"/>
      </w:numPr>
    </w:pPr>
  </w:style>
  <w:style w:type="paragraph" w:customStyle="1" w:styleId="ListAlpha2">
    <w:name w:val="List Alpha 2"/>
    <w:basedOn w:val="List2"/>
    <w:rsid w:val="00F700E5"/>
    <w:pPr>
      <w:numPr>
        <w:numId w:val="6"/>
      </w:numPr>
    </w:pPr>
  </w:style>
  <w:style w:type="paragraph" w:styleId="List2">
    <w:name w:val="List 2"/>
    <w:basedOn w:val="BodyText"/>
    <w:rsid w:val="00F700E5"/>
    <w:pPr>
      <w:tabs>
        <w:tab w:val="left" w:pos="680"/>
      </w:tabs>
      <w:spacing w:before="60" w:after="60"/>
      <w:ind w:left="680" w:hanging="340"/>
    </w:pPr>
  </w:style>
  <w:style w:type="paragraph" w:styleId="List3">
    <w:name w:val="List 3"/>
    <w:basedOn w:val="BodyText"/>
    <w:rsid w:val="00F700E5"/>
    <w:pPr>
      <w:tabs>
        <w:tab w:val="left" w:pos="1021"/>
      </w:tabs>
      <w:spacing w:before="60" w:after="60"/>
      <w:ind w:left="1020" w:hanging="340"/>
    </w:pPr>
  </w:style>
  <w:style w:type="paragraph" w:styleId="List4">
    <w:name w:val="List 4"/>
    <w:basedOn w:val="BodyText"/>
    <w:rsid w:val="00F700E5"/>
    <w:pPr>
      <w:tabs>
        <w:tab w:val="left" w:pos="1361"/>
      </w:tabs>
      <w:spacing w:before="60" w:after="60"/>
      <w:ind w:left="1361" w:hanging="340"/>
    </w:pPr>
  </w:style>
  <w:style w:type="paragraph" w:styleId="List5">
    <w:name w:val="List 5"/>
    <w:basedOn w:val="BodyText"/>
    <w:rsid w:val="00F700E5"/>
    <w:pPr>
      <w:tabs>
        <w:tab w:val="left" w:pos="1701"/>
      </w:tabs>
      <w:spacing w:before="60" w:after="60"/>
      <w:ind w:left="1701" w:hanging="340"/>
    </w:pPr>
  </w:style>
  <w:style w:type="paragraph" w:styleId="ListBullet3">
    <w:name w:val="List Bullet 3"/>
    <w:basedOn w:val="List3"/>
    <w:rsid w:val="00F700E5"/>
    <w:pPr>
      <w:numPr>
        <w:numId w:val="13"/>
      </w:numPr>
      <w:tabs>
        <w:tab w:val="clear" w:pos="1021"/>
      </w:tabs>
      <w:ind w:left="1037" w:hanging="357"/>
    </w:pPr>
  </w:style>
  <w:style w:type="paragraph" w:styleId="ListBullet4">
    <w:name w:val="List Bullet 4"/>
    <w:basedOn w:val="List4"/>
    <w:rsid w:val="00F700E5"/>
    <w:pPr>
      <w:numPr>
        <w:numId w:val="1"/>
      </w:numPr>
    </w:pPr>
  </w:style>
  <w:style w:type="paragraph" w:styleId="ListBullet5">
    <w:name w:val="List Bullet 5"/>
    <w:basedOn w:val="List5"/>
    <w:rsid w:val="00F700E5"/>
    <w:pPr>
      <w:numPr>
        <w:numId w:val="2"/>
      </w:numPr>
    </w:pPr>
  </w:style>
  <w:style w:type="paragraph" w:styleId="ListContinue2">
    <w:name w:val="List Continue 2"/>
    <w:basedOn w:val="List2"/>
    <w:rsid w:val="00F700E5"/>
    <w:pPr>
      <w:ind w:firstLine="0"/>
    </w:pPr>
  </w:style>
  <w:style w:type="paragraph" w:styleId="ListContinue3">
    <w:name w:val="List Continue 3"/>
    <w:basedOn w:val="List3"/>
    <w:rsid w:val="00F700E5"/>
    <w:pPr>
      <w:ind w:left="1021" w:firstLine="0"/>
    </w:pPr>
  </w:style>
  <w:style w:type="paragraph" w:styleId="ListContinue4">
    <w:name w:val="List Continue 4"/>
    <w:basedOn w:val="List4"/>
    <w:rsid w:val="00F700E5"/>
    <w:pPr>
      <w:ind w:firstLine="0"/>
    </w:pPr>
  </w:style>
  <w:style w:type="paragraph" w:styleId="ListContinue5">
    <w:name w:val="List Continue 5"/>
    <w:basedOn w:val="List5"/>
    <w:rsid w:val="00F700E5"/>
    <w:pPr>
      <w:ind w:firstLine="0"/>
    </w:pPr>
  </w:style>
  <w:style w:type="paragraph" w:styleId="ListNumber3">
    <w:name w:val="List Number 3"/>
    <w:basedOn w:val="List3"/>
    <w:rsid w:val="00F700E5"/>
    <w:pPr>
      <w:numPr>
        <w:numId w:val="3"/>
      </w:numPr>
    </w:pPr>
  </w:style>
  <w:style w:type="paragraph" w:styleId="ListNumber4">
    <w:name w:val="List Number 4"/>
    <w:basedOn w:val="List4"/>
    <w:rsid w:val="00F700E5"/>
    <w:pPr>
      <w:numPr>
        <w:numId w:val="4"/>
      </w:numPr>
    </w:pPr>
  </w:style>
  <w:style w:type="paragraph" w:styleId="ListNumber5">
    <w:name w:val="List Number 5"/>
    <w:basedOn w:val="List5"/>
    <w:rsid w:val="00F700E5"/>
    <w:pPr>
      <w:numPr>
        <w:numId w:val="5"/>
      </w:numPr>
    </w:pPr>
  </w:style>
  <w:style w:type="paragraph" w:styleId="BlockText">
    <w:name w:val="Block Text"/>
    <w:basedOn w:val="Normal"/>
    <w:rsid w:val="00F700E5"/>
    <w:pPr>
      <w:spacing w:after="120"/>
      <w:ind w:left="1440" w:right="1440"/>
    </w:pPr>
  </w:style>
  <w:style w:type="character" w:customStyle="1" w:styleId="Subscript">
    <w:name w:val="Subscript"/>
    <w:basedOn w:val="DefaultParagraphFont"/>
    <w:rsid w:val="00F700E5"/>
    <w:rPr>
      <w:sz w:val="16"/>
      <w:vertAlign w:val="subscript"/>
    </w:rPr>
  </w:style>
  <w:style w:type="character" w:customStyle="1" w:styleId="Superscript">
    <w:name w:val="Superscript"/>
    <w:basedOn w:val="DefaultParagraphFont"/>
    <w:rsid w:val="00F700E5"/>
    <w:rPr>
      <w:sz w:val="16"/>
      <w:vertAlign w:val="superscript"/>
    </w:rPr>
  </w:style>
  <w:style w:type="character" w:customStyle="1" w:styleId="Symbols">
    <w:name w:val="Symbols"/>
    <w:basedOn w:val="DefaultParagraphFont"/>
    <w:rsid w:val="00F700E5"/>
    <w:rPr>
      <w:rFonts w:ascii="Symbol" w:hAnsi="Symbol"/>
    </w:rPr>
  </w:style>
  <w:style w:type="character" w:customStyle="1" w:styleId="MenuOptions">
    <w:name w:val="Menu Options"/>
    <w:basedOn w:val="DefaultParagraphFont"/>
    <w:rsid w:val="00F700E5"/>
    <w:rPr>
      <w:rFonts w:ascii="Arial Narrow" w:hAnsi="Arial Narrow"/>
      <w:smallCaps/>
    </w:rPr>
  </w:style>
  <w:style w:type="character" w:customStyle="1" w:styleId="Buttons">
    <w:name w:val="Buttons"/>
    <w:basedOn w:val="DefaultParagraphFont"/>
    <w:rsid w:val="00F700E5"/>
    <w:rPr>
      <w:b/>
    </w:rPr>
  </w:style>
  <w:style w:type="character" w:customStyle="1" w:styleId="Underlined">
    <w:name w:val="Underlined"/>
    <w:basedOn w:val="DefaultParagraphFont"/>
    <w:rsid w:val="00F700E5"/>
    <w:rPr>
      <w:u w:val="single"/>
    </w:rPr>
  </w:style>
  <w:style w:type="paragraph" w:customStyle="1" w:styleId="TableBodyTextRight">
    <w:name w:val="Table Body Text Right"/>
    <w:basedOn w:val="TableBodyText"/>
    <w:rsid w:val="00F700E5"/>
    <w:pPr>
      <w:widowControl w:val="0"/>
      <w:autoSpaceDE w:val="0"/>
      <w:autoSpaceDN w:val="0"/>
      <w:adjustRightInd w:val="0"/>
      <w:jc w:val="right"/>
    </w:pPr>
    <w:rPr>
      <w:rFonts w:cs="Arial"/>
      <w:szCs w:val="18"/>
    </w:rPr>
  </w:style>
  <w:style w:type="paragraph" w:customStyle="1" w:styleId="CopyrightText">
    <w:name w:val="Copyright Text"/>
    <w:basedOn w:val="BodyText"/>
    <w:rsid w:val="00F700E5"/>
    <w:rPr>
      <w:sz w:val="18"/>
    </w:rPr>
  </w:style>
  <w:style w:type="paragraph" w:customStyle="1" w:styleId="BodySmallRight">
    <w:name w:val="Body Small Right"/>
    <w:basedOn w:val="BodyTextRight"/>
    <w:rsid w:val="00F700E5"/>
    <w:rPr>
      <w:sz w:val="18"/>
      <w:szCs w:val="18"/>
    </w:rPr>
  </w:style>
  <w:style w:type="paragraph" w:customStyle="1" w:styleId="MarginEdition">
    <w:name w:val="Margin Edition"/>
    <w:basedOn w:val="MarginNote"/>
    <w:rsid w:val="00F700E5"/>
    <w:pPr>
      <w:spacing w:before="0" w:after="0"/>
    </w:pPr>
    <w:rPr>
      <w:rFonts w:ascii="Times New Roman" w:hAnsi="Times New Roman"/>
      <w:color w:val="999999"/>
    </w:rPr>
  </w:style>
  <w:style w:type="paragraph" w:customStyle="1" w:styleId="Spacer">
    <w:name w:val="Spacer"/>
    <w:basedOn w:val="Normal"/>
    <w:rsid w:val="00F700E5"/>
    <w:rPr>
      <w:sz w:val="2"/>
      <w:szCs w:val="2"/>
    </w:rPr>
  </w:style>
  <w:style w:type="character" w:customStyle="1" w:styleId="Small">
    <w:name w:val="Small"/>
    <w:basedOn w:val="DefaultParagraphFont"/>
    <w:rsid w:val="00F700E5"/>
    <w:rPr>
      <w:sz w:val="16"/>
    </w:rPr>
  </w:style>
  <w:style w:type="paragraph" w:customStyle="1" w:styleId="WideTable">
    <w:name w:val="Wide Table"/>
    <w:basedOn w:val="Normal"/>
    <w:rsid w:val="00F700E5"/>
    <w:pPr>
      <w:ind w:left="-1418"/>
    </w:pPr>
    <w:rPr>
      <w:sz w:val="2"/>
      <w:szCs w:val="2"/>
    </w:rPr>
  </w:style>
  <w:style w:type="character" w:styleId="PageNumber">
    <w:name w:val="page number"/>
    <w:basedOn w:val="DefaultParagraphFont"/>
    <w:rsid w:val="00F700E5"/>
  </w:style>
  <w:style w:type="paragraph" w:styleId="Quote">
    <w:name w:val="Quote"/>
    <w:basedOn w:val="Heading1"/>
    <w:link w:val="QuoteChar"/>
    <w:qFormat/>
    <w:rsid w:val="00F700E5"/>
    <w:rPr>
      <w:b w:val="0"/>
      <w:sz w:val="72"/>
      <w:szCs w:val="72"/>
      <w:lang w:val="en-NZ"/>
    </w:rPr>
  </w:style>
  <w:style w:type="character" w:customStyle="1" w:styleId="QuoteChar">
    <w:name w:val="Quote Char"/>
    <w:basedOn w:val="DefaultParagraphFont"/>
    <w:link w:val="Quote"/>
    <w:rsid w:val="00F700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0E5"/>
    <w:pPr>
      <w:pageBreakBefore/>
    </w:pPr>
  </w:style>
  <w:style w:type="paragraph" w:customStyle="1" w:styleId="Border">
    <w:name w:val="Border"/>
    <w:basedOn w:val="Normal"/>
    <w:qFormat/>
    <w:rsid w:val="00F700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0E5"/>
    <w:rPr>
      <w:b/>
      <w:bCs/>
      <w:i/>
      <w:iCs/>
      <w:color w:val="auto"/>
    </w:rPr>
  </w:style>
  <w:style w:type="paragraph" w:styleId="IntenseQuote">
    <w:name w:val="Intense Quote"/>
    <w:basedOn w:val="Normal"/>
    <w:next w:val="Normal"/>
    <w:link w:val="IntenseQuoteChar"/>
    <w:uiPriority w:val="30"/>
    <w:qFormat/>
    <w:rsid w:val="00F700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0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00E5"/>
    <w:rPr>
      <w:smallCaps/>
      <w:color w:val="auto"/>
      <w:u w:val="single"/>
    </w:rPr>
  </w:style>
  <w:style w:type="character" w:styleId="IntenseReference">
    <w:name w:val="Intense Reference"/>
    <w:basedOn w:val="DefaultParagraphFont"/>
    <w:uiPriority w:val="32"/>
    <w:qFormat/>
    <w:rsid w:val="00F700E5"/>
    <w:rPr>
      <w:b/>
      <w:bCs/>
      <w:smallCaps/>
      <w:color w:val="auto"/>
      <w:spacing w:val="5"/>
      <w:u w:val="single"/>
    </w:rPr>
  </w:style>
  <w:style w:type="paragraph" w:customStyle="1" w:styleId="2ColumnHeading">
    <w:name w:val="2Column Heading"/>
    <w:basedOn w:val="BodyText"/>
    <w:qFormat/>
    <w:rsid w:val="00F700E5"/>
    <w:pPr>
      <w:spacing w:after="60"/>
      <w:ind w:left="-2268"/>
    </w:pPr>
    <w:rPr>
      <w:b/>
    </w:rPr>
  </w:style>
  <w:style w:type="paragraph" w:customStyle="1" w:styleId="Heading1TOC">
    <w:name w:val="Heading1 TOC"/>
    <w:basedOn w:val="Normal"/>
    <w:qFormat/>
    <w:rsid w:val="00F700E5"/>
    <w:pPr>
      <w:spacing w:before="240" w:after="120"/>
    </w:pPr>
    <w:rPr>
      <w:rFonts w:ascii="Times New Roman" w:hAnsi="Times New Roman"/>
      <w:b/>
      <w:sz w:val="32"/>
    </w:rPr>
  </w:style>
  <w:style w:type="paragraph" w:customStyle="1" w:styleId="Heading2TOC">
    <w:name w:val="Heading2 TOC"/>
    <w:basedOn w:val="Normal"/>
    <w:qFormat/>
    <w:rsid w:val="00F700E5"/>
    <w:pPr>
      <w:spacing w:before="240" w:after="60"/>
    </w:pPr>
    <w:rPr>
      <w:rFonts w:ascii="Times New Roman" w:hAnsi="Times New Roman"/>
      <w:b/>
      <w:sz w:val="28"/>
    </w:rPr>
  </w:style>
  <w:style w:type="character" w:customStyle="1" w:styleId="Underline">
    <w:name w:val="Underline"/>
    <w:basedOn w:val="DefaultParagraphFont"/>
    <w:qFormat/>
    <w:rsid w:val="00F700E5"/>
    <w:rPr>
      <w:u w:val="single"/>
    </w:rPr>
  </w:style>
  <w:style w:type="character" w:customStyle="1" w:styleId="BoldandItalics">
    <w:name w:val="Bold and Italics"/>
    <w:qFormat/>
    <w:rsid w:val="00F700E5"/>
    <w:rPr>
      <w:b/>
      <w:i/>
      <w:u w:val="none"/>
    </w:rPr>
  </w:style>
  <w:style w:type="paragraph" w:styleId="BalloonText">
    <w:name w:val="Balloon Text"/>
    <w:basedOn w:val="Normal"/>
    <w:link w:val="BalloonTextChar"/>
    <w:rsid w:val="00F700E5"/>
    <w:rPr>
      <w:rFonts w:ascii="Tahoma" w:hAnsi="Tahoma" w:cs="Tahoma"/>
      <w:sz w:val="16"/>
      <w:szCs w:val="16"/>
    </w:rPr>
  </w:style>
  <w:style w:type="character" w:customStyle="1" w:styleId="BalloonTextChar">
    <w:name w:val="Balloon Text Char"/>
    <w:basedOn w:val="DefaultParagraphFont"/>
    <w:link w:val="BalloonText"/>
    <w:rsid w:val="00F700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00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00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1060</Words>
  <Characters>6950</Characters>
  <Application>Microsoft Office Word</Application>
  <DocSecurity>0</DocSecurity>
  <Lines>309</Lines>
  <Paragraphs>175</Paragraphs>
  <ScaleCrop>false</ScaleCrop>
  <Company>Author-it Software Corporation Ltd.</Company>
  <LinksUpToDate>false</LinksUpToDate>
  <CharactersWithSpaces>7948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SIFIND001A Work effectively in the funeral services industry</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2012-05-26T21:33:00Z</dcterms:created>
  <dcterms:modified xsi:type="dcterms:W3CDTF">2012-05-26T21:33:00Z</dcterms:modified>
</cp:coreProperties>
</file>