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F71" w:rsidP="00795F71">
      <w:pPr>
        <w:pStyle w:val="Title"/>
      </w:pPr>
      <w:r>
        <w:fldChar w:fldCharType="begin"/>
      </w:r>
      <w:r>
        <w:instrText xml:space="preserve"> TITLE   \* MERGEFORMAT </w:instrText>
      </w:r>
      <w:r>
        <w:fldChar w:fldCharType="separate"/>
      </w:r>
      <w:r>
        <w:t>SIFFNL003A Arrange funerals</w:t>
      </w:r>
      <w:r>
        <w:fldChar w:fldCharType="end"/>
      </w:r>
    </w:p>
    <w:p w:rsidR="00795F71" w:rsidP="00795F71">
      <w:pPr>
        <w:pStyle w:val="Version"/>
        <w:sectPr w:rsidSect="00A57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74A9" w:rsidP="00A574A9">
      <w:pPr>
        <w:pStyle w:val="SuperHeading"/>
      </w:pPr>
      <w:r w:rsidRPr="00A574A9">
        <w:t>SIFFNL003A Arrange funerals</w:t>
      </w:r>
    </w:p>
    <w:p w:rsidR="00000000" w:rsidRPr="00A574A9" w:rsidP="00A574A9">
      <w:pPr>
        <w:pStyle w:val="Heading1"/>
      </w:pPr>
      <w:bookmarkStart w:id="1" w:name="O_136683"/>
      <w:bookmarkEnd w:id="1"/>
      <w:r w:rsidRPr="00A574A9">
        <w:t>Modification History</w:t>
      </w:r>
    </w:p>
    <w:p w:rsidR="00000000" w:rsidRPr="00A574A9" w:rsidP="00A574A9">
      <w:pPr>
        <w:pStyle w:val="BodyText"/>
      </w:pPr>
      <w:r w:rsidRPr="00A574A9">
        <w:t>Not applicable.</w:t>
      </w:r>
    </w:p>
    <w:p w:rsidR="00000000" w:rsidRPr="00A574A9" w:rsidP="00A574A9">
      <w:pPr>
        <w:pStyle w:val="AllowPageBreak"/>
      </w:pPr>
    </w:p>
    <w:p w:rsidR="00000000" w:rsidRPr="00A574A9" w:rsidP="00A574A9">
      <w:pPr>
        <w:pStyle w:val="Heading1"/>
      </w:pPr>
      <w:bookmarkStart w:id="2" w:name="O_136684"/>
      <w:bookmarkEnd w:id="2"/>
      <w:r w:rsidRPr="00A574A9">
        <w:t>Unit Descriptor</w:t>
      </w:r>
    </w:p>
    <w:tbl>
      <w:tblPr>
        <w:tblW w:w="0" w:type="auto"/>
        <w:tblLayout w:type="fixed"/>
        <w:tblCellMar>
          <w:left w:w="62" w:type="dxa"/>
          <w:right w:w="62" w:type="dxa"/>
        </w:tblCellMar>
        <w:tblLook w:val="0000"/>
      </w:tblPr>
      <w:tblGrid>
        <w:gridCol w:w="2836"/>
        <w:gridCol w:w="6344"/>
      </w:tblGrid>
      <w:tr w:rsidTr="00795F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This unit describes the performance outcomes, skills and knowledge required to identify funeral needs and make appropriate</w:t>
            </w:r>
            <w:r w:rsidRPr="00A574A9">
              <w:t xml:space="preserve"> funeral arrangements. </w:t>
            </w:r>
          </w:p>
        </w:tc>
      </w:tr>
      <w:tr w:rsidTr="00795F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4A9" w:rsidP="00A574A9">
            <w:pPr>
              <w:pStyle w:val="BodyText"/>
            </w:pPr>
          </w:p>
        </w:tc>
      </w:tr>
    </w:tbl>
    <w:p w:rsidR="00000000" w:rsidRPr="00A574A9" w:rsidP="00A574A9">
      <w:pPr>
        <w:pStyle w:val="BodyText"/>
      </w:pPr>
    </w:p>
    <w:p w:rsidR="00000000" w:rsidRPr="00A574A9" w:rsidP="00A574A9">
      <w:pPr>
        <w:pStyle w:val="AllowPageBreak"/>
      </w:pPr>
    </w:p>
    <w:p w:rsidR="00000000" w:rsidRPr="00A574A9" w:rsidP="00A574A9">
      <w:pPr>
        <w:pStyle w:val="Heading1"/>
      </w:pPr>
      <w:bookmarkStart w:id="3" w:name="O_136685"/>
      <w:bookmarkEnd w:id="3"/>
      <w:r w:rsidRPr="00A574A9">
        <w:t>Application of the Unit</w:t>
      </w:r>
    </w:p>
    <w:tbl>
      <w:tblPr>
        <w:tblW w:w="0" w:type="auto"/>
        <w:tblLayout w:type="fixed"/>
        <w:tblCellMar>
          <w:left w:w="62" w:type="dxa"/>
          <w:right w:w="62" w:type="dxa"/>
        </w:tblCellMar>
        <w:tblLook w:val="0000"/>
      </w:tblPr>
      <w:tblGrid>
        <w:gridCol w:w="2836"/>
        <w:gridCol w:w="6344"/>
      </w:tblGrid>
      <w:tr w:rsidTr="00795F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 xml:space="preserve">This unit applies to funeral directing staff whose primary role includes arranging funerals. It requires the application of communication, </w:t>
            </w:r>
            <w:r w:rsidRPr="00A574A9">
              <w:t xml:space="preserve">planning and problem-solving skills to liaise with clients and funeral and external personnel to identify, organise and schedule funerals. It involves working autonomously and coordinating the work of others. </w:t>
            </w:r>
          </w:p>
        </w:tc>
      </w:tr>
      <w:tr w:rsidTr="00795F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4A9" w:rsidP="00A574A9">
            <w:pPr>
              <w:pStyle w:val="BodyText"/>
            </w:pPr>
          </w:p>
        </w:tc>
      </w:tr>
    </w:tbl>
    <w:p w:rsidR="00000000" w:rsidRPr="00A574A9" w:rsidP="00A574A9">
      <w:pPr>
        <w:pStyle w:val="BodyText"/>
      </w:pPr>
    </w:p>
    <w:p w:rsidR="00000000" w:rsidRPr="00A574A9" w:rsidP="00A574A9">
      <w:pPr>
        <w:pStyle w:val="AllowPageBreak"/>
      </w:pPr>
    </w:p>
    <w:p w:rsidR="00000000" w:rsidRPr="00A574A9" w:rsidP="00A574A9">
      <w:pPr>
        <w:pStyle w:val="Heading1"/>
      </w:pPr>
      <w:bookmarkStart w:id="4" w:name="O_136686"/>
      <w:bookmarkEnd w:id="4"/>
      <w:r w:rsidRPr="00A574A9">
        <w:t>Licensing/Regulatory Inf</w:t>
      </w:r>
      <w:r w:rsidRPr="00A574A9">
        <w:t>ormation</w:t>
      </w:r>
    </w:p>
    <w:p w:rsidR="00000000" w:rsidRPr="00A574A9" w:rsidP="00A574A9">
      <w:pPr>
        <w:pStyle w:val="BodyText"/>
      </w:pPr>
      <w:r w:rsidRPr="00A574A9">
        <w:t>Not applicable.</w:t>
      </w:r>
    </w:p>
    <w:p w:rsidR="00000000" w:rsidRPr="00A574A9" w:rsidP="00A574A9">
      <w:pPr>
        <w:pStyle w:val="AllowPageBreak"/>
      </w:pPr>
    </w:p>
    <w:p w:rsidR="00000000" w:rsidRPr="00A574A9" w:rsidP="00A574A9">
      <w:pPr>
        <w:pStyle w:val="Heading1"/>
      </w:pPr>
      <w:bookmarkStart w:id="5" w:name="O_136687"/>
      <w:bookmarkEnd w:id="5"/>
      <w:r w:rsidRPr="00A574A9">
        <w:t>Pre-Requisites</w:t>
      </w:r>
    </w:p>
    <w:tbl>
      <w:tblPr>
        <w:tblW w:w="0" w:type="auto"/>
        <w:tblLayout w:type="fixed"/>
        <w:tblCellMar>
          <w:left w:w="62" w:type="dxa"/>
          <w:right w:w="62" w:type="dxa"/>
        </w:tblCellMar>
        <w:tblLook w:val="0000"/>
      </w:tblPr>
      <w:tblGrid>
        <w:gridCol w:w="2836"/>
        <w:gridCol w:w="6344"/>
      </w:tblGrid>
      <w:tr w:rsidTr="00795F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Nil</w:t>
            </w:r>
          </w:p>
        </w:tc>
      </w:tr>
      <w:tr w:rsidTr="00795F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4A9" w:rsidP="00A574A9">
            <w:pPr>
              <w:pStyle w:val="BodyText"/>
            </w:pPr>
          </w:p>
        </w:tc>
      </w:tr>
    </w:tbl>
    <w:p w:rsidR="00000000" w:rsidRPr="00A574A9" w:rsidP="00A574A9">
      <w:pPr>
        <w:pStyle w:val="BodyText"/>
      </w:pPr>
    </w:p>
    <w:p w:rsidR="00000000" w:rsidRPr="00A574A9" w:rsidP="00A574A9">
      <w:pPr>
        <w:pStyle w:val="AllowPageBreak"/>
      </w:pPr>
    </w:p>
    <w:p w:rsidR="00000000" w:rsidRPr="00A574A9" w:rsidP="00A574A9">
      <w:pPr>
        <w:pStyle w:val="Heading1"/>
      </w:pPr>
      <w:bookmarkStart w:id="6" w:name="O_136688"/>
      <w:bookmarkEnd w:id="6"/>
      <w:r w:rsidRPr="00A574A9">
        <w:t>Employability Skills Information</w:t>
      </w:r>
    </w:p>
    <w:tbl>
      <w:tblPr>
        <w:tblW w:w="0" w:type="auto"/>
        <w:tblLayout w:type="fixed"/>
        <w:tblCellMar>
          <w:left w:w="62" w:type="dxa"/>
          <w:right w:w="62" w:type="dxa"/>
        </w:tblCellMar>
        <w:tblLook w:val="0000"/>
      </w:tblPr>
      <w:tblGrid>
        <w:gridCol w:w="2836"/>
        <w:gridCol w:w="6344"/>
      </w:tblGrid>
      <w:tr w:rsidTr="00795F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This unit contains employability skills.</w:t>
            </w:r>
          </w:p>
        </w:tc>
      </w:tr>
      <w:tr w:rsidTr="00795F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4A9" w:rsidP="00A574A9">
            <w:pPr>
              <w:pStyle w:val="BodyText"/>
            </w:pPr>
          </w:p>
        </w:tc>
      </w:tr>
    </w:tbl>
    <w:p w:rsidR="00000000" w:rsidRPr="00A574A9" w:rsidP="00A574A9">
      <w:pPr>
        <w:pStyle w:val="BodyText"/>
      </w:pPr>
    </w:p>
    <w:p w:rsidR="00000000" w:rsidRPr="00A574A9" w:rsidP="00A574A9">
      <w:pPr>
        <w:pStyle w:val="AllowPageBreak"/>
      </w:pPr>
    </w:p>
    <w:p w:rsidR="00000000" w:rsidRPr="00A574A9" w:rsidP="00A574A9">
      <w:pPr>
        <w:pStyle w:val="Heading1"/>
      </w:pPr>
      <w:bookmarkStart w:id="7" w:name="O_136689"/>
      <w:bookmarkEnd w:id="7"/>
      <w:r w:rsidRPr="00A574A9">
        <w:t>Elements and Performance Criteria Pre-Content</w:t>
      </w:r>
    </w:p>
    <w:tbl>
      <w:tblPr>
        <w:tblW w:w="0" w:type="auto"/>
        <w:tblLayout w:type="fixed"/>
        <w:tblCellMar>
          <w:left w:w="62" w:type="dxa"/>
          <w:right w:w="62" w:type="dxa"/>
        </w:tblCellMar>
        <w:tblLook w:val="0000"/>
      </w:tblPr>
      <w:tblGrid>
        <w:gridCol w:w="2836"/>
        <w:gridCol w:w="6344"/>
      </w:tblGrid>
      <w:tr w:rsidTr="00795F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574A9" w:rsidP="00A574A9">
            <w:pPr>
              <w:pStyle w:val="BodyText"/>
            </w:pPr>
            <w:r w:rsidRPr="00A574A9">
              <w:t>Performance criteria describe the required performance needed to demonstrate achievement of the element. Where bold italicised text is used, fur</w:t>
            </w:r>
            <w:r w:rsidRPr="00A574A9">
              <w:t>ther information is detailed in the required skills and knowledge and/or the range statement. Assessment of performance is to be consistent with the evidence guide.</w:t>
            </w:r>
          </w:p>
        </w:tc>
      </w:tr>
    </w:tbl>
    <w:p w:rsidR="00000000" w:rsidRPr="00A574A9" w:rsidP="00A574A9">
      <w:pPr>
        <w:pStyle w:val="BodyText"/>
      </w:pPr>
    </w:p>
    <w:p w:rsidR="00000000" w:rsidRPr="00A574A9" w:rsidP="00A574A9">
      <w:pPr>
        <w:pStyle w:val="AllowPageBreak"/>
      </w:pPr>
    </w:p>
    <w:p w:rsidR="00000000" w:rsidRPr="00A574A9" w:rsidP="00A574A9">
      <w:pPr>
        <w:pStyle w:val="Heading1"/>
      </w:pPr>
      <w:bookmarkStart w:id="8" w:name="O_136690"/>
      <w:bookmarkEnd w:id="8"/>
      <w:r w:rsidRPr="00A574A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95F7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574A9" w:rsidP="00A574A9">
            <w:pPr>
              <w:pStyle w:val="List"/>
            </w:pPr>
            <w:r w:rsidRPr="00A574A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rPr>
                <w:rStyle w:val="SpecialBold"/>
              </w:rPr>
              <w:t>PERFORMANCE CRITERIA</w:t>
            </w:r>
          </w:p>
        </w:tc>
      </w:tr>
      <w:tr w:rsidTr="00795F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1</w:t>
            </w:r>
          </w:p>
        </w:tc>
        <w:tc>
          <w:tcPr>
            <w:tcW w:w="2410" w:type="dxa"/>
            <w:vMerge w:val="restart"/>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Identify funeral needs.</w:t>
            </w: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1.1</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Consult </w:t>
            </w:r>
            <w:r w:rsidRPr="00A574A9">
              <w:rPr>
                <w:rStyle w:val="BoldandItalics"/>
              </w:rPr>
              <w:t>client</w:t>
            </w:r>
            <w:r w:rsidRPr="00A574A9">
              <w:t xml:space="preserve"> to determine </w:t>
            </w:r>
            <w:r w:rsidRPr="00A574A9">
              <w:rPr>
                <w:rStyle w:val="BoldandItalics"/>
              </w:rPr>
              <w:t>funeral service location</w:t>
            </w:r>
            <w:r w:rsidRPr="00A574A9">
              <w:t xml:space="preserve"> and identify </w:t>
            </w:r>
            <w:r w:rsidRPr="00A574A9">
              <w:rPr>
                <w:rStyle w:val="BoldandItalics"/>
              </w:rPr>
              <w:t>special requirements</w:t>
            </w:r>
            <w:r w:rsidRPr="00A574A9">
              <w:t>.</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1.2</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Explain range and cost of funeral arrangements to client according to </w:t>
            </w:r>
            <w:r w:rsidRPr="00A574A9">
              <w:rPr>
                <w:rStyle w:val="BoldandItalics"/>
              </w:rPr>
              <w:t>workplace policies and procedures</w:t>
            </w:r>
            <w:r w:rsidRPr="00A574A9">
              <w:t xml:space="preserve">, and </w:t>
            </w:r>
            <w:r w:rsidRPr="00A574A9">
              <w:rPr>
                <w:rStyle w:val="BoldandItalics"/>
              </w:rPr>
              <w:t>relevant legislation</w:t>
            </w:r>
            <w:r w:rsidRPr="00A574A9">
              <w:t>.</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1.3</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Offer option of viewing the deceased and explain </w:t>
            </w:r>
            <w:r w:rsidRPr="00A574A9">
              <w:rPr>
                <w:rStyle w:val="BoldandItalics"/>
              </w:rPr>
              <w:t>relevant guidelines</w:t>
            </w:r>
            <w:r w:rsidRPr="00A574A9">
              <w:t>.</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1.4</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Confirm </w:t>
            </w:r>
            <w:r w:rsidRPr="00A574A9">
              <w:rPr>
                <w:rStyle w:val="BoldandItalics"/>
              </w:rPr>
              <w:t>funeral arrangements</w:t>
            </w:r>
            <w:r w:rsidRPr="00A574A9">
              <w:t xml:space="preserve"> with client according to workplace policies and procedures.</w:t>
            </w:r>
          </w:p>
        </w:tc>
      </w:tr>
      <w:tr w:rsidTr="00795F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2</w:t>
            </w:r>
          </w:p>
        </w:tc>
        <w:tc>
          <w:tcPr>
            <w:tcW w:w="2410" w:type="dxa"/>
            <w:vMerge w:val="restart"/>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Arrange funeral.</w:t>
            </w: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2.1</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Liaise with </w:t>
            </w:r>
            <w:r w:rsidRPr="00A574A9">
              <w:rPr>
                <w:rStyle w:val="BoldandItalics"/>
              </w:rPr>
              <w:t>relevant funeral personnel</w:t>
            </w:r>
            <w:r w:rsidRPr="00A574A9">
              <w:t xml:space="preserve"> to negotiate funeral and burial or cremation scheduling arrangements.</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2.2</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Liaise with </w:t>
            </w:r>
            <w:r w:rsidRPr="00A574A9">
              <w:rPr>
                <w:rStyle w:val="BoldandItalics"/>
              </w:rPr>
              <w:t>appropriate personnel</w:t>
            </w:r>
            <w:r w:rsidRPr="00A574A9">
              <w:t xml:space="preserve"> to determine their needs and requirements.</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2.3</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Consult with client to finalise and confirm funeral arrangements. </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2.4</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Identify and organise required </w:t>
            </w:r>
            <w:r w:rsidRPr="00A574A9">
              <w:rPr>
                <w:rStyle w:val="BoldandItalics"/>
              </w:rPr>
              <w:t>resources</w:t>
            </w:r>
            <w:r w:rsidRPr="00A574A9">
              <w:t xml:space="preserve"> according to workplace policies and procedures.</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2.5</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Brief associated staff members on funeral arrangements and their roles and responsibilities.</w:t>
            </w:r>
          </w:p>
        </w:tc>
      </w:tr>
      <w:tr w:rsidTr="00795F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3</w:t>
            </w:r>
          </w:p>
        </w:tc>
        <w:tc>
          <w:tcPr>
            <w:tcW w:w="2410" w:type="dxa"/>
            <w:vMerge w:val="restart"/>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Review and finalise funeral arrangements.</w:t>
            </w: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3.1</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 xml:space="preserve">Prepare and complete </w:t>
            </w:r>
            <w:r w:rsidRPr="00A574A9">
              <w:rPr>
                <w:rStyle w:val="BoldandItalics"/>
              </w:rPr>
              <w:t>relevant documentation</w:t>
            </w:r>
            <w:r w:rsidRPr="00A574A9">
              <w:t xml:space="preserve"> in consultation with client and obtain client's endorsement.</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3.2</w:t>
            </w:r>
          </w:p>
        </w:tc>
        <w:tc>
          <w:tcPr>
            <w:tcW w:w="577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Receive and review completed funeral documentation according to workplace policies and procedures, and relevant legislation.</w:t>
            </w:r>
          </w:p>
        </w:tc>
      </w:tr>
      <w:tr w:rsidTr="00795F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4A9">
            <w:pPr>
              <w:pStyle w:val="List"/>
              <w:rPr>
                <w:lang w:val="en-NZ"/>
              </w:rPr>
            </w:pPr>
            <w:r w:rsidRPr="00A574A9">
              <w:t>3.3</w:t>
            </w:r>
          </w:p>
        </w:tc>
        <w:tc>
          <w:tcPr>
            <w:tcW w:w="5777" w:type="dxa"/>
            <w:tcBorders>
              <w:top w:val="nil"/>
              <w:left w:val="nil"/>
              <w:bottom w:val="nil"/>
              <w:right w:val="nil"/>
            </w:tcBorders>
            <w:tcMar>
              <w:top w:w="0" w:type="dxa"/>
              <w:left w:w="62" w:type="dxa"/>
              <w:bottom w:w="0" w:type="dxa"/>
              <w:right w:w="62" w:type="dxa"/>
            </w:tcMar>
          </w:tcPr>
          <w:p w:rsidR="00000000" w:rsidRPr="00A574A9" w:rsidP="00A574A9">
            <w:pPr>
              <w:pStyle w:val="List"/>
            </w:pPr>
            <w:r w:rsidRPr="00A574A9">
              <w:t xml:space="preserve">Maintain contact with family to ensure changes to arrangements are identified and addressed. </w:t>
            </w:r>
          </w:p>
        </w:tc>
      </w:tr>
    </w:tbl>
    <w:p w:rsidR="00000000" w:rsidRPr="00A574A9" w:rsidP="00A574A9">
      <w:pPr>
        <w:pStyle w:val="BodyText"/>
      </w:pPr>
    </w:p>
    <w:p w:rsidR="00000000" w:rsidRPr="00A574A9" w:rsidP="00A574A9">
      <w:pPr>
        <w:pStyle w:val="AllowPageBreak"/>
      </w:pPr>
    </w:p>
    <w:p w:rsidR="00000000" w:rsidRPr="00A574A9" w:rsidP="00A574A9">
      <w:pPr>
        <w:pStyle w:val="Heading1"/>
      </w:pPr>
      <w:bookmarkStart w:id="9" w:name="O_136691"/>
      <w:bookmarkEnd w:id="9"/>
      <w:r w:rsidRPr="00A574A9">
        <w:t>Required Skills and Knowledge</w:t>
      </w:r>
    </w:p>
    <w:tbl>
      <w:tblPr>
        <w:tblW w:w="0" w:type="auto"/>
        <w:tblLayout w:type="fixed"/>
        <w:tblCellMar>
          <w:left w:w="62" w:type="dxa"/>
          <w:right w:w="62" w:type="dxa"/>
        </w:tblCellMar>
        <w:tblLook w:val="0000"/>
      </w:tblPr>
      <w:tblGrid>
        <w:gridCol w:w="9180"/>
      </w:tblGrid>
      <w:tr w:rsidTr="00795F7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REQUIRED SKILLS AND KNOWLEDGE</w:t>
            </w:r>
          </w:p>
        </w:tc>
      </w:tr>
      <w:tr w:rsidTr="00795F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This section describes the skills and knowledge required for this unit.</w:t>
            </w:r>
          </w:p>
        </w:tc>
      </w:tr>
      <w:tr w:rsidTr="00795F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Required skills</w:t>
            </w:r>
          </w:p>
        </w:tc>
      </w:tr>
      <w:tr w:rsidTr="00795F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communication skills, including clear and direct communication and active listening and questioning techniques, using language and concepts appropriate to cultural differences and using and interpreting non-verbal communication to identif</w:t>
            </w:r>
            <w:r w:rsidRPr="00A574A9">
              <w:t xml:space="preserve">y and confirm client requirements </w:t>
            </w:r>
          </w:p>
          <w:p w:rsidR="00000000" w:rsidRPr="00A574A9" w:rsidP="00A574A9">
            <w:pPr>
              <w:pStyle w:val="ListBullet"/>
            </w:pPr>
            <w:r w:rsidRPr="00A574A9">
              <w:t xml:space="preserve">organisational and self-management skills to complete required tasks according to client requirements, workplace policies and procedures, and required timeframes </w:t>
            </w:r>
          </w:p>
          <w:p w:rsidR="00000000" w:rsidRPr="00A574A9" w:rsidP="00A574A9">
            <w:pPr>
              <w:pStyle w:val="ListBullet"/>
            </w:pPr>
            <w:r w:rsidRPr="00A574A9">
              <w:t>problem-solving skills to deal with contingencies when sch</w:t>
            </w:r>
            <w:r w:rsidRPr="00A574A9">
              <w:t>eduling burials or cremations</w:t>
            </w:r>
          </w:p>
          <w:p w:rsidR="00000000" w:rsidRPr="00A574A9" w:rsidP="00A574A9">
            <w:pPr>
              <w:pStyle w:val="ListBullet"/>
            </w:pPr>
            <w:r w:rsidRPr="00A574A9">
              <w:t xml:space="preserve">teamwork skills to consult with colleagues to identify and organise required resources </w:t>
            </w:r>
          </w:p>
          <w:p w:rsidR="00000000" w:rsidRPr="00A574A9" w:rsidP="00A574A9">
            <w:pPr>
              <w:pStyle w:val="ListBullet"/>
            </w:pPr>
            <w:r w:rsidRPr="00A574A9">
              <w:t>literacy and numeracy skills to accurately complete and review relevant documentation</w:t>
            </w:r>
          </w:p>
          <w:p w:rsidR="00000000" w:rsidRPr="00A574A9" w:rsidP="00A574A9">
            <w:pPr>
              <w:pStyle w:val="ListBullet"/>
            </w:pPr>
            <w:r w:rsidRPr="00A574A9">
              <w:t>interpersonal skills to relate to people from a rang</w:t>
            </w:r>
            <w:r w:rsidRPr="00A574A9">
              <w:t>e of social, cultural, religious and ethnic backgrounds and with a range of physical and mental abilities</w:t>
            </w:r>
          </w:p>
          <w:p w:rsidR="00000000" w:rsidP="00A574A9">
            <w:pPr>
              <w:pStyle w:val="ListBullet"/>
              <w:rPr>
                <w:lang w:val="en-NZ"/>
              </w:rPr>
            </w:pPr>
            <w:r w:rsidRPr="00A574A9">
              <w:t>customer service skills, including ability to maintain confidentiality of client information.</w:t>
            </w:r>
          </w:p>
        </w:tc>
      </w:tr>
      <w:tr w:rsidTr="00795F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74A9" w:rsidP="00A574A9">
            <w:pPr>
              <w:pStyle w:val="BodyText"/>
            </w:pPr>
            <w:r w:rsidRPr="00A574A9">
              <w:rPr>
                <w:rStyle w:val="SpecialBold"/>
              </w:rPr>
              <w:t>Required knowledge</w:t>
            </w:r>
          </w:p>
          <w:p w:rsidR="00000000" w:rsidRPr="00A574A9" w:rsidP="00A574A9">
            <w:pPr>
              <w:pStyle w:val="ListBullet"/>
            </w:pPr>
            <w:r w:rsidRPr="00A574A9">
              <w:t>burial procedures</w:t>
            </w:r>
          </w:p>
          <w:p w:rsidR="00000000" w:rsidRPr="00A574A9" w:rsidP="00A574A9">
            <w:pPr>
              <w:pStyle w:val="ListBullet"/>
            </w:pPr>
            <w:r w:rsidRPr="00A574A9">
              <w:t>social, religio</w:t>
            </w:r>
            <w:r w:rsidRPr="00A574A9">
              <w:t>us and cultural differences and traditions</w:t>
            </w:r>
          </w:p>
          <w:p w:rsidR="00000000" w:rsidRPr="00A574A9" w:rsidP="00A574A9">
            <w:pPr>
              <w:pStyle w:val="ListBullet"/>
            </w:pPr>
            <w:r w:rsidRPr="00A574A9">
              <w:t>professional funeral services industry parameters in dealing with the deceased and the bereaved</w:t>
            </w:r>
          </w:p>
          <w:p w:rsidR="00000000" w:rsidRPr="00A574A9" w:rsidP="00A574A9">
            <w:pPr>
              <w:pStyle w:val="ListBullet"/>
            </w:pPr>
            <w:r w:rsidRPr="00A574A9">
              <w:t>broad working knowledge of relevant federal, state or territory</w:t>
            </w:r>
            <w:r w:rsidRPr="00A574A9">
              <w:t>, and local government legislation and regulations relating to consumer protection, and funeral arrangements and associated documentation</w:t>
            </w:r>
          </w:p>
          <w:p w:rsidR="00000000" w:rsidRPr="00A574A9" w:rsidP="00A574A9">
            <w:pPr>
              <w:pStyle w:val="ListBullet"/>
            </w:pPr>
            <w:r w:rsidRPr="00A574A9">
              <w:t>workplace policies and procedures regarding arranging funerals.</w:t>
            </w:r>
          </w:p>
        </w:tc>
      </w:tr>
    </w:tbl>
    <w:p w:rsidR="00795F71" w:rsidP="00A574A9">
      <w:pPr>
        <w:pStyle w:val="BodyText"/>
      </w:pPr>
    </w:p>
    <w:p w:rsidR="00795F71" w:rsidP="00A574A9">
      <w:pPr>
        <w:pStyle w:val="BodyText"/>
      </w:pPr>
    </w:p>
    <w:p w:rsidR="00000000" w:rsidRPr="00A574A9" w:rsidP="00A574A9">
      <w:pPr>
        <w:pStyle w:val="Heading1"/>
      </w:pPr>
      <w:bookmarkStart w:id="10" w:name="O_136692"/>
      <w:bookmarkEnd w:id="10"/>
      <w:r w:rsidRPr="00A574A9">
        <w:t>Evidence Guide</w:t>
      </w:r>
    </w:p>
    <w:tbl>
      <w:tblPr>
        <w:tblW w:w="0" w:type="auto"/>
        <w:tblLayout w:type="fixed"/>
        <w:tblCellMar>
          <w:left w:w="62" w:type="dxa"/>
          <w:right w:w="62" w:type="dxa"/>
        </w:tblCellMar>
        <w:tblLook w:val="0000"/>
      </w:tblPr>
      <w:tblGrid>
        <w:gridCol w:w="3345"/>
        <w:gridCol w:w="5835"/>
      </w:tblGrid>
      <w:tr w:rsidTr="00795F7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EVIDENCE GUIDE</w:t>
            </w:r>
          </w:p>
        </w:tc>
      </w:tr>
      <w:tr w:rsidTr="00795F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The evidence guide provides advice on assessment and must be read in conjunction with the performance criteria, required skills and knowledge, range statement and the Assessment Guidelines for the Training Package.</w:t>
            </w:r>
          </w:p>
        </w:tc>
      </w:tr>
      <w:tr w:rsidTr="00795F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 xml:space="preserve">Critical aspects for assessment and </w:t>
            </w:r>
            <w:r w:rsidRPr="00A574A9">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BodyText"/>
            </w:pPr>
            <w:r w:rsidRPr="00A574A9">
              <w:t>Evidence of the following is essential:</w:t>
            </w:r>
          </w:p>
          <w:p w:rsidR="00000000" w:rsidRPr="00A574A9" w:rsidP="00A574A9">
            <w:pPr>
              <w:pStyle w:val="ListBullet"/>
            </w:pPr>
            <w:r w:rsidRPr="00A574A9">
              <w:t>ability to accurately identify, organise and schedule funeral arrangements that meet client needs</w:t>
            </w:r>
          </w:p>
          <w:p w:rsidR="00000000" w:rsidRPr="00A574A9" w:rsidP="00A574A9">
            <w:pPr>
              <w:pStyle w:val="ListBullet"/>
            </w:pPr>
            <w:r w:rsidRPr="00A574A9">
              <w:t>ability to liaise with funeral and external personnel to identify and organise required aspects of funeral and to deal with contingencies in organising and scheduling burials or cremations</w:t>
            </w:r>
          </w:p>
          <w:p w:rsidR="00000000" w:rsidRPr="00A574A9" w:rsidP="00A574A9">
            <w:pPr>
              <w:pStyle w:val="ListBullet"/>
            </w:pPr>
            <w:r w:rsidRPr="00A574A9">
              <w:t>sensitive communication with the bereaved according to funeral serv</w:t>
            </w:r>
            <w:r w:rsidRPr="00A574A9">
              <w:t>ices industry parameters and protocols</w:t>
            </w:r>
          </w:p>
          <w:p w:rsidR="00000000" w:rsidP="00A574A9">
            <w:pPr>
              <w:pStyle w:val="ListBullet"/>
              <w:rPr>
                <w:lang w:val="en-NZ"/>
              </w:rPr>
            </w:pPr>
            <w:r w:rsidRPr="00A574A9">
              <w:t>arranging funerals on multiple occasions to ensure consistency of performance and ability to respond to different situations.</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BodyText"/>
            </w:pPr>
            <w:r w:rsidRPr="00A574A9">
              <w:t>Assessment must ensure:</w:t>
            </w:r>
          </w:p>
          <w:p w:rsidR="00000000" w:rsidRPr="00A574A9" w:rsidP="00A574A9">
            <w:pPr>
              <w:pStyle w:val="ListBullet"/>
            </w:pPr>
            <w:r w:rsidRPr="00A574A9">
              <w:t>access to app</w:t>
            </w:r>
            <w:r w:rsidRPr="00A574A9">
              <w:t>ropriate computers, communication technology and software programs to coordinate funeral arrangements</w:t>
            </w:r>
          </w:p>
          <w:p w:rsidR="00000000" w:rsidRPr="00A574A9" w:rsidP="00A574A9">
            <w:pPr>
              <w:pStyle w:val="ListBullet"/>
            </w:pPr>
            <w:r w:rsidRPr="00A574A9">
              <w:t>consultation with funeral services personnel, such as cemetery or crematorium staff</w:t>
            </w:r>
          </w:p>
          <w:p w:rsidR="00000000" w:rsidRPr="00A574A9" w:rsidP="00A574A9">
            <w:pPr>
              <w:pStyle w:val="ListBullet"/>
            </w:pPr>
            <w:r w:rsidRPr="00A574A9">
              <w:t>interaction with diverse client types to allow candidate to respond to</w:t>
            </w:r>
            <w:r w:rsidRPr="00A574A9">
              <w:t xml:space="preserve"> range of funeral requirements and client requests</w:t>
            </w:r>
          </w:p>
          <w:p w:rsidR="00000000" w:rsidP="00A574A9">
            <w:pPr>
              <w:pStyle w:val="ListBullet"/>
              <w:rPr>
                <w:lang w:val="en-NZ"/>
              </w:rPr>
            </w:pPr>
            <w:r w:rsidRPr="00A574A9">
              <w:t>access to relevant documentation, such as funeral schedules and pricing information.</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BodyText"/>
            </w:pPr>
            <w:r w:rsidRPr="00A574A9">
              <w:t xml:space="preserve">A range of assessment methods should be used to assess practical skills and knowledge. The following examples are appropriate for this unit: </w:t>
            </w:r>
          </w:p>
          <w:p w:rsidR="00000000" w:rsidRPr="00A574A9" w:rsidP="00A574A9">
            <w:pPr>
              <w:pStyle w:val="ListBullet"/>
            </w:pPr>
            <w:r w:rsidRPr="00A574A9">
              <w:t>observation of candidate consulting clients and liaising with funeral and external personnel to identify, organis</w:t>
            </w:r>
            <w:r w:rsidRPr="00A574A9">
              <w:t>e and schedule funeral arrangements</w:t>
            </w:r>
          </w:p>
          <w:p w:rsidR="00000000" w:rsidRPr="00A574A9" w:rsidP="00A574A9">
            <w:pPr>
              <w:pStyle w:val="ListBullet"/>
            </w:pPr>
            <w:r w:rsidRPr="00A574A9">
              <w:t>written or verbal questioning to assess knowledge and understanding of relevant procedures regarding funeral arranging</w:t>
            </w:r>
          </w:p>
          <w:p w:rsidR="00000000" w:rsidRPr="00A574A9" w:rsidP="00A574A9">
            <w:pPr>
              <w:pStyle w:val="ListBullet"/>
            </w:pPr>
            <w:r w:rsidRPr="00A574A9">
              <w:t>review of portfolios of evidence and third-party workplace reports of on-the-job performance by the c</w:t>
            </w:r>
            <w:r w:rsidRPr="00A574A9">
              <w:t>andidate.</w:t>
            </w:r>
          </w:p>
          <w:p w:rsidR="00000000" w:rsidRPr="00A574A9" w:rsidP="00A574A9">
            <w:pPr>
              <w:pStyle w:val="BodyText"/>
            </w:pPr>
            <w:r w:rsidRPr="00A574A9">
              <w:t>Holistic assessment with other units relevant to the industry sector, workplace and job role is recommended, for example:</w:t>
            </w:r>
          </w:p>
          <w:p w:rsidR="00000000" w:rsidP="00A574A9">
            <w:pPr>
              <w:pStyle w:val="ListBullet"/>
              <w:rPr>
                <w:lang w:val="en-NZ"/>
              </w:rPr>
            </w:pPr>
            <w:r w:rsidRPr="00A574A9">
              <w:t>SIFFNL004A Arrange and oversee viewings.</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BodyText"/>
            </w:pPr>
            <w:r w:rsidRPr="00A574A9">
              <w:t xml:space="preserve">Employability skills embedded in this unit should be assessed holistically with </w:t>
            </w:r>
            <w:r w:rsidRPr="00A574A9">
              <w:t>other relevant units that make up the skill set or qualification and in the context of the job role.</w:t>
            </w:r>
          </w:p>
        </w:tc>
      </w:tr>
    </w:tbl>
    <w:p w:rsidR="00795F71" w:rsidP="00A574A9">
      <w:pPr>
        <w:pStyle w:val="BodyText"/>
      </w:pPr>
    </w:p>
    <w:p w:rsidR="00795F71" w:rsidP="00A574A9">
      <w:pPr>
        <w:pStyle w:val="BodyText"/>
      </w:pPr>
    </w:p>
    <w:p w:rsidR="00000000" w:rsidRPr="00A574A9" w:rsidP="00A574A9">
      <w:pPr>
        <w:pStyle w:val="Heading1"/>
      </w:pPr>
      <w:bookmarkStart w:id="11" w:name="O_136693"/>
      <w:bookmarkEnd w:id="11"/>
      <w:r w:rsidRPr="00A574A9">
        <w:t>Range Statement</w:t>
      </w:r>
    </w:p>
    <w:tbl>
      <w:tblPr>
        <w:tblW w:w="0" w:type="auto"/>
        <w:tblLayout w:type="fixed"/>
        <w:tblCellMar>
          <w:left w:w="62" w:type="dxa"/>
          <w:right w:w="62" w:type="dxa"/>
        </w:tblCellMar>
        <w:tblLook w:val="0000"/>
      </w:tblPr>
      <w:tblGrid>
        <w:gridCol w:w="3345"/>
        <w:gridCol w:w="5835"/>
      </w:tblGrid>
      <w:tr w:rsidTr="00795F7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RANGE STATEMENT</w:t>
            </w:r>
          </w:p>
        </w:tc>
      </w:tr>
      <w:tr w:rsidTr="00795F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The range statement relates to the unit of competency as a whole. It allows for different work environments and situations that may affect performance. Bold italicised wording, if used in the performance criteria, is detailed below. Essential operating con</w:t>
            </w:r>
            <w:r w:rsidRPr="00A574A9">
              <w:t>ditions that may be present with training and assessment (depending on the work situation, needs of the candidate, accessibility of the item, and local industry and regional contexts) may also be included.</w:t>
            </w:r>
          </w:p>
        </w:tc>
      </w:tr>
      <w:tr w:rsidTr="00795F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Client</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immediate family</w:t>
            </w:r>
          </w:p>
          <w:p w:rsidR="00000000" w:rsidRPr="00A574A9" w:rsidP="00A574A9">
            <w:pPr>
              <w:pStyle w:val="ListBullet"/>
            </w:pPr>
            <w:r w:rsidRPr="00A574A9">
              <w:t>extended family</w:t>
            </w:r>
          </w:p>
          <w:p w:rsidR="00000000" w:rsidRPr="00A574A9" w:rsidP="00A574A9">
            <w:pPr>
              <w:pStyle w:val="ListBullet"/>
            </w:pPr>
            <w:r w:rsidRPr="00A574A9">
              <w:t>friends</w:t>
            </w:r>
          </w:p>
          <w:p w:rsidR="00000000" w:rsidP="00A574A9">
            <w:pPr>
              <w:pStyle w:val="ListBullet"/>
              <w:rPr>
                <w:lang w:val="en-NZ"/>
              </w:rPr>
            </w:pPr>
            <w:r w:rsidRPr="00A574A9">
              <w:t>designated people.</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Funeral service location</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local</w:t>
            </w:r>
          </w:p>
          <w:p w:rsidR="00000000" w:rsidRPr="00A574A9" w:rsidP="00A574A9">
            <w:pPr>
              <w:pStyle w:val="ListBullet"/>
            </w:pPr>
            <w:r w:rsidRPr="00A574A9">
              <w:t>intrastate</w:t>
            </w:r>
          </w:p>
          <w:p w:rsidR="00000000" w:rsidRPr="00A574A9" w:rsidP="00A574A9">
            <w:pPr>
              <w:pStyle w:val="ListBullet"/>
            </w:pPr>
            <w:r w:rsidRPr="00A574A9">
              <w:t>interstate</w:t>
            </w:r>
          </w:p>
          <w:p w:rsidR="00000000" w:rsidRPr="00A574A9" w:rsidP="00A574A9">
            <w:pPr>
              <w:pStyle w:val="ListBullet"/>
            </w:pPr>
            <w:r w:rsidRPr="00A574A9">
              <w:t>overseas</w:t>
            </w:r>
          </w:p>
          <w:p w:rsidR="00000000" w:rsidP="00A574A9">
            <w:pPr>
              <w:pStyle w:val="ListBullet"/>
              <w:rPr>
                <w:lang w:val="en-NZ"/>
              </w:rPr>
            </w:pPr>
            <w:r w:rsidRPr="00A574A9">
              <w:t>at sea.</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Special requirements</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 xml:space="preserve">social, cultural and religious considerations, requirements and rituals, which may </w:t>
            </w:r>
            <w:r w:rsidRPr="00A574A9">
              <w:t>include:</w:t>
            </w:r>
          </w:p>
          <w:p w:rsidR="00000000" w:rsidRPr="00A574A9" w:rsidP="00A574A9">
            <w:pPr>
              <w:pStyle w:val="ListBullet2"/>
            </w:pPr>
            <w:r w:rsidRPr="00A574A9">
              <w:t>deceased person's country of origin</w:t>
            </w:r>
          </w:p>
          <w:p w:rsidR="00000000" w:rsidRPr="00A574A9" w:rsidP="00A574A9">
            <w:pPr>
              <w:pStyle w:val="ListBullet2"/>
            </w:pPr>
            <w:r w:rsidRPr="00A574A9">
              <w:t>funeral and mourning dress standards</w:t>
            </w:r>
          </w:p>
          <w:p w:rsidR="00000000" w:rsidRPr="00A574A9" w:rsidP="00A574A9">
            <w:pPr>
              <w:pStyle w:val="ListBullet2"/>
            </w:pPr>
            <w:r w:rsidRPr="00A574A9">
              <w:t>funeral rites</w:t>
            </w:r>
          </w:p>
          <w:p w:rsidR="00000000" w:rsidRPr="00A574A9" w:rsidP="00A574A9">
            <w:pPr>
              <w:pStyle w:val="ListBullet2"/>
            </w:pPr>
            <w:r w:rsidRPr="00A574A9">
              <w:t>cultural rituals to assist grieving</w:t>
            </w:r>
          </w:p>
          <w:p w:rsidR="00000000" w:rsidRPr="00A574A9" w:rsidP="00A574A9">
            <w:pPr>
              <w:pStyle w:val="ListBullet2"/>
            </w:pPr>
            <w:r w:rsidRPr="00A574A9">
              <w:t>duration of mourning</w:t>
            </w:r>
          </w:p>
          <w:p w:rsidR="00000000" w:rsidRPr="00A574A9" w:rsidP="00A574A9">
            <w:pPr>
              <w:pStyle w:val="ListBullet2"/>
            </w:pPr>
            <w:r w:rsidRPr="00A574A9">
              <w:t>wakes</w:t>
            </w:r>
          </w:p>
          <w:p w:rsidR="00000000" w:rsidRPr="00A574A9" w:rsidP="00A574A9">
            <w:pPr>
              <w:pStyle w:val="ListBullet2"/>
            </w:pPr>
            <w:r w:rsidRPr="00A574A9">
              <w:t>religious denomination</w:t>
            </w:r>
          </w:p>
          <w:p w:rsidR="00000000" w:rsidRPr="00A574A9" w:rsidP="00A574A9">
            <w:pPr>
              <w:pStyle w:val="ListBullet2"/>
            </w:pPr>
            <w:r w:rsidRPr="00A574A9">
              <w:t>spiritual symbolism</w:t>
            </w:r>
          </w:p>
          <w:p w:rsidR="00000000" w:rsidRPr="00A574A9" w:rsidP="00A574A9">
            <w:pPr>
              <w:pStyle w:val="ListBullet2"/>
            </w:pPr>
            <w:r w:rsidRPr="00A574A9">
              <w:t>public profile of the deceased</w:t>
            </w:r>
          </w:p>
          <w:p w:rsidR="00000000" w:rsidRPr="00A574A9" w:rsidP="00A574A9">
            <w:pPr>
              <w:pStyle w:val="ListBullet2"/>
            </w:pPr>
            <w:r w:rsidRPr="00A574A9">
              <w:t>burial procedures</w:t>
            </w:r>
          </w:p>
          <w:p w:rsidR="00000000" w:rsidRPr="00A574A9" w:rsidP="00A574A9">
            <w:pPr>
              <w:pStyle w:val="ListBullet2"/>
            </w:pPr>
            <w:r w:rsidRPr="00A574A9">
              <w:t>time required between death and burial or cremation</w:t>
            </w:r>
          </w:p>
          <w:p w:rsidR="00000000" w:rsidRPr="00A574A9" w:rsidP="00A574A9">
            <w:pPr>
              <w:pStyle w:val="ListBullet2"/>
            </w:pPr>
            <w:r w:rsidRPr="00A574A9">
              <w:t>geographical location of funeral</w:t>
            </w:r>
          </w:p>
          <w:p w:rsidR="00000000" w:rsidRPr="00A574A9" w:rsidP="00A574A9">
            <w:pPr>
              <w:pStyle w:val="ListBullet2"/>
            </w:pPr>
            <w:r w:rsidRPr="00A574A9">
              <w:t>taboos regarding death</w:t>
            </w:r>
          </w:p>
          <w:p w:rsidR="00000000" w:rsidRPr="00A574A9" w:rsidP="00A574A9">
            <w:pPr>
              <w:pStyle w:val="ListBullet2"/>
            </w:pPr>
            <w:r w:rsidRPr="00A574A9">
              <w:t xml:space="preserve">text readings or scriptures </w:t>
            </w:r>
          </w:p>
          <w:p w:rsidR="00000000" w:rsidRPr="00A574A9" w:rsidP="00A574A9">
            <w:pPr>
              <w:pStyle w:val="ListBullet2"/>
            </w:pPr>
            <w:r w:rsidRPr="00A574A9">
              <w:t>speakers and readers</w:t>
            </w:r>
          </w:p>
          <w:p w:rsidR="00000000" w:rsidRPr="00A574A9" w:rsidP="00A574A9">
            <w:pPr>
              <w:pStyle w:val="ListBullet2"/>
            </w:pPr>
            <w:r w:rsidRPr="00A574A9">
              <w:t>placing special personal effects with the deceased person</w:t>
            </w:r>
          </w:p>
          <w:p w:rsidR="00000000" w:rsidRPr="00A574A9" w:rsidP="00A574A9">
            <w:pPr>
              <w:pStyle w:val="ListBullet2"/>
            </w:pPr>
            <w:r w:rsidRPr="00A574A9">
              <w:t>use of music</w:t>
            </w:r>
          </w:p>
          <w:p w:rsidR="00000000" w:rsidRPr="00A574A9" w:rsidP="00A574A9">
            <w:pPr>
              <w:pStyle w:val="ListBullet2"/>
            </w:pPr>
            <w:r w:rsidRPr="00A574A9">
              <w:t>placement of candles</w:t>
            </w:r>
          </w:p>
          <w:p w:rsidR="00000000" w:rsidRPr="00A574A9" w:rsidP="00A574A9">
            <w:pPr>
              <w:pStyle w:val="ListBullet2"/>
            </w:pPr>
            <w:r w:rsidRPr="00A574A9">
              <w:t>choice</w:t>
            </w:r>
            <w:r w:rsidRPr="00A574A9">
              <w:t xml:space="preserve"> and placement of flowers</w:t>
            </w:r>
          </w:p>
          <w:p w:rsidR="00000000" w:rsidRPr="00A574A9" w:rsidP="00A574A9">
            <w:pPr>
              <w:pStyle w:val="ListBullet2"/>
            </w:pPr>
            <w:r w:rsidRPr="00A574A9">
              <w:t>photographs</w:t>
            </w:r>
          </w:p>
          <w:p w:rsidR="00000000" w:rsidRPr="00A574A9" w:rsidP="00A574A9">
            <w:pPr>
              <w:pStyle w:val="ListBullet2"/>
            </w:pPr>
            <w:r w:rsidRPr="00A574A9">
              <w:t>specific coffin or casket design</w:t>
            </w:r>
          </w:p>
          <w:p w:rsidR="00000000" w:rsidRPr="00A574A9" w:rsidP="00A574A9">
            <w:pPr>
              <w:pStyle w:val="ListBullet2"/>
            </w:pPr>
            <w:r w:rsidRPr="00A574A9">
              <w:t>orientation of coffin</w:t>
            </w:r>
          </w:p>
          <w:p w:rsidR="00000000" w:rsidRPr="00A574A9" w:rsidP="00A574A9">
            <w:pPr>
              <w:pStyle w:val="ListBullet"/>
            </w:pPr>
            <w:r w:rsidRPr="00A574A9">
              <w:t>viewing</w:t>
            </w:r>
          </w:p>
          <w:p w:rsidR="00000000" w:rsidRPr="00A574A9" w:rsidP="00A574A9">
            <w:pPr>
              <w:pStyle w:val="ListBullet"/>
            </w:pPr>
            <w:r w:rsidRPr="00A574A9">
              <w:t>vigil</w:t>
            </w:r>
          </w:p>
          <w:p w:rsidR="00000000" w:rsidRPr="00A574A9" w:rsidP="00A574A9">
            <w:pPr>
              <w:pStyle w:val="ListBullet"/>
            </w:pPr>
            <w:r w:rsidRPr="00A574A9">
              <w:t>prayers</w:t>
            </w:r>
          </w:p>
          <w:p w:rsidR="00000000" w:rsidRPr="00A574A9" w:rsidP="00A574A9">
            <w:pPr>
              <w:pStyle w:val="ListBullet"/>
            </w:pPr>
            <w:r w:rsidRPr="00A574A9">
              <w:t>dressing</w:t>
            </w:r>
          </w:p>
          <w:p w:rsidR="00000000" w:rsidP="00A574A9">
            <w:pPr>
              <w:pStyle w:val="ListBullet"/>
              <w:rPr>
                <w:lang w:val="en-NZ"/>
              </w:rPr>
            </w:pPr>
            <w:r w:rsidRPr="00A574A9">
              <w:t>blessing of the deceased.</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Workplace policies and procedures</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standard operating policies and procedures</w:t>
            </w:r>
          </w:p>
          <w:p w:rsidR="00000000" w:rsidRPr="00A574A9" w:rsidP="00A574A9">
            <w:pPr>
              <w:pStyle w:val="ListBullet"/>
            </w:pPr>
            <w:r w:rsidRPr="00A574A9">
              <w:t>standards and certification requirements</w:t>
            </w:r>
          </w:p>
          <w:p w:rsidR="00000000" w:rsidRPr="00A574A9" w:rsidP="00A574A9">
            <w:pPr>
              <w:pStyle w:val="ListBullet"/>
            </w:pPr>
            <w:r w:rsidRPr="00A574A9">
              <w:t>quality assurance procedures</w:t>
            </w:r>
          </w:p>
          <w:p w:rsidR="00000000" w:rsidRPr="00A574A9" w:rsidP="00A574A9">
            <w:pPr>
              <w:pStyle w:val="ListBullet"/>
            </w:pPr>
            <w:r w:rsidRPr="00A574A9">
              <w:t>OHS procedures</w:t>
            </w:r>
          </w:p>
          <w:p w:rsidR="00000000" w:rsidRPr="00A574A9" w:rsidP="00A574A9">
            <w:pPr>
              <w:pStyle w:val="ListBullet"/>
            </w:pPr>
            <w:r w:rsidRPr="00A574A9">
              <w:t>emergency procedures, including fire and accident procedures</w:t>
            </w:r>
          </w:p>
          <w:p w:rsidR="00000000" w:rsidP="00A574A9">
            <w:pPr>
              <w:pStyle w:val="ListBullet"/>
              <w:rPr>
                <w:lang w:val="en-NZ"/>
              </w:rPr>
            </w:pPr>
            <w:r w:rsidRPr="00A574A9">
              <w:t>security procedures.</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Relevant legislation</w:t>
            </w:r>
            <w:r w:rsidRPr="00A574A9">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cemeteries' Acts</w:t>
            </w:r>
          </w:p>
          <w:p w:rsidR="00000000" w:rsidRPr="00A574A9" w:rsidP="00A574A9">
            <w:pPr>
              <w:pStyle w:val="ListBullet"/>
            </w:pPr>
            <w:r w:rsidRPr="00A574A9">
              <w:t xml:space="preserve">Births, Deaths and Marriages Registration </w:t>
            </w:r>
          </w:p>
          <w:p w:rsidR="00000000" w:rsidRPr="00A574A9" w:rsidP="00A574A9">
            <w:pPr>
              <w:pStyle w:val="ListBullet"/>
            </w:pPr>
            <w:r w:rsidRPr="00A574A9">
              <w:t xml:space="preserve">consumer protection </w:t>
            </w:r>
          </w:p>
          <w:p w:rsidR="00000000" w:rsidRPr="00A574A9" w:rsidP="00A574A9">
            <w:pPr>
              <w:pStyle w:val="ListBullet"/>
            </w:pPr>
            <w:r w:rsidRPr="00A574A9">
              <w:t>Coroner's Act</w:t>
            </w:r>
          </w:p>
          <w:p w:rsidR="00000000" w:rsidRPr="00A574A9" w:rsidP="00A574A9">
            <w:pPr>
              <w:pStyle w:val="ListBullet"/>
            </w:pPr>
            <w:r w:rsidRPr="00A574A9">
              <w:t>intrastate, interstate and overseas repatriation regulations</w:t>
            </w:r>
          </w:p>
          <w:p w:rsidR="00000000" w:rsidP="00A574A9">
            <w:pPr>
              <w:pStyle w:val="ListBullet"/>
              <w:rPr>
                <w:lang w:val="en-NZ"/>
              </w:rPr>
            </w:pPr>
            <w:r w:rsidRPr="00A574A9">
              <w:t>Trade Practices Act.</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Relevant guidelines</w:t>
            </w:r>
            <w:r w:rsidRPr="00A574A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legal requirements</w:t>
            </w:r>
          </w:p>
          <w:p w:rsidR="00000000" w:rsidRPr="00A574A9" w:rsidP="00A574A9">
            <w:pPr>
              <w:pStyle w:val="ListBullet"/>
            </w:pPr>
            <w:r w:rsidRPr="00A574A9">
              <w:t>embalming technique</w:t>
            </w:r>
          </w:p>
          <w:p w:rsidR="00000000" w:rsidRPr="00A574A9" w:rsidP="00A574A9">
            <w:pPr>
              <w:pStyle w:val="ListBullet"/>
            </w:pPr>
            <w:r w:rsidRPr="00A574A9">
              <w:t>condition of dece</w:t>
            </w:r>
            <w:r w:rsidRPr="00A574A9">
              <w:t>ased</w:t>
            </w:r>
          </w:p>
          <w:p w:rsidR="00000000" w:rsidRPr="00A574A9" w:rsidP="00A574A9">
            <w:pPr>
              <w:pStyle w:val="ListBullet"/>
            </w:pPr>
            <w:r w:rsidRPr="00A574A9">
              <w:t>geographical location, including special location of funeral</w:t>
            </w:r>
          </w:p>
          <w:p w:rsidR="00000000" w:rsidP="00A574A9">
            <w:pPr>
              <w:pStyle w:val="ListBullet"/>
              <w:rPr>
                <w:lang w:val="en-NZ"/>
              </w:rPr>
            </w:pPr>
            <w:r w:rsidRPr="00A574A9">
              <w:t>available time.</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Funeral arrangements</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time</w:t>
            </w:r>
          </w:p>
          <w:p w:rsidR="00000000" w:rsidRPr="00A574A9" w:rsidP="00A574A9">
            <w:pPr>
              <w:pStyle w:val="ListBullet"/>
            </w:pPr>
            <w:r w:rsidRPr="00A574A9">
              <w:t>date</w:t>
            </w:r>
          </w:p>
          <w:p w:rsidR="00000000" w:rsidRPr="00A574A9" w:rsidP="00A574A9">
            <w:pPr>
              <w:pStyle w:val="ListBullet"/>
            </w:pPr>
            <w:r w:rsidRPr="00A574A9">
              <w:t>location</w:t>
            </w:r>
          </w:p>
          <w:p w:rsidR="00000000" w:rsidRPr="00A574A9" w:rsidP="00A574A9">
            <w:pPr>
              <w:pStyle w:val="ListBullet"/>
            </w:pPr>
            <w:r w:rsidRPr="00A574A9">
              <w:t>viewings</w:t>
            </w:r>
          </w:p>
          <w:p w:rsidR="00000000" w:rsidRPr="00A574A9" w:rsidP="00A574A9">
            <w:pPr>
              <w:pStyle w:val="ListBullet"/>
            </w:pPr>
            <w:r w:rsidRPr="00A574A9">
              <w:t>transport requirements</w:t>
            </w:r>
          </w:p>
          <w:p w:rsidR="00000000" w:rsidRPr="00A574A9" w:rsidP="00A574A9">
            <w:pPr>
              <w:pStyle w:val="ListBullet"/>
            </w:pPr>
            <w:r w:rsidRPr="00A574A9">
              <w:t>special requirements</w:t>
            </w:r>
          </w:p>
          <w:p w:rsidR="00000000" w:rsidRPr="00A574A9" w:rsidP="00A574A9">
            <w:pPr>
              <w:pStyle w:val="ListBullet"/>
            </w:pPr>
            <w:r w:rsidRPr="00A574A9">
              <w:t>catering</w:t>
            </w:r>
          </w:p>
          <w:p w:rsidR="00000000" w:rsidRPr="00A574A9" w:rsidP="00A574A9">
            <w:pPr>
              <w:pStyle w:val="ListBullet"/>
            </w:pPr>
            <w:r w:rsidRPr="00A574A9">
              <w:t>audiovisual recording of funeral</w:t>
            </w:r>
          </w:p>
          <w:p w:rsidR="00000000" w:rsidP="00A574A9">
            <w:pPr>
              <w:pStyle w:val="ListBullet"/>
              <w:rPr>
                <w:lang w:val="en-NZ"/>
              </w:rPr>
            </w:pPr>
            <w:r w:rsidRPr="00A574A9">
              <w:t>music and visual presentations.</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Relevant funeral personnel</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funeral director</w:t>
            </w:r>
          </w:p>
          <w:p w:rsidR="00000000" w:rsidRPr="00A574A9" w:rsidP="00A574A9">
            <w:pPr>
              <w:pStyle w:val="ListBullet"/>
            </w:pPr>
            <w:r w:rsidRPr="00A574A9">
              <w:t>funeral arranger</w:t>
            </w:r>
          </w:p>
          <w:p w:rsidR="00000000" w:rsidRPr="00A574A9" w:rsidP="00A574A9">
            <w:pPr>
              <w:pStyle w:val="ListBullet"/>
            </w:pPr>
            <w:r w:rsidRPr="00A574A9">
              <w:t>transfer staff</w:t>
            </w:r>
          </w:p>
          <w:p w:rsidR="00000000" w:rsidRPr="00A574A9" w:rsidP="00A574A9">
            <w:pPr>
              <w:pStyle w:val="ListBullet"/>
            </w:pPr>
            <w:r w:rsidRPr="00A574A9">
              <w:t>transportation services</w:t>
            </w:r>
          </w:p>
          <w:p w:rsidR="00000000" w:rsidRPr="00A574A9" w:rsidP="00A574A9">
            <w:pPr>
              <w:pStyle w:val="ListBullet"/>
            </w:pPr>
            <w:r w:rsidRPr="00A574A9">
              <w:t>mortuary technician</w:t>
            </w:r>
          </w:p>
          <w:p w:rsidR="00000000" w:rsidRPr="00A574A9" w:rsidP="00A574A9">
            <w:pPr>
              <w:pStyle w:val="ListBullet"/>
            </w:pPr>
            <w:r w:rsidRPr="00A574A9">
              <w:t>embalmer</w:t>
            </w:r>
          </w:p>
          <w:p w:rsidR="00000000" w:rsidRPr="00A574A9" w:rsidP="00A574A9">
            <w:pPr>
              <w:pStyle w:val="ListBullet"/>
            </w:pPr>
            <w:r w:rsidRPr="00A574A9">
              <w:t>cemetery representatives</w:t>
            </w:r>
          </w:p>
          <w:p w:rsidR="00000000" w:rsidRPr="00A574A9" w:rsidP="00A574A9">
            <w:pPr>
              <w:pStyle w:val="ListBullet"/>
            </w:pPr>
            <w:r w:rsidRPr="00A574A9">
              <w:t>church or chapel coordinator</w:t>
            </w:r>
          </w:p>
          <w:p w:rsidR="00000000" w:rsidP="00A574A9">
            <w:pPr>
              <w:pStyle w:val="ListBullet"/>
              <w:rPr>
                <w:lang w:val="en-NZ"/>
              </w:rPr>
            </w:pPr>
            <w:r w:rsidRPr="00A574A9">
              <w:t>coffin or casket manufacturer.</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Appropriate personnel</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clergy or celebrant</w:t>
            </w:r>
          </w:p>
          <w:p w:rsidR="00000000" w:rsidRPr="00A574A9" w:rsidP="00A574A9">
            <w:pPr>
              <w:pStyle w:val="ListBullet"/>
            </w:pPr>
            <w:r w:rsidRPr="00A574A9">
              <w:t>organist</w:t>
            </w:r>
          </w:p>
          <w:p w:rsidR="00000000" w:rsidRPr="00A574A9" w:rsidP="00A574A9">
            <w:pPr>
              <w:pStyle w:val="ListBullet"/>
            </w:pPr>
            <w:r w:rsidRPr="00A574A9">
              <w:t>choir</w:t>
            </w:r>
          </w:p>
          <w:p w:rsidR="00000000" w:rsidRPr="00A574A9" w:rsidP="00A574A9">
            <w:pPr>
              <w:pStyle w:val="ListBullet"/>
            </w:pPr>
            <w:r w:rsidRPr="00A574A9">
              <w:t>florist</w:t>
            </w:r>
          </w:p>
          <w:p w:rsidR="00000000" w:rsidRPr="00A574A9" w:rsidP="00A574A9">
            <w:pPr>
              <w:pStyle w:val="ListBullet"/>
            </w:pPr>
            <w:r w:rsidRPr="00A574A9">
              <w:t>caterer</w:t>
            </w:r>
          </w:p>
          <w:p w:rsidR="00000000" w:rsidRPr="00A574A9" w:rsidP="00A574A9">
            <w:pPr>
              <w:pStyle w:val="ListBullet"/>
            </w:pPr>
            <w:r w:rsidRPr="00A574A9">
              <w:t>printer</w:t>
            </w:r>
          </w:p>
          <w:p w:rsidR="00000000" w:rsidRPr="00A574A9" w:rsidP="00A574A9">
            <w:pPr>
              <w:pStyle w:val="ListBullet"/>
            </w:pPr>
            <w:r w:rsidRPr="00A574A9">
              <w:t>hospital or nursing home staff</w:t>
            </w:r>
          </w:p>
          <w:p w:rsidR="00000000" w:rsidRPr="00A574A9" w:rsidP="00A574A9">
            <w:pPr>
              <w:pStyle w:val="ListBullet"/>
            </w:pPr>
            <w:r w:rsidRPr="00A574A9">
              <w:t>stonemason</w:t>
            </w:r>
          </w:p>
          <w:p w:rsidR="00000000" w:rsidRPr="00A574A9" w:rsidP="00A574A9">
            <w:pPr>
              <w:pStyle w:val="ListBullet"/>
            </w:pPr>
            <w:r w:rsidRPr="00A574A9">
              <w:t>legal representative</w:t>
            </w:r>
          </w:p>
          <w:p w:rsidR="00000000" w:rsidRPr="00A574A9" w:rsidP="00A574A9">
            <w:pPr>
              <w:pStyle w:val="ListBullet"/>
            </w:pPr>
            <w:r w:rsidRPr="00A574A9">
              <w:t>embassy officials</w:t>
            </w:r>
          </w:p>
          <w:p w:rsidR="00000000" w:rsidRPr="00A574A9" w:rsidP="00A574A9">
            <w:pPr>
              <w:pStyle w:val="ListBullet"/>
            </w:pPr>
            <w:r w:rsidRPr="00A574A9">
              <w:t>support groups</w:t>
            </w:r>
          </w:p>
          <w:p w:rsidR="00000000" w:rsidRPr="00A574A9" w:rsidP="00A574A9">
            <w:pPr>
              <w:pStyle w:val="ListBullet"/>
            </w:pPr>
            <w:r w:rsidRPr="00A574A9">
              <w:t>government regulators</w:t>
            </w:r>
          </w:p>
          <w:p w:rsidR="00000000" w:rsidRPr="00A574A9" w:rsidP="00A574A9">
            <w:pPr>
              <w:pStyle w:val="ListBullet"/>
            </w:pPr>
            <w:r w:rsidRPr="00A574A9">
              <w:t>registrar of births, deaths and marriages</w:t>
            </w:r>
          </w:p>
          <w:p w:rsidR="00000000" w:rsidRPr="00A574A9" w:rsidP="00A574A9">
            <w:pPr>
              <w:pStyle w:val="ListBullet"/>
            </w:pPr>
            <w:r w:rsidRPr="00A574A9">
              <w:t>treating doctor</w:t>
            </w:r>
          </w:p>
          <w:p w:rsidR="00000000" w:rsidP="00A574A9">
            <w:pPr>
              <w:pStyle w:val="ListBullet"/>
              <w:rPr>
                <w:lang w:val="en-NZ"/>
              </w:rPr>
            </w:pPr>
            <w:r w:rsidRPr="00A574A9">
              <w:t>coroner.</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Resources</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 xml:space="preserve">selected text readings or scriptures </w:t>
            </w:r>
          </w:p>
          <w:p w:rsidR="00000000" w:rsidRPr="00A574A9" w:rsidP="00A574A9">
            <w:pPr>
              <w:pStyle w:val="ListBullet"/>
            </w:pPr>
            <w:r w:rsidRPr="00A574A9">
              <w:t>order of service</w:t>
            </w:r>
          </w:p>
          <w:p w:rsidR="00000000" w:rsidRPr="00A574A9" w:rsidP="00A574A9">
            <w:pPr>
              <w:pStyle w:val="ListBullet"/>
            </w:pPr>
            <w:r w:rsidRPr="00A574A9">
              <w:t>prayer cards</w:t>
            </w:r>
          </w:p>
          <w:p w:rsidR="00000000" w:rsidRPr="00A574A9" w:rsidP="00A574A9">
            <w:pPr>
              <w:pStyle w:val="ListBullet"/>
            </w:pPr>
            <w:r w:rsidRPr="00A574A9">
              <w:t>speakers or readers</w:t>
            </w:r>
          </w:p>
          <w:p w:rsidR="00000000" w:rsidRPr="00A574A9" w:rsidP="00A574A9">
            <w:pPr>
              <w:pStyle w:val="ListBullet"/>
            </w:pPr>
            <w:r w:rsidRPr="00A574A9">
              <w:t>personal effects</w:t>
            </w:r>
          </w:p>
          <w:p w:rsidR="00000000" w:rsidRPr="00A574A9" w:rsidP="00A574A9">
            <w:pPr>
              <w:pStyle w:val="ListBullet"/>
            </w:pPr>
            <w:r w:rsidRPr="00A574A9">
              <w:t>music</w:t>
            </w:r>
          </w:p>
          <w:p w:rsidR="00000000" w:rsidRPr="00A574A9" w:rsidP="00A574A9">
            <w:pPr>
              <w:pStyle w:val="ListBullet"/>
            </w:pPr>
            <w:r w:rsidRPr="00A574A9">
              <w:t>sound system</w:t>
            </w:r>
          </w:p>
          <w:p w:rsidR="00000000" w:rsidRPr="00A574A9" w:rsidP="00A574A9">
            <w:pPr>
              <w:pStyle w:val="ListBullet"/>
            </w:pPr>
            <w:r w:rsidRPr="00A574A9">
              <w:t>DVD or VCR player</w:t>
            </w:r>
          </w:p>
          <w:p w:rsidR="00000000" w:rsidRPr="00A574A9" w:rsidP="00A574A9">
            <w:pPr>
              <w:pStyle w:val="ListBullet"/>
            </w:pPr>
            <w:r w:rsidRPr="00A574A9">
              <w:t>lighting and candles</w:t>
            </w:r>
          </w:p>
          <w:p w:rsidR="00000000" w:rsidRPr="00A574A9" w:rsidP="00A574A9">
            <w:pPr>
              <w:pStyle w:val="ListBullet"/>
            </w:pPr>
            <w:r w:rsidRPr="00A574A9">
              <w:t>flowers</w:t>
            </w:r>
          </w:p>
          <w:p w:rsidR="00000000" w:rsidP="00A574A9">
            <w:pPr>
              <w:pStyle w:val="ListBullet"/>
              <w:rPr>
                <w:lang w:val="en-NZ"/>
              </w:rPr>
            </w:pPr>
            <w:r w:rsidRPr="00A574A9">
              <w:t>photographs.</w:t>
            </w: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p>
        </w:tc>
      </w:tr>
      <w:tr w:rsidTr="00795F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BoldandItalics"/>
              </w:rPr>
              <w:t>Relevant documentation</w:t>
            </w:r>
            <w:r w:rsidRPr="00A574A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4A9" w:rsidP="00A574A9">
            <w:pPr>
              <w:pStyle w:val="ListBullet"/>
            </w:pPr>
            <w:r w:rsidRPr="00A574A9">
              <w:t>funeral arranger's briefing notes</w:t>
            </w:r>
          </w:p>
          <w:p w:rsidR="00000000" w:rsidRPr="00A574A9" w:rsidP="00A574A9">
            <w:pPr>
              <w:pStyle w:val="ListBullet"/>
            </w:pPr>
            <w:r w:rsidRPr="00A574A9">
              <w:t>identification of body</w:t>
            </w:r>
          </w:p>
          <w:p w:rsidR="00000000" w:rsidRPr="00A574A9" w:rsidP="00A574A9">
            <w:pPr>
              <w:pStyle w:val="ListBullet"/>
            </w:pPr>
            <w:r w:rsidRPr="00A574A9">
              <w:t xml:space="preserve">death and funeral notices </w:t>
            </w:r>
          </w:p>
          <w:p w:rsidR="00000000" w:rsidRPr="00A574A9" w:rsidP="00A574A9">
            <w:pPr>
              <w:pStyle w:val="ListBullet"/>
            </w:pPr>
            <w:r w:rsidRPr="00A574A9">
              <w:t>memorial book</w:t>
            </w:r>
          </w:p>
          <w:p w:rsidR="00000000" w:rsidRPr="00A574A9" w:rsidP="00A574A9">
            <w:pPr>
              <w:pStyle w:val="ListBullet"/>
            </w:pPr>
            <w:r w:rsidRPr="00A574A9">
              <w:t>contract for funeral service</w:t>
            </w:r>
          </w:p>
          <w:p w:rsidR="00000000" w:rsidRPr="00A574A9" w:rsidP="00A574A9">
            <w:pPr>
              <w:pStyle w:val="ListBullet"/>
            </w:pPr>
            <w:r w:rsidRPr="00A574A9">
              <w:t>clothing and jewellery receipts</w:t>
            </w:r>
          </w:p>
          <w:p w:rsidR="00000000" w:rsidRPr="00A574A9" w:rsidP="00A574A9">
            <w:pPr>
              <w:pStyle w:val="ListBullet"/>
            </w:pPr>
            <w:r w:rsidRPr="00A574A9">
              <w:t>casket or coffin orders</w:t>
            </w:r>
          </w:p>
          <w:p w:rsidR="00000000" w:rsidRPr="00A574A9" w:rsidP="00A574A9">
            <w:pPr>
              <w:pStyle w:val="ListBullet"/>
            </w:pPr>
            <w:r w:rsidRPr="00A574A9">
              <w:t>application for burial or cremation</w:t>
            </w:r>
          </w:p>
          <w:p w:rsidR="00000000" w:rsidRPr="00A574A9" w:rsidP="00A574A9">
            <w:pPr>
              <w:pStyle w:val="ListBullet"/>
            </w:pPr>
            <w:r w:rsidRPr="00A574A9">
              <w:t>order for cremation</w:t>
            </w:r>
          </w:p>
          <w:p w:rsidR="00000000" w:rsidRPr="00A574A9" w:rsidP="00A574A9">
            <w:pPr>
              <w:pStyle w:val="ListBullet"/>
            </w:pPr>
            <w:r w:rsidRPr="00A574A9">
              <w:t>permit for cremation</w:t>
            </w:r>
          </w:p>
          <w:p w:rsidR="00000000" w:rsidRPr="00A574A9" w:rsidP="00A574A9">
            <w:pPr>
              <w:pStyle w:val="ListBullet"/>
            </w:pPr>
            <w:r w:rsidRPr="00A574A9">
              <w:t>embalming form and details</w:t>
            </w:r>
          </w:p>
          <w:p w:rsidR="00000000" w:rsidRPr="00A574A9" w:rsidP="00A574A9">
            <w:pPr>
              <w:pStyle w:val="ListBullet"/>
            </w:pPr>
            <w:r w:rsidRPr="00A574A9">
              <w:t>pre-arrangement costing details.</w:t>
            </w:r>
          </w:p>
        </w:tc>
      </w:tr>
    </w:tbl>
    <w:p w:rsidR="00795F71" w:rsidP="00A574A9">
      <w:pPr>
        <w:pStyle w:val="BodyText"/>
      </w:pPr>
    </w:p>
    <w:p w:rsidR="00795F71" w:rsidP="00A574A9">
      <w:pPr>
        <w:pStyle w:val="BodyText"/>
      </w:pPr>
    </w:p>
    <w:p w:rsidR="00000000" w:rsidRPr="00A574A9" w:rsidP="00A574A9">
      <w:pPr>
        <w:pStyle w:val="Heading1"/>
      </w:pPr>
      <w:bookmarkStart w:id="12" w:name="O_136694"/>
      <w:bookmarkEnd w:id="12"/>
      <w:r w:rsidRPr="00A574A9">
        <w:t>Unit Sector(s)</w:t>
      </w:r>
    </w:p>
    <w:tbl>
      <w:tblPr>
        <w:tblW w:w="0" w:type="auto"/>
        <w:tblLayout w:type="fixed"/>
        <w:tblCellMar>
          <w:left w:w="62" w:type="dxa"/>
          <w:right w:w="62" w:type="dxa"/>
        </w:tblCellMar>
        <w:tblLook w:val="0000"/>
      </w:tblPr>
      <w:tblGrid>
        <w:gridCol w:w="2836"/>
        <w:gridCol w:w="6344"/>
      </w:tblGrid>
      <w:tr w:rsidTr="00795F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574A9" w:rsidP="00A574A9">
            <w:pPr>
              <w:pStyle w:val="BodyText"/>
            </w:pPr>
            <w:r w:rsidRPr="00A574A9">
              <w:t>Funeral Services</w:t>
            </w:r>
          </w:p>
        </w:tc>
      </w:tr>
    </w:tbl>
    <w:p w:rsidR="00000000" w:rsidRPr="00A574A9" w:rsidP="00A574A9">
      <w:pPr>
        <w:pStyle w:val="BodyText"/>
      </w:pPr>
    </w:p>
    <w:p w:rsidR="00000000" w:rsidRPr="00A574A9" w:rsidP="00A574A9">
      <w:pPr>
        <w:pStyle w:val="AllowPageBreak"/>
      </w:pPr>
    </w:p>
    <w:p w:rsidR="00000000" w:rsidRPr="00A574A9" w:rsidP="00A574A9">
      <w:pPr>
        <w:pStyle w:val="Heading1"/>
      </w:pPr>
      <w:bookmarkStart w:id="13" w:name="O_162474"/>
      <w:bookmarkEnd w:id="13"/>
      <w:r w:rsidRPr="00A574A9">
        <w:t>Competency field</w:t>
      </w:r>
    </w:p>
    <w:tbl>
      <w:tblPr>
        <w:tblW w:w="0" w:type="auto"/>
        <w:tblLayout w:type="fixed"/>
        <w:tblCellMar>
          <w:left w:w="62" w:type="dxa"/>
          <w:right w:w="62" w:type="dxa"/>
        </w:tblCellMar>
        <w:tblLook w:val="0000"/>
      </w:tblPr>
      <w:tblGrid>
        <w:gridCol w:w="2836"/>
        <w:gridCol w:w="6344"/>
      </w:tblGrid>
      <w:tr w:rsidTr="00795F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574A9">
            <w:pPr>
              <w:pStyle w:val="BodyText"/>
              <w:rPr>
                <w:lang w:val="en-NZ"/>
              </w:rPr>
            </w:pPr>
            <w:r w:rsidRPr="00A574A9">
              <w:t>Funeral Operations</w:t>
            </w:r>
          </w:p>
        </w:tc>
      </w:tr>
      <w:tr w:rsidTr="00795F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4A9" w:rsidP="00A574A9">
            <w:pPr>
              <w:pStyle w:val="BodyText"/>
            </w:pPr>
          </w:p>
        </w:tc>
      </w:tr>
    </w:tbl>
    <w:p w:rsidR="00000000" w:rsidRPr="00A574A9" w:rsidP="00A574A9">
      <w:pPr>
        <w:pStyle w:val="BodyText"/>
      </w:pPr>
    </w:p>
    <w:p w:rsidR="00000000" w:rsidRPr="00A574A9" w:rsidP="00A574A9"/>
    <w:sectPr w:rsidSect="00A57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F71" w:rsidP="00795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71" w:rsidP="00A574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5F71" w:rsidP="00A574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95F71" w:rsidP="00A574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F71" w:rsidP="00795F7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71" w:rsidP="00A574A9">
    <w:pPr>
      <w:pStyle w:val="Header"/>
      <w:framePr w:wrap="around"/>
    </w:pPr>
    <w:r>
      <w:fldChar w:fldCharType="begin"/>
    </w:r>
    <w:r>
      <w:instrText xml:space="preserve"> TITLE   \* MERGEFORMAT </w:instrText>
    </w:r>
    <w:r>
      <w:fldChar w:fldCharType="separate"/>
    </w:r>
    <w:r>
      <w:t>SIFFNL003A Arrange funerals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F71" w:rsidP="00A574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E8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369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61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4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74A9"/>
    <w:pPr>
      <w:spacing w:before="360" w:after="60"/>
      <w:outlineLvl w:val="0"/>
    </w:pPr>
    <w:rPr>
      <w:sz w:val="32"/>
    </w:rPr>
  </w:style>
  <w:style w:type="paragraph" w:styleId="Heading2">
    <w:name w:val="heading 2"/>
    <w:basedOn w:val="HeadingBase"/>
    <w:next w:val="BodyText"/>
    <w:link w:val="Heading2Char"/>
    <w:qFormat/>
    <w:rsid w:val="00A574A9"/>
    <w:pPr>
      <w:keepLines/>
      <w:spacing w:before="240" w:after="120"/>
      <w:outlineLvl w:val="1"/>
    </w:pPr>
    <w:rPr>
      <w:sz w:val="28"/>
      <w:szCs w:val="40"/>
    </w:rPr>
  </w:style>
  <w:style w:type="paragraph" w:styleId="Heading3">
    <w:name w:val="heading 3"/>
    <w:basedOn w:val="HeadingBase"/>
    <w:next w:val="BodyText"/>
    <w:link w:val="Heading3Char"/>
    <w:qFormat/>
    <w:rsid w:val="00A574A9"/>
    <w:pPr>
      <w:spacing w:before="180" w:after="120"/>
      <w:outlineLvl w:val="2"/>
    </w:pPr>
    <w:rPr>
      <w:spacing w:val="-10"/>
      <w:kern w:val="32"/>
    </w:rPr>
  </w:style>
  <w:style w:type="paragraph" w:styleId="Heading4">
    <w:name w:val="heading 4"/>
    <w:basedOn w:val="HeadingBase"/>
    <w:next w:val="BodyText"/>
    <w:link w:val="Heading4Char"/>
    <w:qFormat/>
    <w:rsid w:val="00A574A9"/>
    <w:pPr>
      <w:spacing w:before="160" w:after="120"/>
      <w:outlineLvl w:val="3"/>
    </w:pPr>
    <w:rPr>
      <w:sz w:val="22"/>
    </w:rPr>
  </w:style>
  <w:style w:type="paragraph" w:styleId="Heading5">
    <w:name w:val="heading 5"/>
    <w:basedOn w:val="HeadingBase"/>
    <w:next w:val="Normal"/>
    <w:link w:val="Heading5Char"/>
    <w:qFormat/>
    <w:rsid w:val="00A574A9"/>
    <w:pPr>
      <w:spacing w:before="80"/>
      <w:outlineLvl w:val="4"/>
    </w:pPr>
    <w:rPr>
      <w:color w:val="918585"/>
      <w:sz w:val="20"/>
    </w:rPr>
  </w:style>
  <w:style w:type="paragraph" w:styleId="Heading6">
    <w:name w:val="heading 6"/>
    <w:basedOn w:val="HeadingBase"/>
    <w:next w:val="Normal"/>
    <w:link w:val="Heading6Char"/>
    <w:qFormat/>
    <w:rsid w:val="00A574A9"/>
    <w:pPr>
      <w:spacing w:before="60"/>
      <w:outlineLvl w:val="5"/>
    </w:pPr>
    <w:rPr>
      <w:color w:val="918585"/>
      <w:sz w:val="20"/>
    </w:rPr>
  </w:style>
  <w:style w:type="paragraph" w:styleId="Heading7">
    <w:name w:val="heading 7"/>
    <w:basedOn w:val="Normal"/>
    <w:next w:val="Normal"/>
    <w:link w:val="Heading7Char"/>
    <w:qFormat/>
    <w:rsid w:val="00A574A9"/>
    <w:pPr>
      <w:ind w:left="720"/>
      <w:outlineLvl w:val="6"/>
    </w:pPr>
    <w:rPr>
      <w:i/>
    </w:rPr>
  </w:style>
  <w:style w:type="paragraph" w:styleId="Heading8">
    <w:name w:val="heading 8"/>
    <w:basedOn w:val="Normal"/>
    <w:next w:val="Normal"/>
    <w:link w:val="Heading8Char"/>
    <w:qFormat/>
    <w:rsid w:val="00A574A9"/>
    <w:pPr>
      <w:ind w:left="720"/>
      <w:outlineLvl w:val="7"/>
    </w:pPr>
    <w:rPr>
      <w:i/>
    </w:rPr>
  </w:style>
  <w:style w:type="paragraph" w:styleId="Heading9">
    <w:name w:val="heading 9"/>
    <w:basedOn w:val="Normal"/>
    <w:next w:val="Normal"/>
    <w:link w:val="Heading9Char"/>
    <w:qFormat/>
    <w:rsid w:val="00A574A9"/>
    <w:pPr>
      <w:ind w:left="720"/>
      <w:outlineLvl w:val="8"/>
    </w:pPr>
    <w:rPr>
      <w:i/>
    </w:rPr>
  </w:style>
  <w:style w:type="character" w:default="1" w:styleId="DefaultParagraphFont">
    <w:name w:val="Default Paragraph Font"/>
    <w:uiPriority w:val="1"/>
    <w:unhideWhenUsed/>
    <w:rsid w:val="00A57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4A9"/>
  </w:style>
  <w:style w:type="character" w:customStyle="1" w:styleId="Heading1Char">
    <w:name w:val="Heading 1 Char"/>
    <w:basedOn w:val="DefaultParagraphFont"/>
    <w:link w:val="Heading1"/>
    <w:rsid w:val="00A574A9"/>
    <w:rPr>
      <w:rFonts w:ascii="Times New Roman" w:eastAsia="Times New Roman" w:hAnsi="Times New Roman" w:cs="Times New Roman"/>
      <w:b/>
      <w:sz w:val="32"/>
      <w:szCs w:val="20"/>
      <w:lang w:eastAsia="en-US"/>
    </w:rPr>
  </w:style>
  <w:style w:type="paragraph" w:styleId="BodyText">
    <w:name w:val="Body Text"/>
    <w:basedOn w:val="Normal"/>
    <w:link w:val="BodyTextChar"/>
    <w:rsid w:val="00A574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4A9"/>
    <w:rPr>
      <w:rFonts w:ascii="Times New Roman" w:eastAsia="Times New Roman" w:hAnsi="Times New Roman" w:cs="Times New Roman"/>
      <w:sz w:val="24"/>
      <w:lang w:val="en-US" w:eastAsia="en-US"/>
    </w:rPr>
  </w:style>
  <w:style w:type="paragraph" w:styleId="Footer">
    <w:name w:val="footer"/>
    <w:basedOn w:val="Normal"/>
    <w:link w:val="FooterChar"/>
    <w:rsid w:val="00A57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4A9"/>
    <w:rPr>
      <w:rFonts w:ascii="Times New Roman" w:eastAsia="Times New Roman" w:hAnsi="Times New Roman" w:cs="Times New Roman"/>
      <w:sz w:val="16"/>
      <w:lang w:val="en-US" w:eastAsia="en-US"/>
    </w:rPr>
  </w:style>
  <w:style w:type="paragraph" w:styleId="List">
    <w:name w:val="List"/>
    <w:basedOn w:val="BodyText"/>
    <w:next w:val="BodyText"/>
    <w:rsid w:val="00A574A9"/>
    <w:pPr>
      <w:tabs>
        <w:tab w:val="left" w:pos="340"/>
      </w:tabs>
      <w:spacing w:before="60" w:after="60"/>
      <w:ind w:left="340" w:hanging="340"/>
    </w:pPr>
  </w:style>
  <w:style w:type="paragraph" w:styleId="ListBullet">
    <w:name w:val="List Bullet"/>
    <w:basedOn w:val="List"/>
    <w:rsid w:val="00A574A9"/>
    <w:pPr>
      <w:numPr>
        <w:numId w:val="13"/>
      </w:numPr>
      <w:tabs>
        <w:tab w:val="clear" w:pos="340"/>
      </w:tabs>
      <w:spacing w:before="40" w:after="40"/>
    </w:pPr>
  </w:style>
  <w:style w:type="character" w:customStyle="1" w:styleId="SpecialBold">
    <w:name w:val="Special Bold"/>
    <w:basedOn w:val="DefaultParagraphFont"/>
    <w:rsid w:val="00A574A9"/>
    <w:rPr>
      <w:b/>
      <w:spacing w:val="0"/>
    </w:rPr>
  </w:style>
  <w:style w:type="paragraph" w:styleId="ListBullet2">
    <w:name w:val="List Bullet 2"/>
    <w:basedOn w:val="List2"/>
    <w:rsid w:val="00A574A9"/>
    <w:pPr>
      <w:numPr>
        <w:numId w:val="14"/>
      </w:numPr>
      <w:tabs>
        <w:tab w:val="clear" w:pos="680"/>
      </w:tabs>
    </w:pPr>
  </w:style>
  <w:style w:type="paragraph" w:styleId="Header">
    <w:name w:val="header"/>
    <w:basedOn w:val="Normal"/>
    <w:link w:val="HeaderChar"/>
    <w:rsid w:val="00A57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4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74A9"/>
    <w:pPr>
      <w:spacing w:before="240" w:after="120"/>
      <w:outlineLvl w:val="0"/>
    </w:pPr>
    <w:rPr>
      <w:rFonts w:ascii="Times New Roman" w:hAnsi="Times New Roman"/>
      <w:b/>
      <w:sz w:val="28"/>
    </w:rPr>
  </w:style>
  <w:style w:type="paragraph" w:customStyle="1" w:styleId="AllowPageBreak">
    <w:name w:val="AllowPageBreak"/>
    <w:rsid w:val="00A574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74A9"/>
    <w:rPr>
      <w:b/>
      <w:i/>
      <w:u w:val="none"/>
    </w:rPr>
  </w:style>
  <w:style w:type="character" w:customStyle="1" w:styleId="Heading2Char">
    <w:name w:val="Heading 2 Char"/>
    <w:basedOn w:val="DefaultParagraphFont"/>
    <w:link w:val="Heading2"/>
    <w:rsid w:val="00A57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4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4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4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74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74A9"/>
    <w:rPr>
      <w:rFonts w:ascii="Courier New" w:eastAsia="Times New Roman" w:hAnsi="Courier New" w:cs="Times New Roman"/>
      <w:i/>
      <w:szCs w:val="20"/>
      <w:lang w:val="en-US" w:eastAsia="en-US"/>
    </w:rPr>
  </w:style>
  <w:style w:type="paragraph" w:customStyle="1" w:styleId="HeadingBase">
    <w:name w:val="Heading Base"/>
    <w:rsid w:val="00A57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4A9"/>
    <w:pPr>
      <w:tabs>
        <w:tab w:val="right" w:leader="dot" w:pos="9072"/>
      </w:tabs>
      <w:ind w:left="567"/>
    </w:pPr>
    <w:rPr>
      <w:szCs w:val="22"/>
    </w:rPr>
  </w:style>
  <w:style w:type="paragraph" w:customStyle="1" w:styleId="TOCBase">
    <w:name w:val="TOC Base"/>
    <w:rsid w:val="00A57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4A9"/>
    <w:pPr>
      <w:tabs>
        <w:tab w:val="right" w:leader="dot" w:pos="9072"/>
      </w:tabs>
      <w:spacing w:before="40" w:after="40"/>
      <w:ind w:left="284"/>
    </w:pPr>
    <w:rPr>
      <w:rFonts w:ascii="Times New Roman" w:hAnsi="Times New Roman"/>
    </w:rPr>
  </w:style>
  <w:style w:type="paragraph" w:styleId="TOC1">
    <w:name w:val="toc 1"/>
    <w:basedOn w:val="TOCBase"/>
    <w:next w:val="Normal"/>
    <w:rsid w:val="00A574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4A9"/>
    <w:pPr>
      <w:spacing w:before="5040"/>
      <w:jc w:val="center"/>
    </w:pPr>
    <w:rPr>
      <w:sz w:val="48"/>
      <w:szCs w:val="72"/>
      <w:lang w:val="en-US"/>
    </w:rPr>
  </w:style>
  <w:style w:type="character" w:customStyle="1" w:styleId="TitleChar">
    <w:name w:val="Title Char"/>
    <w:basedOn w:val="DefaultParagraphFont"/>
    <w:link w:val="Title"/>
    <w:rsid w:val="00A57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4A9"/>
    <w:pPr>
      <w:tabs>
        <w:tab w:val="left" w:pos="3600"/>
        <w:tab w:val="left" w:pos="3958"/>
      </w:tabs>
    </w:pPr>
  </w:style>
  <w:style w:type="paragraph" w:customStyle="1" w:styleId="Note">
    <w:name w:val="Note"/>
    <w:basedOn w:val="BodyText"/>
    <w:rsid w:val="00A57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4A9"/>
    <w:pPr>
      <w:framePr w:wrap="auto" w:hAnchor="text" w:y="6049"/>
    </w:pPr>
    <w:rPr>
      <w:color w:val="000000"/>
      <w:sz w:val="40"/>
    </w:rPr>
  </w:style>
  <w:style w:type="paragraph" w:customStyle="1" w:styleId="TOCTitle">
    <w:name w:val="TOCTitle"/>
    <w:basedOn w:val="Heading1"/>
    <w:rsid w:val="00A574A9"/>
    <w:pPr>
      <w:spacing w:after="240"/>
      <w:jc w:val="center"/>
      <w:outlineLvl w:val="9"/>
    </w:pPr>
    <w:rPr>
      <w:caps/>
    </w:rPr>
  </w:style>
  <w:style w:type="paragraph" w:customStyle="1" w:styleId="Version">
    <w:name w:val="Version"/>
    <w:rsid w:val="00A574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4A9"/>
    <w:pPr>
      <w:keepNext w:val="0"/>
      <w:tabs>
        <w:tab w:val="right" w:pos="4176"/>
      </w:tabs>
      <w:ind w:left="198" w:hanging="198"/>
    </w:pPr>
    <w:rPr>
      <w:rFonts w:ascii="Garamond" w:hAnsi="Garamond"/>
    </w:rPr>
  </w:style>
  <w:style w:type="paragraph" w:styleId="IndexHeading">
    <w:name w:val="index heading"/>
    <w:basedOn w:val="Normal"/>
    <w:next w:val="Index1"/>
    <w:semiHidden/>
    <w:rsid w:val="00A574A9"/>
    <w:pPr>
      <w:spacing w:before="120" w:after="120"/>
    </w:pPr>
    <w:rPr>
      <w:rFonts w:ascii="Arial" w:hAnsi="Arial"/>
      <w:b/>
      <w:color w:val="918585"/>
      <w:sz w:val="24"/>
    </w:rPr>
  </w:style>
  <w:style w:type="paragraph" w:customStyle="1" w:styleId="Chapter">
    <w:name w:val="Chapter"/>
    <w:basedOn w:val="Normal"/>
    <w:rsid w:val="00A574A9"/>
    <w:pPr>
      <w:spacing w:before="240"/>
    </w:pPr>
    <w:rPr>
      <w:rFonts w:ascii="Times New Roman" w:hAnsi="Times New Roman"/>
      <w:smallCaps/>
      <w:spacing w:val="80"/>
      <w:sz w:val="28"/>
    </w:rPr>
  </w:style>
  <w:style w:type="paragraph" w:customStyle="1" w:styleId="InChapter">
    <w:name w:val="InChapter"/>
    <w:basedOn w:val="Heading3"/>
    <w:rsid w:val="00A574A9"/>
    <w:pPr>
      <w:spacing w:after="240"/>
      <w:outlineLvl w:val="9"/>
    </w:pPr>
    <w:rPr>
      <w:noProof/>
    </w:rPr>
  </w:style>
  <w:style w:type="paragraph" w:styleId="Index2">
    <w:name w:val="index 2"/>
    <w:basedOn w:val="Normal"/>
    <w:next w:val="Normal"/>
    <w:semiHidden/>
    <w:rsid w:val="00A574A9"/>
    <w:pPr>
      <w:tabs>
        <w:tab w:val="right" w:pos="4176"/>
      </w:tabs>
      <w:ind w:left="568" w:hanging="284"/>
    </w:pPr>
    <w:rPr>
      <w:rFonts w:ascii="Garamond" w:hAnsi="Garamond"/>
    </w:rPr>
  </w:style>
  <w:style w:type="paragraph" w:customStyle="1" w:styleId="Byline">
    <w:name w:val="Byline"/>
    <w:rsid w:val="00A57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4A9"/>
    <w:pPr>
      <w:tabs>
        <w:tab w:val="clear" w:pos="3600"/>
        <w:tab w:val="clear" w:pos="3958"/>
      </w:tabs>
      <w:jc w:val="right"/>
    </w:pPr>
  </w:style>
  <w:style w:type="character" w:styleId="Emphasis">
    <w:name w:val="Emphasis"/>
    <w:basedOn w:val="DefaultParagraphFont"/>
    <w:qFormat/>
    <w:rsid w:val="00A574A9"/>
    <w:rPr>
      <w:i/>
    </w:rPr>
  </w:style>
  <w:style w:type="paragraph" w:styleId="Caption">
    <w:name w:val="caption"/>
    <w:basedOn w:val="BodyText"/>
    <w:next w:val="Normal"/>
    <w:qFormat/>
    <w:rsid w:val="00A574A9"/>
    <w:pPr>
      <w:framePr w:w="2268" w:hSpace="181" w:vSpace="181" w:wrap="around" w:vAnchor="text" w:hAnchor="page" w:x="1135" w:y="285" w:anchorLock="1"/>
    </w:pPr>
    <w:rPr>
      <w:i/>
    </w:rPr>
  </w:style>
  <w:style w:type="paragraph" w:customStyle="1" w:styleId="MiniTOCTitle">
    <w:name w:val="MiniTOCTitle"/>
    <w:basedOn w:val="Heading4"/>
    <w:rsid w:val="00A574A9"/>
    <w:pPr>
      <w:spacing w:before="240"/>
      <w:outlineLvl w:val="9"/>
    </w:pPr>
    <w:rPr>
      <w:noProof/>
      <w:sz w:val="24"/>
    </w:rPr>
  </w:style>
  <w:style w:type="paragraph" w:customStyle="1" w:styleId="MiniTOCItem">
    <w:name w:val="MiniTOCItem"/>
    <w:basedOn w:val="ListBullet"/>
    <w:rsid w:val="00A574A9"/>
    <w:pPr>
      <w:numPr>
        <w:numId w:val="0"/>
      </w:numPr>
      <w:tabs>
        <w:tab w:val="right" w:leader="dot" w:pos="6521"/>
      </w:tabs>
      <w:spacing w:before="0" w:after="0"/>
    </w:pPr>
  </w:style>
  <w:style w:type="paragraph" w:customStyle="1" w:styleId="TOFTitle">
    <w:name w:val="TOFTitle"/>
    <w:basedOn w:val="TOCTitle"/>
    <w:rsid w:val="00A574A9"/>
  </w:style>
  <w:style w:type="paragraph" w:styleId="TableofFigures">
    <w:name w:val="table of figures"/>
    <w:basedOn w:val="Normal"/>
    <w:next w:val="Normal"/>
    <w:semiHidden/>
    <w:rsid w:val="00A574A9"/>
    <w:pPr>
      <w:tabs>
        <w:tab w:val="right" w:leader="dot" w:pos="9072"/>
      </w:tabs>
      <w:ind w:left="970" w:hanging="403"/>
    </w:pPr>
    <w:rPr>
      <w:rFonts w:ascii="Times New Roman" w:hAnsi="Times New Roman"/>
      <w:b/>
    </w:rPr>
  </w:style>
  <w:style w:type="paragraph" w:styleId="ListNumber">
    <w:name w:val="List Number"/>
    <w:basedOn w:val="List"/>
    <w:rsid w:val="00A574A9"/>
    <w:pPr>
      <w:numPr>
        <w:numId w:val="11"/>
      </w:numPr>
    </w:pPr>
  </w:style>
  <w:style w:type="character" w:customStyle="1" w:styleId="WingdingSymbols">
    <w:name w:val="Wingding Symbols"/>
    <w:rsid w:val="00A574A9"/>
    <w:rPr>
      <w:rFonts w:ascii="Wingdings" w:hAnsi="Wingdings"/>
    </w:rPr>
  </w:style>
  <w:style w:type="paragraph" w:customStyle="1" w:styleId="TableHeading">
    <w:name w:val="Table Heading"/>
    <w:basedOn w:val="HeadingBase"/>
    <w:rsid w:val="00A574A9"/>
    <w:pPr>
      <w:keepLines/>
      <w:pBdr>
        <w:bottom w:val="single" w:sz="6" w:space="1" w:color="918585"/>
      </w:pBdr>
      <w:spacing w:before="240"/>
    </w:pPr>
  </w:style>
  <w:style w:type="character" w:customStyle="1" w:styleId="HotSpot">
    <w:name w:val="HotSpot"/>
    <w:rsid w:val="00A574A9"/>
    <w:rPr>
      <w:color w:val="0033CC"/>
      <w:u w:val="none"/>
    </w:rPr>
  </w:style>
  <w:style w:type="paragraph" w:customStyle="1" w:styleId="BodyTextRight">
    <w:name w:val="Body Text Right"/>
    <w:basedOn w:val="BodyText"/>
    <w:rsid w:val="00A574A9"/>
    <w:pPr>
      <w:spacing w:before="0" w:after="0"/>
      <w:jc w:val="right"/>
    </w:pPr>
  </w:style>
  <w:style w:type="paragraph" w:styleId="Index3">
    <w:name w:val="index 3"/>
    <w:basedOn w:val="ListNumber2"/>
    <w:next w:val="Normal"/>
    <w:semiHidden/>
    <w:rsid w:val="00A574A9"/>
    <w:pPr>
      <w:numPr>
        <w:numId w:val="0"/>
      </w:numPr>
      <w:tabs>
        <w:tab w:val="right" w:leader="dot" w:pos="4176"/>
      </w:tabs>
    </w:pPr>
  </w:style>
  <w:style w:type="paragraph" w:styleId="ListNumber2">
    <w:name w:val="List Number 2"/>
    <w:basedOn w:val="List2"/>
    <w:rsid w:val="00A574A9"/>
    <w:pPr>
      <w:numPr>
        <w:numId w:val="10"/>
      </w:numPr>
      <w:tabs>
        <w:tab w:val="clear" w:pos="1060"/>
      </w:tabs>
    </w:pPr>
  </w:style>
  <w:style w:type="paragraph" w:customStyle="1" w:styleId="MarginNote">
    <w:name w:val="Margin Note"/>
    <w:basedOn w:val="BodyText"/>
    <w:rsid w:val="00A57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4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74A9"/>
    <w:rPr>
      <w:sz w:val="32"/>
    </w:rPr>
  </w:style>
  <w:style w:type="paragraph" w:customStyle="1" w:styleId="HeadingProcedure">
    <w:name w:val="Heading Procedure"/>
    <w:basedOn w:val="HeadingBase"/>
    <w:next w:val="Normal"/>
    <w:rsid w:val="00A574A9"/>
    <w:pPr>
      <w:tabs>
        <w:tab w:val="left" w:pos="0"/>
      </w:tabs>
      <w:spacing w:before="120" w:after="60"/>
    </w:pPr>
    <w:rPr>
      <w:i/>
      <w:color w:val="918585"/>
      <w:sz w:val="22"/>
    </w:rPr>
  </w:style>
  <w:style w:type="paragraph" w:customStyle="1" w:styleId="TableBodyText">
    <w:name w:val="Table Body Text"/>
    <w:basedOn w:val="BodyText"/>
    <w:rsid w:val="00A574A9"/>
    <w:pPr>
      <w:spacing w:before="60" w:after="60"/>
    </w:pPr>
  </w:style>
  <w:style w:type="paragraph" w:styleId="ListContinue">
    <w:name w:val="List Continue"/>
    <w:basedOn w:val="List"/>
    <w:rsid w:val="00A574A9"/>
    <w:pPr>
      <w:ind w:firstLine="0"/>
    </w:pPr>
  </w:style>
  <w:style w:type="paragraph" w:customStyle="1" w:styleId="ListNote">
    <w:name w:val="List Note"/>
    <w:basedOn w:val="List"/>
    <w:rsid w:val="00A574A9"/>
    <w:pPr>
      <w:pBdr>
        <w:top w:val="single" w:sz="6" w:space="2" w:color="918585"/>
        <w:bottom w:val="single" w:sz="6" w:space="2" w:color="918585"/>
      </w:pBdr>
      <w:tabs>
        <w:tab w:val="left" w:pos="1021"/>
      </w:tabs>
      <w:ind w:firstLine="0"/>
    </w:pPr>
  </w:style>
  <w:style w:type="paragraph" w:customStyle="1" w:styleId="Warning">
    <w:name w:val="Warning"/>
    <w:basedOn w:val="BodyText"/>
    <w:rsid w:val="00A574A9"/>
    <w:pPr>
      <w:shd w:val="clear" w:color="auto" w:fill="D9D9D9"/>
      <w:tabs>
        <w:tab w:val="left" w:pos="992"/>
      </w:tabs>
      <w:ind w:left="119" w:right="119"/>
    </w:pPr>
    <w:rPr>
      <w:sz w:val="20"/>
    </w:rPr>
  </w:style>
  <w:style w:type="paragraph" w:customStyle="1" w:styleId="MarginIcons">
    <w:name w:val="Margin Icons"/>
    <w:basedOn w:val="BodyText"/>
    <w:rsid w:val="00A57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4A9"/>
    <w:rPr>
      <w:rFonts w:ascii="Courier New" w:hAnsi="Courier New"/>
    </w:rPr>
  </w:style>
  <w:style w:type="paragraph" w:customStyle="1" w:styleId="NoteBullet">
    <w:name w:val="Note Bullet"/>
    <w:basedOn w:val="Note"/>
    <w:rsid w:val="00A574A9"/>
    <w:pPr>
      <w:tabs>
        <w:tab w:val="clear" w:pos="680"/>
      </w:tabs>
      <w:spacing w:before="60" w:after="60"/>
    </w:pPr>
  </w:style>
  <w:style w:type="paragraph" w:customStyle="1" w:styleId="SubHeading2">
    <w:name w:val="SubHeading2"/>
    <w:basedOn w:val="HeadingBase"/>
    <w:rsid w:val="00A574A9"/>
    <w:pPr>
      <w:spacing w:before="240" w:after="60"/>
    </w:pPr>
    <w:rPr>
      <w:sz w:val="20"/>
    </w:rPr>
  </w:style>
  <w:style w:type="paragraph" w:customStyle="1" w:styleId="SubHeading1">
    <w:name w:val="SubHeading1"/>
    <w:basedOn w:val="HeadingBase"/>
    <w:rsid w:val="00A574A9"/>
    <w:pPr>
      <w:spacing w:before="240" w:after="60"/>
    </w:pPr>
    <w:rPr>
      <w:color w:val="918585"/>
      <w:sz w:val="22"/>
    </w:rPr>
  </w:style>
  <w:style w:type="paragraph" w:customStyle="1" w:styleId="SideHeading">
    <w:name w:val="Side Heading"/>
    <w:basedOn w:val="HeadingBase"/>
    <w:rsid w:val="00A57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4A9"/>
    <w:pPr>
      <w:numPr>
        <w:numId w:val="12"/>
      </w:numPr>
    </w:pPr>
  </w:style>
  <w:style w:type="paragraph" w:styleId="PlainText">
    <w:name w:val="Plain Text"/>
    <w:basedOn w:val="Normal"/>
    <w:link w:val="PlainTextChar"/>
    <w:rsid w:val="00A574A9"/>
    <w:rPr>
      <w:sz w:val="20"/>
    </w:rPr>
  </w:style>
  <w:style w:type="character" w:customStyle="1" w:styleId="PlainTextChar">
    <w:name w:val="Plain Text Char"/>
    <w:basedOn w:val="DefaultParagraphFont"/>
    <w:link w:val="PlainText"/>
    <w:rsid w:val="00A574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74A9"/>
    <w:rPr>
      <w:b/>
      <w:smallCaps/>
    </w:rPr>
  </w:style>
  <w:style w:type="paragraph" w:customStyle="1" w:styleId="TableListNumber">
    <w:name w:val="Table List Number"/>
    <w:basedOn w:val="ListNumber"/>
    <w:rsid w:val="00A574A9"/>
    <w:pPr>
      <w:numPr>
        <w:numId w:val="0"/>
      </w:numPr>
    </w:pPr>
  </w:style>
  <w:style w:type="paragraph" w:styleId="TOC4">
    <w:name w:val="toc 4"/>
    <w:basedOn w:val="TOCBase"/>
    <w:next w:val="Normal"/>
    <w:semiHidden/>
    <w:rsid w:val="00A574A9"/>
    <w:pPr>
      <w:tabs>
        <w:tab w:val="right" w:leader="dot" w:pos="9071"/>
      </w:tabs>
      <w:ind w:left="1701"/>
    </w:pPr>
  </w:style>
  <w:style w:type="paragraph" w:customStyle="1" w:styleId="ListAlpha">
    <w:name w:val="List Alpha"/>
    <w:basedOn w:val="List"/>
    <w:rsid w:val="00A574A9"/>
    <w:pPr>
      <w:numPr>
        <w:numId w:val="9"/>
      </w:numPr>
    </w:pPr>
  </w:style>
  <w:style w:type="paragraph" w:customStyle="1" w:styleId="ListAlpha2">
    <w:name w:val="List Alpha 2"/>
    <w:basedOn w:val="List2"/>
    <w:rsid w:val="00A574A9"/>
    <w:pPr>
      <w:numPr>
        <w:numId w:val="8"/>
      </w:numPr>
    </w:pPr>
  </w:style>
  <w:style w:type="paragraph" w:styleId="List2">
    <w:name w:val="List 2"/>
    <w:basedOn w:val="BodyText"/>
    <w:rsid w:val="00A574A9"/>
    <w:pPr>
      <w:tabs>
        <w:tab w:val="left" w:pos="680"/>
      </w:tabs>
      <w:spacing w:before="60" w:after="60"/>
      <w:ind w:left="680" w:hanging="340"/>
    </w:pPr>
  </w:style>
  <w:style w:type="paragraph" w:styleId="List3">
    <w:name w:val="List 3"/>
    <w:basedOn w:val="BodyText"/>
    <w:rsid w:val="00A574A9"/>
    <w:pPr>
      <w:tabs>
        <w:tab w:val="left" w:pos="1021"/>
      </w:tabs>
      <w:spacing w:before="60" w:after="60"/>
      <w:ind w:left="1020" w:hanging="340"/>
    </w:pPr>
  </w:style>
  <w:style w:type="paragraph" w:styleId="List4">
    <w:name w:val="List 4"/>
    <w:basedOn w:val="BodyText"/>
    <w:rsid w:val="00A574A9"/>
    <w:pPr>
      <w:tabs>
        <w:tab w:val="left" w:pos="1361"/>
      </w:tabs>
      <w:spacing w:before="60" w:after="60"/>
      <w:ind w:left="1361" w:hanging="340"/>
    </w:pPr>
  </w:style>
  <w:style w:type="paragraph" w:styleId="List5">
    <w:name w:val="List 5"/>
    <w:basedOn w:val="BodyText"/>
    <w:rsid w:val="00A574A9"/>
    <w:pPr>
      <w:tabs>
        <w:tab w:val="left" w:pos="1701"/>
      </w:tabs>
      <w:spacing w:before="60" w:after="60"/>
      <w:ind w:left="1701" w:hanging="340"/>
    </w:pPr>
  </w:style>
  <w:style w:type="paragraph" w:styleId="ListBullet3">
    <w:name w:val="List Bullet 3"/>
    <w:basedOn w:val="List3"/>
    <w:rsid w:val="00A574A9"/>
    <w:pPr>
      <w:numPr>
        <w:numId w:val="15"/>
      </w:numPr>
      <w:tabs>
        <w:tab w:val="clear" w:pos="1021"/>
      </w:tabs>
      <w:ind w:left="1037" w:hanging="357"/>
    </w:pPr>
  </w:style>
  <w:style w:type="paragraph" w:styleId="ListBullet4">
    <w:name w:val="List Bullet 4"/>
    <w:basedOn w:val="List4"/>
    <w:rsid w:val="00A574A9"/>
    <w:pPr>
      <w:numPr>
        <w:numId w:val="3"/>
      </w:numPr>
    </w:pPr>
  </w:style>
  <w:style w:type="paragraph" w:styleId="ListBullet5">
    <w:name w:val="List Bullet 5"/>
    <w:basedOn w:val="List5"/>
    <w:rsid w:val="00A574A9"/>
    <w:pPr>
      <w:numPr>
        <w:numId w:val="4"/>
      </w:numPr>
    </w:pPr>
  </w:style>
  <w:style w:type="paragraph" w:styleId="ListContinue2">
    <w:name w:val="List Continue 2"/>
    <w:basedOn w:val="List2"/>
    <w:rsid w:val="00A574A9"/>
    <w:pPr>
      <w:ind w:firstLine="0"/>
    </w:pPr>
  </w:style>
  <w:style w:type="paragraph" w:styleId="ListContinue3">
    <w:name w:val="List Continue 3"/>
    <w:basedOn w:val="List3"/>
    <w:rsid w:val="00A574A9"/>
    <w:pPr>
      <w:ind w:left="1021" w:firstLine="0"/>
    </w:pPr>
  </w:style>
  <w:style w:type="paragraph" w:styleId="ListContinue4">
    <w:name w:val="List Continue 4"/>
    <w:basedOn w:val="List4"/>
    <w:rsid w:val="00A574A9"/>
    <w:pPr>
      <w:ind w:firstLine="0"/>
    </w:pPr>
  </w:style>
  <w:style w:type="paragraph" w:styleId="ListContinue5">
    <w:name w:val="List Continue 5"/>
    <w:basedOn w:val="List5"/>
    <w:rsid w:val="00A574A9"/>
    <w:pPr>
      <w:ind w:firstLine="0"/>
    </w:pPr>
  </w:style>
  <w:style w:type="paragraph" w:styleId="ListNumber3">
    <w:name w:val="List Number 3"/>
    <w:basedOn w:val="List3"/>
    <w:rsid w:val="00A574A9"/>
    <w:pPr>
      <w:numPr>
        <w:numId w:val="5"/>
      </w:numPr>
    </w:pPr>
  </w:style>
  <w:style w:type="paragraph" w:styleId="ListNumber4">
    <w:name w:val="List Number 4"/>
    <w:basedOn w:val="List4"/>
    <w:rsid w:val="00A574A9"/>
    <w:pPr>
      <w:numPr>
        <w:numId w:val="6"/>
      </w:numPr>
    </w:pPr>
  </w:style>
  <w:style w:type="paragraph" w:styleId="ListNumber5">
    <w:name w:val="List Number 5"/>
    <w:basedOn w:val="List5"/>
    <w:rsid w:val="00A574A9"/>
    <w:pPr>
      <w:numPr>
        <w:numId w:val="7"/>
      </w:numPr>
    </w:pPr>
  </w:style>
  <w:style w:type="paragraph" w:styleId="BlockText">
    <w:name w:val="Block Text"/>
    <w:basedOn w:val="Normal"/>
    <w:rsid w:val="00A574A9"/>
    <w:pPr>
      <w:spacing w:after="120"/>
      <w:ind w:left="1440" w:right="1440"/>
    </w:pPr>
  </w:style>
  <w:style w:type="character" w:customStyle="1" w:styleId="Subscript">
    <w:name w:val="Subscript"/>
    <w:basedOn w:val="DefaultParagraphFont"/>
    <w:rsid w:val="00A574A9"/>
    <w:rPr>
      <w:sz w:val="16"/>
      <w:vertAlign w:val="subscript"/>
    </w:rPr>
  </w:style>
  <w:style w:type="character" w:customStyle="1" w:styleId="Superscript">
    <w:name w:val="Superscript"/>
    <w:basedOn w:val="DefaultParagraphFont"/>
    <w:rsid w:val="00A574A9"/>
    <w:rPr>
      <w:sz w:val="16"/>
      <w:vertAlign w:val="superscript"/>
    </w:rPr>
  </w:style>
  <w:style w:type="character" w:customStyle="1" w:styleId="Symbols">
    <w:name w:val="Symbols"/>
    <w:basedOn w:val="DefaultParagraphFont"/>
    <w:rsid w:val="00A574A9"/>
    <w:rPr>
      <w:rFonts w:ascii="Symbol" w:hAnsi="Symbol"/>
    </w:rPr>
  </w:style>
  <w:style w:type="character" w:customStyle="1" w:styleId="MenuOptions">
    <w:name w:val="Menu Options"/>
    <w:basedOn w:val="DefaultParagraphFont"/>
    <w:rsid w:val="00A574A9"/>
    <w:rPr>
      <w:rFonts w:ascii="Arial Narrow" w:hAnsi="Arial Narrow"/>
      <w:smallCaps/>
    </w:rPr>
  </w:style>
  <w:style w:type="character" w:customStyle="1" w:styleId="Buttons">
    <w:name w:val="Buttons"/>
    <w:basedOn w:val="DefaultParagraphFont"/>
    <w:rsid w:val="00A574A9"/>
    <w:rPr>
      <w:b/>
    </w:rPr>
  </w:style>
  <w:style w:type="character" w:customStyle="1" w:styleId="Underlined">
    <w:name w:val="Underlined"/>
    <w:basedOn w:val="DefaultParagraphFont"/>
    <w:rsid w:val="00A574A9"/>
    <w:rPr>
      <w:u w:val="single"/>
    </w:rPr>
  </w:style>
  <w:style w:type="paragraph" w:customStyle="1" w:styleId="TableBodyTextRight">
    <w:name w:val="Table Body Text Right"/>
    <w:basedOn w:val="TableBodyText"/>
    <w:rsid w:val="00A574A9"/>
    <w:pPr>
      <w:widowControl w:val="0"/>
      <w:autoSpaceDE w:val="0"/>
      <w:autoSpaceDN w:val="0"/>
      <w:adjustRightInd w:val="0"/>
      <w:jc w:val="right"/>
    </w:pPr>
    <w:rPr>
      <w:rFonts w:cs="Arial"/>
      <w:szCs w:val="18"/>
    </w:rPr>
  </w:style>
  <w:style w:type="paragraph" w:customStyle="1" w:styleId="CopyrightText">
    <w:name w:val="Copyright Text"/>
    <w:basedOn w:val="BodyText"/>
    <w:rsid w:val="00A574A9"/>
    <w:rPr>
      <w:sz w:val="18"/>
    </w:rPr>
  </w:style>
  <w:style w:type="paragraph" w:customStyle="1" w:styleId="BodySmallRight">
    <w:name w:val="Body Small Right"/>
    <w:basedOn w:val="BodyTextRight"/>
    <w:rsid w:val="00A574A9"/>
    <w:rPr>
      <w:sz w:val="18"/>
      <w:szCs w:val="18"/>
    </w:rPr>
  </w:style>
  <w:style w:type="paragraph" w:customStyle="1" w:styleId="MarginEdition">
    <w:name w:val="Margin Edition"/>
    <w:basedOn w:val="MarginNote"/>
    <w:rsid w:val="00A574A9"/>
    <w:pPr>
      <w:spacing w:before="0" w:after="0"/>
    </w:pPr>
    <w:rPr>
      <w:rFonts w:ascii="Times New Roman" w:hAnsi="Times New Roman"/>
      <w:color w:val="999999"/>
    </w:rPr>
  </w:style>
  <w:style w:type="paragraph" w:customStyle="1" w:styleId="Spacer">
    <w:name w:val="Spacer"/>
    <w:basedOn w:val="Normal"/>
    <w:rsid w:val="00A574A9"/>
    <w:rPr>
      <w:sz w:val="2"/>
      <w:szCs w:val="2"/>
    </w:rPr>
  </w:style>
  <w:style w:type="character" w:customStyle="1" w:styleId="Small">
    <w:name w:val="Small"/>
    <w:basedOn w:val="DefaultParagraphFont"/>
    <w:rsid w:val="00A574A9"/>
    <w:rPr>
      <w:sz w:val="16"/>
    </w:rPr>
  </w:style>
  <w:style w:type="paragraph" w:customStyle="1" w:styleId="WideTable">
    <w:name w:val="Wide Table"/>
    <w:basedOn w:val="Normal"/>
    <w:rsid w:val="00A574A9"/>
    <w:pPr>
      <w:ind w:left="-1418"/>
    </w:pPr>
    <w:rPr>
      <w:sz w:val="2"/>
      <w:szCs w:val="2"/>
    </w:rPr>
  </w:style>
  <w:style w:type="character" w:styleId="PageNumber">
    <w:name w:val="page number"/>
    <w:basedOn w:val="DefaultParagraphFont"/>
    <w:rsid w:val="00A574A9"/>
  </w:style>
  <w:style w:type="paragraph" w:styleId="Quote">
    <w:name w:val="Quote"/>
    <w:basedOn w:val="Heading1"/>
    <w:link w:val="QuoteChar"/>
    <w:qFormat/>
    <w:rsid w:val="00A574A9"/>
    <w:rPr>
      <w:b w:val="0"/>
      <w:sz w:val="72"/>
      <w:szCs w:val="72"/>
      <w:lang w:val="en-NZ"/>
    </w:rPr>
  </w:style>
  <w:style w:type="character" w:customStyle="1" w:styleId="QuoteChar">
    <w:name w:val="Quote Char"/>
    <w:basedOn w:val="DefaultParagraphFont"/>
    <w:link w:val="Quote"/>
    <w:rsid w:val="00A57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4A9"/>
    <w:pPr>
      <w:pageBreakBefore/>
    </w:pPr>
  </w:style>
  <w:style w:type="paragraph" w:customStyle="1" w:styleId="Border">
    <w:name w:val="Border"/>
    <w:basedOn w:val="Normal"/>
    <w:qFormat/>
    <w:rsid w:val="00A57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4A9"/>
    <w:rPr>
      <w:b/>
      <w:bCs/>
      <w:i/>
      <w:iCs/>
      <w:color w:val="auto"/>
    </w:rPr>
  </w:style>
  <w:style w:type="paragraph" w:styleId="IntenseQuote">
    <w:name w:val="Intense Quote"/>
    <w:basedOn w:val="Normal"/>
    <w:next w:val="Normal"/>
    <w:link w:val="IntenseQuoteChar"/>
    <w:uiPriority w:val="30"/>
    <w:qFormat/>
    <w:rsid w:val="00A57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4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74A9"/>
    <w:rPr>
      <w:smallCaps/>
      <w:color w:val="auto"/>
      <w:u w:val="single"/>
    </w:rPr>
  </w:style>
  <w:style w:type="character" w:styleId="IntenseReference">
    <w:name w:val="Intense Reference"/>
    <w:basedOn w:val="DefaultParagraphFont"/>
    <w:uiPriority w:val="32"/>
    <w:qFormat/>
    <w:rsid w:val="00A574A9"/>
    <w:rPr>
      <w:b/>
      <w:bCs/>
      <w:smallCaps/>
      <w:color w:val="auto"/>
      <w:spacing w:val="5"/>
      <w:u w:val="single"/>
    </w:rPr>
  </w:style>
  <w:style w:type="paragraph" w:customStyle="1" w:styleId="2ColumnHeading">
    <w:name w:val="2Column Heading"/>
    <w:basedOn w:val="BodyText"/>
    <w:qFormat/>
    <w:rsid w:val="00A574A9"/>
    <w:pPr>
      <w:spacing w:after="60"/>
      <w:ind w:left="-2268"/>
    </w:pPr>
    <w:rPr>
      <w:b/>
    </w:rPr>
  </w:style>
  <w:style w:type="paragraph" w:customStyle="1" w:styleId="Heading1TOC">
    <w:name w:val="Heading1 TOC"/>
    <w:basedOn w:val="Normal"/>
    <w:qFormat/>
    <w:rsid w:val="00A574A9"/>
    <w:pPr>
      <w:spacing w:before="240" w:after="120"/>
    </w:pPr>
    <w:rPr>
      <w:rFonts w:ascii="Times New Roman" w:hAnsi="Times New Roman"/>
      <w:b/>
      <w:sz w:val="32"/>
    </w:rPr>
  </w:style>
  <w:style w:type="paragraph" w:customStyle="1" w:styleId="Heading2TOC">
    <w:name w:val="Heading2 TOC"/>
    <w:basedOn w:val="Normal"/>
    <w:qFormat/>
    <w:rsid w:val="00A574A9"/>
    <w:pPr>
      <w:spacing w:before="240" w:after="60"/>
    </w:pPr>
    <w:rPr>
      <w:rFonts w:ascii="Times New Roman" w:hAnsi="Times New Roman"/>
      <w:b/>
      <w:sz w:val="28"/>
    </w:rPr>
  </w:style>
  <w:style w:type="character" w:customStyle="1" w:styleId="Underline">
    <w:name w:val="Underline"/>
    <w:basedOn w:val="DefaultParagraphFont"/>
    <w:qFormat/>
    <w:rsid w:val="00A574A9"/>
    <w:rPr>
      <w:u w:val="single"/>
    </w:rPr>
  </w:style>
  <w:style w:type="paragraph" w:styleId="BalloonText">
    <w:name w:val="Balloon Text"/>
    <w:basedOn w:val="Normal"/>
    <w:link w:val="BalloonTextChar"/>
    <w:rsid w:val="00A574A9"/>
    <w:rPr>
      <w:rFonts w:ascii="Tahoma" w:hAnsi="Tahoma" w:cs="Tahoma"/>
      <w:sz w:val="16"/>
      <w:szCs w:val="16"/>
    </w:rPr>
  </w:style>
  <w:style w:type="character" w:customStyle="1" w:styleId="BalloonTextChar">
    <w:name w:val="Balloon Text Char"/>
    <w:basedOn w:val="DefaultParagraphFont"/>
    <w:link w:val="BalloonText"/>
    <w:rsid w:val="00A574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74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4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1308</Words>
  <Characters>8685</Characters>
  <Application>Microsoft Office Word</Application>
  <DocSecurity>0</DocSecurity>
  <Lines>408</Lines>
  <Paragraphs>225</Paragraphs>
  <ScaleCrop>false</ScaleCrop>
  <Company>Author-it Software Corporation Ltd.</Company>
  <LinksUpToDate>false</LinksUpToDate>
  <CharactersWithSpaces>9914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SIFFNL003A Arrange funerals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2012-05-26T21:33:00Z</dcterms:created>
  <dcterms:modified xsi:type="dcterms:W3CDTF">2012-05-26T21:33:00Z</dcterms:modified>
</cp:coreProperties>
</file>