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E81" w:rsidP="00D85E81">
      <w:pPr>
        <w:pStyle w:val="Title"/>
      </w:pPr>
      <w:r>
        <w:fldChar w:fldCharType="begin"/>
      </w:r>
      <w:r>
        <w:instrText xml:space="preserve"> TITLE   \* MERGEFORMAT </w:instrText>
      </w:r>
      <w:r>
        <w:fldChar w:fldCharType="separate"/>
      </w:r>
      <w:r>
        <w:t>SIFBCR015A Memorialise cremated remains</w:t>
      </w:r>
      <w:r>
        <w:fldChar w:fldCharType="end"/>
      </w:r>
    </w:p>
    <w:p w:rsidR="00D85E81" w:rsidP="00D85E81">
      <w:pPr>
        <w:pStyle w:val="Version"/>
        <w:sectPr w:rsidSect="002528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528FA" w:rsidP="002528FA">
      <w:pPr>
        <w:pStyle w:val="SuperHeading"/>
      </w:pPr>
      <w:r w:rsidRPr="002528FA">
        <w:t>SIFBCR015A Memorialise cremated remains</w:t>
      </w:r>
    </w:p>
    <w:p w:rsidR="00000000" w:rsidRPr="002528FA" w:rsidP="002528FA">
      <w:pPr>
        <w:pStyle w:val="Heading1"/>
      </w:pPr>
      <w:bookmarkStart w:id="1" w:name="O_136371"/>
      <w:bookmarkEnd w:id="1"/>
      <w:r w:rsidRPr="002528FA">
        <w:t>Modification History</w:t>
      </w:r>
    </w:p>
    <w:p w:rsidR="00000000" w:rsidRPr="002528FA" w:rsidP="002528FA">
      <w:pPr>
        <w:pStyle w:val="BodyText"/>
      </w:pPr>
      <w:r w:rsidRPr="002528FA">
        <w:t>Not applicable.</w:t>
      </w:r>
    </w:p>
    <w:p w:rsidR="00000000" w:rsidRPr="002528FA" w:rsidP="002528FA">
      <w:pPr>
        <w:pStyle w:val="AllowPageBreak"/>
      </w:pPr>
    </w:p>
    <w:p w:rsidR="00000000" w:rsidRPr="002528FA" w:rsidP="002528FA">
      <w:pPr>
        <w:pStyle w:val="Heading1"/>
      </w:pPr>
      <w:bookmarkStart w:id="2" w:name="O_136372"/>
      <w:bookmarkEnd w:id="2"/>
      <w:r w:rsidRPr="002528FA">
        <w:t>Unit Descriptor</w:t>
      </w:r>
    </w:p>
    <w:tbl>
      <w:tblPr>
        <w:tblW w:w="0" w:type="auto"/>
        <w:tblLayout w:type="fixed"/>
        <w:tblCellMar>
          <w:left w:w="62" w:type="dxa"/>
          <w:right w:w="62" w:type="dxa"/>
        </w:tblCellMar>
        <w:tblLook w:val="0000"/>
      </w:tblPr>
      <w:tblGrid>
        <w:gridCol w:w="2836"/>
        <w:gridCol w:w="6344"/>
      </w:tblGrid>
      <w:tr w:rsidTr="00D85E8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t>This unit describes the performance outcomes, skills and knowledge required to memorialise cremated remains ac</w:t>
            </w:r>
            <w:r w:rsidRPr="002528FA">
              <w:t>cording to the wishes of the deceased person's family.</w:t>
            </w:r>
          </w:p>
        </w:tc>
      </w:tr>
      <w:tr w:rsidTr="00D85E8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528FA" w:rsidP="002528FA">
            <w:pPr>
              <w:pStyle w:val="BodyText"/>
            </w:pPr>
          </w:p>
        </w:tc>
      </w:tr>
    </w:tbl>
    <w:p w:rsidR="00000000" w:rsidRPr="002528FA" w:rsidP="002528FA">
      <w:pPr>
        <w:pStyle w:val="BodyText"/>
      </w:pPr>
    </w:p>
    <w:p w:rsidR="00000000" w:rsidRPr="002528FA" w:rsidP="002528FA">
      <w:pPr>
        <w:pStyle w:val="AllowPageBreak"/>
      </w:pPr>
    </w:p>
    <w:p w:rsidR="00000000" w:rsidRPr="002528FA" w:rsidP="002528FA">
      <w:pPr>
        <w:pStyle w:val="Heading1"/>
      </w:pPr>
      <w:bookmarkStart w:id="3" w:name="O_136373"/>
      <w:bookmarkEnd w:id="3"/>
      <w:r w:rsidRPr="002528FA">
        <w:t>Application of the Unit</w:t>
      </w:r>
    </w:p>
    <w:tbl>
      <w:tblPr>
        <w:tblW w:w="0" w:type="auto"/>
        <w:tblLayout w:type="fixed"/>
        <w:tblCellMar>
          <w:left w:w="62" w:type="dxa"/>
          <w:right w:w="62" w:type="dxa"/>
        </w:tblCellMar>
        <w:tblLook w:val="0000"/>
      </w:tblPr>
      <w:tblGrid>
        <w:gridCol w:w="2836"/>
        <w:gridCol w:w="6344"/>
      </w:tblGrid>
      <w:tr w:rsidTr="00D85E8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t xml:space="preserve">This unit applies to crematorium staff and involves working with relative autonomy under the direction of a manager or supervisor. </w:t>
            </w:r>
          </w:p>
        </w:tc>
      </w:tr>
      <w:tr w:rsidTr="00D85E8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528FA" w:rsidP="002528FA">
            <w:pPr>
              <w:pStyle w:val="BodyText"/>
            </w:pPr>
          </w:p>
        </w:tc>
      </w:tr>
    </w:tbl>
    <w:p w:rsidR="00000000" w:rsidRPr="002528FA" w:rsidP="002528FA">
      <w:pPr>
        <w:pStyle w:val="BodyText"/>
      </w:pPr>
    </w:p>
    <w:p w:rsidR="00000000" w:rsidRPr="002528FA" w:rsidP="002528FA">
      <w:pPr>
        <w:pStyle w:val="AllowPageBreak"/>
      </w:pPr>
    </w:p>
    <w:p w:rsidR="00000000" w:rsidRPr="002528FA" w:rsidP="002528FA">
      <w:pPr>
        <w:pStyle w:val="Heading1"/>
      </w:pPr>
      <w:bookmarkStart w:id="4" w:name="O_136374"/>
      <w:bookmarkEnd w:id="4"/>
      <w:r w:rsidRPr="002528FA">
        <w:t>Licensing/Regulatory Information</w:t>
      </w:r>
    </w:p>
    <w:p w:rsidR="00000000" w:rsidRPr="002528FA" w:rsidP="002528FA">
      <w:pPr>
        <w:pStyle w:val="BodyText"/>
      </w:pPr>
      <w:r w:rsidRPr="002528FA">
        <w:t>Not applicable.</w:t>
      </w:r>
    </w:p>
    <w:p w:rsidR="00000000" w:rsidRPr="002528FA" w:rsidP="002528FA">
      <w:pPr>
        <w:pStyle w:val="AllowPageBreak"/>
      </w:pPr>
    </w:p>
    <w:p w:rsidR="00000000" w:rsidRPr="002528FA" w:rsidP="002528FA">
      <w:pPr>
        <w:pStyle w:val="Heading1"/>
      </w:pPr>
      <w:bookmarkStart w:id="5" w:name="O_136376"/>
      <w:bookmarkEnd w:id="5"/>
      <w:r w:rsidRPr="002528FA">
        <w:t>Pre-Requisites</w:t>
      </w:r>
    </w:p>
    <w:tbl>
      <w:tblPr>
        <w:tblW w:w="0" w:type="auto"/>
        <w:tblLayout w:type="fixed"/>
        <w:tblCellMar>
          <w:left w:w="62" w:type="dxa"/>
          <w:right w:w="62" w:type="dxa"/>
        </w:tblCellMar>
        <w:tblLook w:val="0000"/>
      </w:tblPr>
      <w:tblGrid>
        <w:gridCol w:w="2836"/>
        <w:gridCol w:w="6344"/>
      </w:tblGrid>
      <w:tr w:rsidTr="00D85E8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t>Nil</w:t>
            </w:r>
          </w:p>
        </w:tc>
      </w:tr>
      <w:tr w:rsidTr="00D85E8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528FA" w:rsidP="002528FA">
            <w:pPr>
              <w:pStyle w:val="BodyText"/>
            </w:pPr>
          </w:p>
        </w:tc>
      </w:tr>
    </w:tbl>
    <w:p w:rsidR="00000000" w:rsidRPr="002528FA" w:rsidP="002528FA">
      <w:pPr>
        <w:pStyle w:val="BodyText"/>
      </w:pPr>
    </w:p>
    <w:p w:rsidR="00000000" w:rsidRPr="002528FA" w:rsidP="002528FA">
      <w:pPr>
        <w:pStyle w:val="AllowPageBreak"/>
      </w:pPr>
    </w:p>
    <w:p w:rsidR="00000000" w:rsidRPr="002528FA" w:rsidP="002528FA">
      <w:pPr>
        <w:pStyle w:val="Heading1"/>
      </w:pPr>
      <w:bookmarkStart w:id="6" w:name="O_136375"/>
      <w:bookmarkEnd w:id="6"/>
      <w:r w:rsidRPr="002528FA">
        <w:t>Employability Skills Information</w:t>
      </w:r>
    </w:p>
    <w:tbl>
      <w:tblPr>
        <w:tblW w:w="0" w:type="auto"/>
        <w:tblLayout w:type="fixed"/>
        <w:tblCellMar>
          <w:left w:w="62" w:type="dxa"/>
          <w:right w:w="62" w:type="dxa"/>
        </w:tblCellMar>
        <w:tblLook w:val="0000"/>
      </w:tblPr>
      <w:tblGrid>
        <w:gridCol w:w="2836"/>
        <w:gridCol w:w="6344"/>
      </w:tblGrid>
      <w:tr w:rsidTr="00D85E8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t>This unit contains employability skills.</w:t>
            </w:r>
          </w:p>
        </w:tc>
      </w:tr>
      <w:tr w:rsidTr="00D85E8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528FA" w:rsidP="002528FA">
            <w:pPr>
              <w:pStyle w:val="BodyText"/>
            </w:pPr>
          </w:p>
        </w:tc>
      </w:tr>
    </w:tbl>
    <w:p w:rsidR="00000000" w:rsidRPr="002528FA" w:rsidP="002528FA">
      <w:pPr>
        <w:pStyle w:val="BodyText"/>
      </w:pPr>
    </w:p>
    <w:p w:rsidR="00000000" w:rsidRPr="002528FA" w:rsidP="002528FA">
      <w:pPr>
        <w:pStyle w:val="AllowPageBreak"/>
      </w:pPr>
    </w:p>
    <w:p w:rsidR="00000000" w:rsidRPr="002528FA" w:rsidP="002528FA">
      <w:pPr>
        <w:pStyle w:val="Heading1"/>
      </w:pPr>
      <w:bookmarkStart w:id="7" w:name="O_136377"/>
      <w:bookmarkEnd w:id="7"/>
      <w:r w:rsidRPr="002528FA">
        <w:t>Elements and Performance Criteria Pre-Content</w:t>
      </w:r>
    </w:p>
    <w:tbl>
      <w:tblPr>
        <w:tblW w:w="0" w:type="auto"/>
        <w:tblLayout w:type="fixed"/>
        <w:tblCellMar>
          <w:left w:w="62" w:type="dxa"/>
          <w:right w:w="62" w:type="dxa"/>
        </w:tblCellMar>
        <w:tblLook w:val="0000"/>
      </w:tblPr>
      <w:tblGrid>
        <w:gridCol w:w="2836"/>
        <w:gridCol w:w="6344"/>
      </w:tblGrid>
      <w:tr w:rsidTr="00D85E8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528FA" w:rsidP="002528FA">
            <w:pPr>
              <w:pStyle w:val="BodyText"/>
            </w:pPr>
            <w:r w:rsidRPr="002528FA">
              <w:t>Performance criteria describe the required performance needed to demonstrate achievement of the element. Where bold italicised t</w:t>
            </w:r>
            <w:r w:rsidRPr="002528FA">
              <w:t>ext is used, further information is detailed in the required skills and knowledge and/or the range statement. Assessment of performance is to be consistent with the evidence guide.</w:t>
            </w:r>
          </w:p>
        </w:tc>
      </w:tr>
    </w:tbl>
    <w:p w:rsidR="00000000" w:rsidRPr="002528FA" w:rsidP="002528FA">
      <w:pPr>
        <w:pStyle w:val="BodyText"/>
      </w:pPr>
    </w:p>
    <w:p w:rsidR="00000000" w:rsidRPr="002528FA" w:rsidP="002528FA">
      <w:pPr>
        <w:pStyle w:val="AllowPageBreak"/>
      </w:pPr>
    </w:p>
    <w:p w:rsidR="00000000" w:rsidRPr="002528FA" w:rsidP="002528FA">
      <w:pPr>
        <w:pStyle w:val="Heading1"/>
      </w:pPr>
      <w:bookmarkStart w:id="8" w:name="O_136378"/>
      <w:bookmarkEnd w:id="8"/>
      <w:r w:rsidRPr="002528F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85E8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528FA" w:rsidP="002528FA">
            <w:pPr>
              <w:pStyle w:val="List"/>
            </w:pPr>
            <w:r w:rsidRPr="002528FA">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rPr>
                <w:rStyle w:val="SpecialBold"/>
              </w:rPr>
              <w:t>PERFORMANCE CRITERIA</w:t>
            </w:r>
          </w:p>
        </w:tc>
      </w:tr>
      <w:tr w:rsidTr="00D85E8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p>
        </w:tc>
      </w:tr>
      <w:tr w:rsidTr="00D85E8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1</w:t>
            </w:r>
          </w:p>
        </w:tc>
        <w:tc>
          <w:tcPr>
            <w:tcW w:w="2410" w:type="dxa"/>
            <w:vMerge w:val="restart"/>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Prepare to memorialise cremated remains.</w:t>
            </w:r>
          </w:p>
        </w:tc>
        <w:tc>
          <w:tcPr>
            <w:tcW w:w="56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1.1</w:t>
            </w:r>
          </w:p>
        </w:tc>
        <w:tc>
          <w:tcPr>
            <w:tcW w:w="577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 xml:space="preserve">Liaise with </w:t>
            </w:r>
            <w:r w:rsidRPr="002528FA">
              <w:rPr>
                <w:rStyle w:val="BoldandItalics"/>
              </w:rPr>
              <w:t>appropriate staff</w:t>
            </w:r>
            <w:r w:rsidRPr="002528FA">
              <w:t xml:space="preserve"> to identify </w:t>
            </w:r>
            <w:r w:rsidRPr="002528FA">
              <w:rPr>
                <w:rStyle w:val="BoldandItalics"/>
              </w:rPr>
              <w:t>memorialisation requirements</w:t>
            </w:r>
            <w:r w:rsidRPr="002528FA">
              <w:t xml:space="preserve">. </w:t>
            </w:r>
          </w:p>
        </w:tc>
      </w:tr>
      <w:tr w:rsidTr="00D85E8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1.2</w:t>
            </w:r>
          </w:p>
        </w:tc>
        <w:tc>
          <w:tcPr>
            <w:tcW w:w="577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 xml:space="preserve">Identify and confirm </w:t>
            </w:r>
            <w:r w:rsidRPr="002528FA">
              <w:rPr>
                <w:rStyle w:val="BoldandItalics"/>
              </w:rPr>
              <w:t>memorial site</w:t>
            </w:r>
            <w:r w:rsidRPr="002528FA">
              <w:t xml:space="preserve">. </w:t>
            </w:r>
          </w:p>
        </w:tc>
      </w:tr>
      <w:tr w:rsidTr="00D85E8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1.3</w:t>
            </w:r>
          </w:p>
        </w:tc>
        <w:tc>
          <w:tcPr>
            <w:tcW w:w="577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 xml:space="preserve">Identify and organise appropriate </w:t>
            </w:r>
            <w:r w:rsidRPr="002528FA">
              <w:rPr>
                <w:rStyle w:val="BoldandItalics"/>
              </w:rPr>
              <w:t>tools and equipment</w:t>
            </w:r>
            <w:r w:rsidRPr="002528FA">
              <w:t>.</w:t>
            </w:r>
          </w:p>
        </w:tc>
      </w:tr>
      <w:tr w:rsidTr="00D85E8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1.4</w:t>
            </w:r>
          </w:p>
        </w:tc>
        <w:tc>
          <w:tcPr>
            <w:tcW w:w="577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 xml:space="preserve">Identify and prepare </w:t>
            </w:r>
            <w:r w:rsidRPr="002528FA">
              <w:rPr>
                <w:rStyle w:val="BoldandItalics"/>
              </w:rPr>
              <w:t>personal protective equipment</w:t>
            </w:r>
            <w:r w:rsidRPr="002528FA">
              <w:t xml:space="preserve"> according to memorialisation requirements, </w:t>
            </w:r>
            <w:r w:rsidRPr="002528FA">
              <w:rPr>
                <w:rStyle w:val="BoldandItalics"/>
              </w:rPr>
              <w:t>relevant legislation</w:t>
            </w:r>
            <w:r w:rsidRPr="002528FA">
              <w:t xml:space="preserve"> and </w:t>
            </w:r>
            <w:r w:rsidRPr="002528FA">
              <w:rPr>
                <w:rStyle w:val="BoldandItalics"/>
              </w:rPr>
              <w:t>workplace policies and procedures</w:t>
            </w:r>
            <w:r w:rsidRPr="002528FA">
              <w:t>.</w:t>
            </w:r>
          </w:p>
        </w:tc>
      </w:tr>
      <w:tr w:rsidTr="00D85E8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p>
        </w:tc>
      </w:tr>
      <w:tr w:rsidTr="00D85E8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2</w:t>
            </w:r>
          </w:p>
        </w:tc>
        <w:tc>
          <w:tcPr>
            <w:tcW w:w="2410" w:type="dxa"/>
            <w:vMerge w:val="restart"/>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Memorialise cremated remains.</w:t>
            </w:r>
          </w:p>
        </w:tc>
        <w:tc>
          <w:tcPr>
            <w:tcW w:w="56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2.1</w:t>
            </w:r>
          </w:p>
        </w:tc>
        <w:tc>
          <w:tcPr>
            <w:tcW w:w="577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 xml:space="preserve">Prepare memorial site according to client requirements </w:t>
            </w:r>
            <w:r w:rsidRPr="002528FA">
              <w:t>and workplace policies and procedures.</w:t>
            </w:r>
          </w:p>
        </w:tc>
      </w:tr>
      <w:tr w:rsidTr="00D85E8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2.2</w:t>
            </w:r>
          </w:p>
        </w:tc>
        <w:tc>
          <w:tcPr>
            <w:tcW w:w="577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Locate, confirm and prepare cremated remains according to client requirements.</w:t>
            </w:r>
          </w:p>
        </w:tc>
      </w:tr>
      <w:tr w:rsidTr="00D85E8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2.3</w:t>
            </w:r>
          </w:p>
        </w:tc>
        <w:tc>
          <w:tcPr>
            <w:tcW w:w="577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Place or disperse cremated remains according to client requirements and workplace policies and procedures.</w:t>
            </w:r>
          </w:p>
        </w:tc>
      </w:tr>
      <w:tr w:rsidTr="00D85E8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2.4</w:t>
            </w:r>
          </w:p>
        </w:tc>
        <w:tc>
          <w:tcPr>
            <w:tcW w:w="577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Place memorial plaque according to client requirements, workplace policies and procedures, and relevant legislation.</w:t>
            </w:r>
          </w:p>
        </w:tc>
      </w:tr>
      <w:tr w:rsidTr="00D85E8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3</w:t>
            </w:r>
          </w:p>
        </w:tc>
        <w:tc>
          <w:tcPr>
            <w:tcW w:w="2410" w:type="dxa"/>
            <w:vMerge w:val="restart"/>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Clean up memorial site and complete documentation.</w:t>
            </w:r>
          </w:p>
        </w:tc>
        <w:tc>
          <w:tcPr>
            <w:tcW w:w="56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3.1</w:t>
            </w:r>
          </w:p>
        </w:tc>
        <w:tc>
          <w:tcPr>
            <w:tcW w:w="577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 xml:space="preserve">Clean memorial and surrounds according to workplace policies and procedures, and </w:t>
            </w:r>
            <w:r w:rsidRPr="002528FA">
              <w:t>relevant legislation.</w:t>
            </w:r>
          </w:p>
        </w:tc>
      </w:tr>
      <w:tr w:rsidTr="00D85E8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3.2</w:t>
            </w:r>
          </w:p>
        </w:tc>
        <w:tc>
          <w:tcPr>
            <w:tcW w:w="577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Clean and store tools and equipment according to workplace policies and procedures.</w:t>
            </w:r>
          </w:p>
        </w:tc>
      </w:tr>
      <w:tr w:rsidTr="00D85E8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528FA">
            <w:pPr>
              <w:pStyle w:val="List"/>
              <w:rPr>
                <w:lang w:val="en-NZ"/>
              </w:rPr>
            </w:pPr>
            <w:r w:rsidRPr="002528FA">
              <w:t>3.3</w:t>
            </w:r>
          </w:p>
        </w:tc>
        <w:tc>
          <w:tcPr>
            <w:tcW w:w="5777" w:type="dxa"/>
            <w:tcBorders>
              <w:top w:val="nil"/>
              <w:left w:val="nil"/>
              <w:bottom w:val="nil"/>
              <w:right w:val="nil"/>
            </w:tcBorders>
            <w:tcMar>
              <w:top w:w="0" w:type="dxa"/>
              <w:left w:w="62" w:type="dxa"/>
              <w:bottom w:w="0" w:type="dxa"/>
              <w:right w:w="62" w:type="dxa"/>
            </w:tcMar>
          </w:tcPr>
          <w:p w:rsidR="00000000" w:rsidRPr="002528FA" w:rsidP="002528FA">
            <w:pPr>
              <w:pStyle w:val="List"/>
            </w:pPr>
            <w:r w:rsidRPr="002528FA">
              <w:t xml:space="preserve">Complete </w:t>
            </w:r>
            <w:r w:rsidRPr="002528FA">
              <w:rPr>
                <w:rStyle w:val="BoldandItalics"/>
              </w:rPr>
              <w:t>memorialisation documentation</w:t>
            </w:r>
            <w:r w:rsidRPr="002528FA">
              <w:t xml:space="preserve"> according to workplace policies and procedures, and relevant </w:t>
            </w:r>
            <w:r w:rsidRPr="002528FA">
              <w:t>legislation.</w:t>
            </w:r>
          </w:p>
        </w:tc>
      </w:tr>
    </w:tbl>
    <w:p w:rsidR="00000000" w:rsidRPr="002528FA" w:rsidP="002528FA">
      <w:pPr>
        <w:pStyle w:val="BodyText"/>
      </w:pPr>
    </w:p>
    <w:p w:rsidR="00000000" w:rsidRPr="002528FA" w:rsidP="002528FA">
      <w:pPr>
        <w:pStyle w:val="AllowPageBreak"/>
      </w:pPr>
    </w:p>
    <w:p w:rsidR="00000000" w:rsidRPr="002528FA" w:rsidP="002528FA">
      <w:pPr>
        <w:pStyle w:val="Heading1"/>
      </w:pPr>
      <w:bookmarkStart w:id="9" w:name="O_136379"/>
      <w:bookmarkEnd w:id="9"/>
      <w:r w:rsidRPr="002528FA">
        <w:t>Required Skills and Knowledge</w:t>
      </w:r>
    </w:p>
    <w:tbl>
      <w:tblPr>
        <w:tblW w:w="0" w:type="auto"/>
        <w:tblLayout w:type="fixed"/>
        <w:tblCellMar>
          <w:left w:w="62" w:type="dxa"/>
          <w:right w:w="62" w:type="dxa"/>
        </w:tblCellMar>
        <w:tblLook w:val="0000"/>
      </w:tblPr>
      <w:tblGrid>
        <w:gridCol w:w="9180"/>
      </w:tblGrid>
      <w:tr w:rsidTr="00D85E8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REQUIRED SKILLS AND KNOWLEDGE</w:t>
            </w:r>
          </w:p>
        </w:tc>
      </w:tr>
      <w:tr w:rsidTr="00D85E8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t>This section describes the skills and knowledge required for this unit.</w:t>
            </w:r>
          </w:p>
        </w:tc>
      </w:tr>
      <w:tr w:rsidTr="00D85E8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Required skills</w:t>
            </w:r>
          </w:p>
        </w:tc>
      </w:tr>
      <w:tr w:rsidTr="00D85E8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528FA" w:rsidP="002528FA">
            <w:pPr>
              <w:pStyle w:val="ListBullet"/>
            </w:pPr>
            <w:r w:rsidRPr="002528FA">
              <w:t xml:space="preserve">safe use of personal protective equipment </w:t>
            </w:r>
          </w:p>
          <w:p w:rsidR="00000000" w:rsidRPr="002528FA" w:rsidP="002528FA">
            <w:pPr>
              <w:pStyle w:val="ListBullet"/>
            </w:pPr>
            <w:r w:rsidRPr="002528FA">
              <w:t>communication skills, including active listening and questioning techniques to identify and confirm client requirements, and using and responding to non-verbal communication to display empathy, respect and courtesy</w:t>
            </w:r>
          </w:p>
          <w:p w:rsidR="00000000" w:rsidRPr="002528FA" w:rsidP="002528FA">
            <w:pPr>
              <w:pStyle w:val="ListBullet"/>
            </w:pPr>
            <w:r w:rsidRPr="002528FA">
              <w:t>customer service skills to maintain confi</w:t>
            </w:r>
            <w:r w:rsidRPr="002528FA">
              <w:t>dentiality of client information</w:t>
            </w:r>
          </w:p>
          <w:p w:rsidR="00000000" w:rsidRPr="002528FA" w:rsidP="002528FA">
            <w:pPr>
              <w:pStyle w:val="ListBullet"/>
            </w:pPr>
            <w:r w:rsidRPr="002528FA">
              <w:t>literacy and numeracy skills to identify, interpret and complete required documentation</w:t>
            </w:r>
          </w:p>
          <w:p w:rsidR="00000000" w:rsidP="002528FA">
            <w:pPr>
              <w:pStyle w:val="ListBullet"/>
              <w:rPr>
                <w:lang w:val="en-NZ"/>
              </w:rPr>
            </w:pPr>
            <w:r w:rsidRPr="002528FA">
              <w:t>organisational and time management skills to complete required tasks according to client requirements and workplace policies and proced</w:t>
            </w:r>
            <w:r w:rsidRPr="002528FA">
              <w:t>ures.</w:t>
            </w:r>
          </w:p>
        </w:tc>
      </w:tr>
      <w:tr w:rsidTr="00D85E8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Required knowledge</w:t>
            </w:r>
          </w:p>
        </w:tc>
      </w:tr>
      <w:tr w:rsidTr="00D85E8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528FA" w:rsidP="002528FA">
            <w:pPr>
              <w:pStyle w:val="ListBullet"/>
            </w:pPr>
            <w:r w:rsidRPr="002528FA">
              <w:t>crematorium operating procedures</w:t>
            </w:r>
          </w:p>
          <w:p w:rsidR="00000000" w:rsidRPr="002528FA" w:rsidP="002528FA">
            <w:pPr>
              <w:pStyle w:val="ListBullet"/>
            </w:pPr>
            <w:r w:rsidRPr="002528FA">
              <w:t>social, religious and cultural differences and traditions in relation to memorialisation of cremated remains</w:t>
            </w:r>
          </w:p>
          <w:p w:rsidR="00000000" w:rsidRPr="002528FA" w:rsidP="002528FA">
            <w:pPr>
              <w:pStyle w:val="ListBullet"/>
            </w:pPr>
            <w:r w:rsidRPr="002528FA">
              <w:t>professional funeral services industry parameters in dealing with the deceased and the</w:t>
            </w:r>
            <w:r w:rsidRPr="002528FA">
              <w:t xml:space="preserve"> bereaved</w:t>
            </w:r>
          </w:p>
          <w:p w:rsidR="00000000" w:rsidRPr="002528FA" w:rsidP="002528FA">
            <w:pPr>
              <w:pStyle w:val="ListBullet"/>
            </w:pPr>
            <w:r w:rsidRPr="002528FA">
              <w:t>broad working knowledge of relevant federal, state or territory, and local government legislation and regulations relating to OHS, memorialisation of cremated remains and associated documentation</w:t>
            </w:r>
          </w:p>
          <w:p w:rsidR="00000000" w:rsidRPr="002528FA" w:rsidP="002528FA">
            <w:pPr>
              <w:pStyle w:val="ListBullet"/>
            </w:pPr>
            <w:r w:rsidRPr="002528FA">
              <w:t>workplace policies and procedures regarding memori</w:t>
            </w:r>
            <w:r w:rsidRPr="002528FA">
              <w:t>alisation of cremated remains</w:t>
            </w:r>
          </w:p>
          <w:p w:rsidR="00000000" w:rsidRPr="002528FA" w:rsidP="002528FA">
            <w:pPr>
              <w:pStyle w:val="ListBullet"/>
            </w:pPr>
            <w:r w:rsidRPr="002528FA">
              <w:t>operating and maintenance requirements of relevant tools and equipment.</w:t>
            </w:r>
          </w:p>
        </w:tc>
      </w:tr>
    </w:tbl>
    <w:p w:rsidR="00D85E81" w:rsidP="002528FA">
      <w:pPr>
        <w:pStyle w:val="BodyText"/>
      </w:pPr>
    </w:p>
    <w:p w:rsidR="00D85E81" w:rsidP="002528FA">
      <w:pPr>
        <w:pStyle w:val="BodyText"/>
      </w:pPr>
    </w:p>
    <w:p w:rsidR="00000000" w:rsidRPr="002528FA" w:rsidP="002528FA">
      <w:pPr>
        <w:pStyle w:val="Heading1"/>
      </w:pPr>
      <w:bookmarkStart w:id="10" w:name="O_136380"/>
      <w:bookmarkEnd w:id="10"/>
      <w:r w:rsidRPr="002528FA">
        <w:t>Evidence Guide</w:t>
      </w:r>
    </w:p>
    <w:tbl>
      <w:tblPr>
        <w:tblW w:w="0" w:type="auto"/>
        <w:tblLayout w:type="fixed"/>
        <w:tblCellMar>
          <w:left w:w="62" w:type="dxa"/>
          <w:right w:w="62" w:type="dxa"/>
        </w:tblCellMar>
        <w:tblLook w:val="0000"/>
      </w:tblPr>
      <w:tblGrid>
        <w:gridCol w:w="3345"/>
        <w:gridCol w:w="5835"/>
      </w:tblGrid>
      <w:tr w:rsidTr="00D85E8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EVIDENCE GUIDE</w:t>
            </w:r>
          </w:p>
        </w:tc>
      </w:tr>
      <w:tr w:rsidTr="00D85E8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t>The evidence guide provides advice on assessment and must be read in conjunction with the performance criteria, required skills and knowledge, range statement and the Assessment Guidelines for the Training Package.</w:t>
            </w:r>
          </w:p>
        </w:tc>
      </w:tr>
      <w:tr w:rsidTr="00D85E8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528FA">
            <w:pPr>
              <w:pStyle w:val="BodyText"/>
              <w:rPr>
                <w:lang w:val="en-NZ"/>
              </w:rPr>
            </w:pP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 xml:space="preserve">Critical aspects for assessment and </w:t>
            </w:r>
            <w:r w:rsidRPr="002528FA">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528FA" w:rsidP="002528FA">
            <w:pPr>
              <w:pStyle w:val="BodyText"/>
            </w:pPr>
            <w:r w:rsidRPr="002528FA">
              <w:t>Evidence of the following is essential:</w:t>
            </w:r>
          </w:p>
          <w:p w:rsidR="00000000" w:rsidRPr="002528FA" w:rsidP="002528FA">
            <w:pPr>
              <w:pStyle w:val="ListBullet"/>
            </w:pPr>
            <w:r w:rsidRPr="002528FA">
              <w:t>ability to select, prepare, use, maintain and clean the  required tools and equipment according to supervisor instructions, workplace policies and procedures,</w:t>
            </w:r>
            <w:r w:rsidRPr="002528FA">
              <w:t xml:space="preserve"> and manufacturer's instructions</w:t>
            </w:r>
          </w:p>
          <w:p w:rsidR="00000000" w:rsidRPr="002528FA" w:rsidP="002528FA">
            <w:pPr>
              <w:pStyle w:val="ListBullet"/>
            </w:pPr>
            <w:r w:rsidRPr="002528FA">
              <w:t xml:space="preserve">ability to locate and prepare memorial site and conduct  memorialisation according to client requirements, workplace policies and procedures </w:t>
            </w:r>
          </w:p>
          <w:p w:rsidR="00000000" w:rsidRPr="002528FA" w:rsidP="002528FA">
            <w:pPr>
              <w:pStyle w:val="ListBullet"/>
            </w:pPr>
            <w:r w:rsidRPr="002528FA">
              <w:t xml:space="preserve">accurate completion of  relevant documentation </w:t>
            </w:r>
          </w:p>
          <w:p w:rsidR="00000000" w:rsidP="002528FA">
            <w:pPr>
              <w:pStyle w:val="ListBullet"/>
              <w:rPr>
                <w:lang w:val="en-NZ"/>
              </w:rPr>
            </w:pPr>
            <w:r w:rsidRPr="002528FA">
              <w:t>memorialising cremated remains on multiple occasions to ensure consistency of performance and ability to respond to different situations.</w:t>
            </w: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528FA" w:rsidP="002528FA">
            <w:pPr>
              <w:pStyle w:val="BodyText"/>
            </w:pPr>
            <w:r w:rsidRPr="002528FA">
              <w:t>Assessment must ensure:</w:t>
            </w:r>
          </w:p>
          <w:p w:rsidR="00000000" w:rsidRPr="002528FA" w:rsidP="002528FA">
            <w:pPr>
              <w:pStyle w:val="ListBullet"/>
            </w:pPr>
            <w:r w:rsidRPr="002528FA">
              <w:t>demonstration of skills within a cremato</w:t>
            </w:r>
            <w:r w:rsidRPr="002528FA">
              <w:t>rium environment</w:t>
            </w:r>
          </w:p>
          <w:p w:rsidR="00000000" w:rsidP="002528FA">
            <w:pPr>
              <w:pStyle w:val="ListBullet"/>
              <w:rPr>
                <w:lang w:val="en-NZ"/>
              </w:rPr>
            </w:pPr>
            <w:r w:rsidRPr="002528FA">
              <w:t>access to tools and equipment required to perform memorialisations, including personal protective equipment.</w:t>
            </w: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528FA" w:rsidP="002528FA">
            <w:pPr>
              <w:pStyle w:val="BodyText"/>
            </w:pPr>
            <w:r w:rsidRPr="002528FA">
              <w:t xml:space="preserve">A range of assessment methods should be used to assess practical skills and knowledge. The following examples are appropriate for this unit: </w:t>
            </w:r>
          </w:p>
          <w:p w:rsidR="00000000" w:rsidRPr="002528FA" w:rsidP="002528FA">
            <w:pPr>
              <w:pStyle w:val="ListBullet"/>
            </w:pPr>
            <w:r w:rsidRPr="002528FA">
              <w:t>observation of candidate memorialising cremated remains and cleaning up memorial while applying relevant policies</w:t>
            </w:r>
            <w:r w:rsidRPr="002528FA">
              <w:t>, procedures and legislation</w:t>
            </w:r>
          </w:p>
          <w:p w:rsidR="00000000" w:rsidRPr="002528FA" w:rsidP="002528FA">
            <w:pPr>
              <w:pStyle w:val="ListBullet"/>
            </w:pPr>
            <w:r w:rsidRPr="002528FA">
              <w:t>written or verbal questioning to assess knowledge and understanding of relevant legislation and workplace policies and procedures regarding memorialisations</w:t>
            </w:r>
          </w:p>
          <w:p w:rsidR="00000000" w:rsidRPr="002528FA" w:rsidP="002528FA">
            <w:pPr>
              <w:pStyle w:val="ListBullet"/>
            </w:pPr>
            <w:r w:rsidRPr="002528FA">
              <w:t>review of workplace records completed by candidate</w:t>
            </w:r>
          </w:p>
          <w:p w:rsidR="00000000" w:rsidRPr="002528FA" w:rsidP="002528FA">
            <w:pPr>
              <w:pStyle w:val="ListBullet"/>
            </w:pPr>
            <w:r w:rsidRPr="002528FA">
              <w:t>review of portfolio</w:t>
            </w:r>
            <w:r w:rsidRPr="002528FA">
              <w:t>s of evidence and third-party workplace reports of on-the-job performance by the candidate.</w:t>
            </w:r>
          </w:p>
          <w:p w:rsidR="00000000" w:rsidRPr="002528FA" w:rsidP="002528FA">
            <w:pPr>
              <w:pStyle w:val="BodyText"/>
            </w:pPr>
            <w:r w:rsidRPr="002528FA">
              <w:t>Holistic assessment with other units relevant to the industry sector, workplace and job role is recommended, for example:</w:t>
            </w:r>
          </w:p>
          <w:p w:rsidR="00000000" w:rsidP="002528FA">
            <w:pPr>
              <w:pStyle w:val="ListBullet"/>
              <w:rPr>
                <w:lang w:val="en-NZ"/>
              </w:rPr>
            </w:pPr>
            <w:r w:rsidRPr="002528FA">
              <w:t>SIFCBR013A Coordinate the collection or m</w:t>
            </w:r>
            <w:r w:rsidRPr="002528FA">
              <w:t>emorialisation of cremated remains.</w:t>
            </w: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2528FA" w:rsidP="002528FA">
            <w:pPr>
              <w:pStyle w:val="BodyText"/>
            </w:pPr>
            <w:r w:rsidRPr="002528FA">
              <w:t>Employability skills embedded in this unit should be assessed holistically with other relevant units that make up the skill set or qualification and in the context of the job role.</w:t>
            </w:r>
          </w:p>
        </w:tc>
      </w:tr>
    </w:tbl>
    <w:p w:rsidR="00D85E81" w:rsidP="002528FA">
      <w:pPr>
        <w:pStyle w:val="BodyText"/>
      </w:pPr>
    </w:p>
    <w:p w:rsidR="00D85E81" w:rsidP="002528FA">
      <w:pPr>
        <w:pStyle w:val="BodyText"/>
      </w:pPr>
    </w:p>
    <w:p w:rsidR="00000000" w:rsidRPr="002528FA" w:rsidP="002528FA">
      <w:pPr>
        <w:pStyle w:val="Heading1"/>
      </w:pPr>
      <w:bookmarkStart w:id="11" w:name="O_136381"/>
      <w:bookmarkEnd w:id="11"/>
      <w:r w:rsidRPr="002528FA">
        <w:t>Range S</w:t>
      </w:r>
      <w:r w:rsidRPr="002528FA">
        <w:t>tatement</w:t>
      </w:r>
    </w:p>
    <w:tbl>
      <w:tblPr>
        <w:tblW w:w="0" w:type="auto"/>
        <w:tblLayout w:type="fixed"/>
        <w:tblCellMar>
          <w:left w:w="62" w:type="dxa"/>
          <w:right w:w="62" w:type="dxa"/>
        </w:tblCellMar>
        <w:tblLook w:val="0000"/>
      </w:tblPr>
      <w:tblGrid>
        <w:gridCol w:w="3345"/>
        <w:gridCol w:w="5835"/>
      </w:tblGrid>
      <w:tr w:rsidTr="00D85E8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RANGE STATEMENT</w:t>
            </w:r>
          </w:p>
        </w:tc>
      </w:tr>
      <w:tr w:rsidTr="00D85E8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t>The range statement relates to the unit of competency as a whole. It allows for different work environments and situations that may affect performance. Bold italicised wording, if used in the performance criteria, is detailed bel</w:t>
            </w:r>
            <w:r w:rsidRPr="002528FA">
              <w:t>ow. Essential operating conditions that may be present with training and assessment (depending on the work situation, needs of the candidate, accessibility of the item, and local industry and regional contexts) may also be included.</w:t>
            </w:r>
          </w:p>
        </w:tc>
      </w:tr>
      <w:tr w:rsidTr="00D85E8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528FA">
            <w:pPr>
              <w:pStyle w:val="BodyText"/>
              <w:rPr>
                <w:lang w:val="en-NZ"/>
              </w:rPr>
            </w:pP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BoldandItalics"/>
              </w:rPr>
              <w:t>Appropriate staff</w:t>
            </w:r>
            <w:r w:rsidRPr="002528FA">
              <w:t xml:space="preserve"> </w:t>
            </w:r>
            <w:r w:rsidRPr="002528FA">
              <w:t>must include:</w:t>
            </w:r>
          </w:p>
        </w:tc>
        <w:tc>
          <w:tcPr>
            <w:tcW w:w="5835" w:type="dxa"/>
            <w:tcBorders>
              <w:top w:val="nil"/>
              <w:left w:val="nil"/>
              <w:bottom w:val="nil"/>
              <w:right w:val="nil"/>
            </w:tcBorders>
            <w:tcMar>
              <w:top w:w="0" w:type="dxa"/>
              <w:left w:w="62" w:type="dxa"/>
              <w:bottom w:w="0" w:type="dxa"/>
              <w:right w:w="62" w:type="dxa"/>
            </w:tcMar>
          </w:tcPr>
          <w:p w:rsidR="00000000" w:rsidRPr="002528FA" w:rsidP="002528FA">
            <w:pPr>
              <w:pStyle w:val="ListBullet"/>
            </w:pPr>
            <w:r w:rsidRPr="002528FA">
              <w:t>administration staff</w:t>
            </w:r>
          </w:p>
          <w:p w:rsidR="00000000" w:rsidRPr="002528FA" w:rsidP="002528FA">
            <w:pPr>
              <w:pStyle w:val="ListBullet"/>
            </w:pPr>
            <w:r w:rsidRPr="002528FA">
              <w:t>sales staff</w:t>
            </w:r>
          </w:p>
          <w:p w:rsidR="00000000" w:rsidP="002528FA">
            <w:pPr>
              <w:pStyle w:val="ListBullet"/>
              <w:rPr>
                <w:lang w:val="en-NZ"/>
              </w:rPr>
            </w:pPr>
            <w:r w:rsidRPr="002528FA">
              <w:t>supervisor.</w:t>
            </w: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BoldandItalics"/>
              </w:rPr>
              <w:t>Memorialisation requirements</w:t>
            </w:r>
            <w:r w:rsidRPr="002528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528FA" w:rsidP="002528FA">
            <w:pPr>
              <w:pStyle w:val="ListBullet"/>
            </w:pPr>
            <w:r w:rsidRPr="002528FA">
              <w:t>social, cultural and religious considerations, such as:</w:t>
            </w:r>
          </w:p>
          <w:p w:rsidR="00000000" w:rsidRPr="002528FA" w:rsidP="002528FA">
            <w:pPr>
              <w:pStyle w:val="ListBullet2"/>
            </w:pPr>
            <w:r w:rsidRPr="002528FA">
              <w:t>dress standards</w:t>
            </w:r>
          </w:p>
          <w:p w:rsidR="00000000" w:rsidRPr="002528FA" w:rsidP="002528FA">
            <w:pPr>
              <w:pStyle w:val="ListBullet2"/>
            </w:pPr>
            <w:r w:rsidRPr="002528FA">
              <w:t>cultural rituals to assist grieving</w:t>
            </w:r>
          </w:p>
          <w:p w:rsidR="00000000" w:rsidRPr="002528FA" w:rsidP="002528FA">
            <w:pPr>
              <w:pStyle w:val="ListBullet2"/>
            </w:pPr>
            <w:r w:rsidRPr="002528FA">
              <w:t>duration of mourning</w:t>
            </w:r>
          </w:p>
          <w:p w:rsidR="00000000" w:rsidRPr="002528FA" w:rsidP="002528FA">
            <w:pPr>
              <w:pStyle w:val="ListBullet2"/>
            </w:pPr>
            <w:r w:rsidRPr="002528FA">
              <w:t>memorialisation rites according to religious denomination</w:t>
            </w:r>
          </w:p>
          <w:p w:rsidR="00000000" w:rsidRPr="002528FA" w:rsidP="002528FA">
            <w:pPr>
              <w:pStyle w:val="ListBullet2"/>
            </w:pPr>
            <w:r w:rsidRPr="002528FA">
              <w:t>spiritual symbolism</w:t>
            </w:r>
          </w:p>
          <w:p w:rsidR="00000000" w:rsidRPr="002528FA" w:rsidP="002528FA">
            <w:pPr>
              <w:pStyle w:val="ListBullet2"/>
            </w:pPr>
            <w:r w:rsidRPr="002528FA">
              <w:t>inurnment procedures</w:t>
            </w:r>
          </w:p>
          <w:p w:rsidR="00000000" w:rsidRPr="002528FA" w:rsidP="002528FA">
            <w:pPr>
              <w:pStyle w:val="ListBullet2"/>
            </w:pPr>
            <w:r w:rsidRPr="002528FA">
              <w:t>taboos regarding death</w:t>
            </w:r>
          </w:p>
          <w:p w:rsidR="00000000" w:rsidRPr="002528FA" w:rsidP="002528FA">
            <w:pPr>
              <w:pStyle w:val="ListBullet"/>
            </w:pPr>
            <w:r w:rsidRPr="002528FA">
              <w:t xml:space="preserve">types of monuments </w:t>
            </w:r>
          </w:p>
          <w:p w:rsidR="00000000" w:rsidP="002528FA">
            <w:pPr>
              <w:pStyle w:val="ListBullet"/>
              <w:rPr>
                <w:lang w:val="en-NZ"/>
              </w:rPr>
            </w:pPr>
            <w:r w:rsidRPr="002528FA">
              <w:t>choice and placement of flowers.</w:t>
            </w: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BoldandItalics"/>
              </w:rPr>
              <w:t>Memorial site</w:t>
            </w:r>
            <w:r w:rsidRPr="002528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528FA" w:rsidP="002528FA">
            <w:pPr>
              <w:pStyle w:val="ListBullet"/>
            </w:pPr>
            <w:r w:rsidRPr="002528FA">
              <w:t>rose garden</w:t>
            </w:r>
          </w:p>
          <w:p w:rsidR="00000000" w:rsidRPr="002528FA" w:rsidP="002528FA">
            <w:pPr>
              <w:pStyle w:val="ListBullet"/>
            </w:pPr>
            <w:r w:rsidRPr="002528FA">
              <w:t>columbarium wall</w:t>
            </w:r>
          </w:p>
          <w:p w:rsidR="00000000" w:rsidRPr="002528FA" w:rsidP="002528FA">
            <w:pPr>
              <w:pStyle w:val="ListBullet"/>
            </w:pPr>
            <w:r w:rsidRPr="002528FA">
              <w:t>groves</w:t>
            </w:r>
          </w:p>
          <w:p w:rsidR="00000000" w:rsidRPr="002528FA" w:rsidP="002528FA">
            <w:pPr>
              <w:pStyle w:val="ListBullet"/>
            </w:pPr>
            <w:r w:rsidRPr="002528FA">
              <w:t>pillars</w:t>
            </w:r>
          </w:p>
          <w:p w:rsidR="00000000" w:rsidRPr="002528FA" w:rsidP="002528FA">
            <w:pPr>
              <w:pStyle w:val="ListBullet"/>
            </w:pPr>
            <w:r w:rsidRPr="002528FA">
              <w:t>trees</w:t>
            </w:r>
          </w:p>
          <w:p w:rsidR="00000000" w:rsidP="002528FA">
            <w:pPr>
              <w:pStyle w:val="ListBullet"/>
              <w:rPr>
                <w:lang w:val="en-NZ"/>
              </w:rPr>
            </w:pPr>
            <w:r w:rsidRPr="002528FA">
              <w:t>memorial rocks.</w:t>
            </w: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BoldandItalics"/>
              </w:rPr>
              <w:t>Tools and equipment</w:t>
            </w:r>
            <w:r w:rsidRPr="002528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528FA" w:rsidP="002528FA">
            <w:pPr>
              <w:pStyle w:val="ListBullet"/>
            </w:pPr>
            <w:r w:rsidRPr="002528FA">
              <w:t>shovels</w:t>
            </w:r>
          </w:p>
          <w:p w:rsidR="00000000" w:rsidRPr="002528FA" w:rsidP="002528FA">
            <w:pPr>
              <w:pStyle w:val="ListBullet"/>
            </w:pPr>
            <w:r w:rsidRPr="002528FA">
              <w:t>auger</w:t>
            </w:r>
          </w:p>
          <w:p w:rsidR="00000000" w:rsidRPr="002528FA" w:rsidP="002528FA">
            <w:pPr>
              <w:pStyle w:val="ListBullet"/>
            </w:pPr>
            <w:r w:rsidRPr="002528FA">
              <w:t>mats</w:t>
            </w:r>
          </w:p>
          <w:p w:rsidR="00000000" w:rsidRPr="002528FA" w:rsidP="002528FA">
            <w:pPr>
              <w:pStyle w:val="ListBullet"/>
            </w:pPr>
            <w:r w:rsidRPr="002528FA">
              <w:t>measuring tape</w:t>
            </w:r>
          </w:p>
          <w:p w:rsidR="00000000" w:rsidRPr="002528FA" w:rsidP="002528FA">
            <w:pPr>
              <w:pStyle w:val="ListBullet"/>
            </w:pPr>
            <w:r w:rsidRPr="002528FA">
              <w:t>rakes</w:t>
            </w:r>
          </w:p>
          <w:p w:rsidR="00000000" w:rsidRPr="002528FA" w:rsidP="002528FA">
            <w:pPr>
              <w:pStyle w:val="ListBullet"/>
            </w:pPr>
            <w:r w:rsidRPr="002528FA">
              <w:t>brooms</w:t>
            </w:r>
          </w:p>
          <w:p w:rsidR="00000000" w:rsidRPr="002528FA" w:rsidP="002528FA">
            <w:pPr>
              <w:pStyle w:val="ListBullet"/>
            </w:pPr>
            <w:r w:rsidRPr="002528FA">
              <w:t>spades</w:t>
            </w:r>
          </w:p>
          <w:p w:rsidR="00000000" w:rsidRPr="002528FA" w:rsidP="002528FA">
            <w:pPr>
              <w:pStyle w:val="ListBullet"/>
            </w:pPr>
            <w:r w:rsidRPr="002528FA">
              <w:t>crowbars</w:t>
            </w:r>
          </w:p>
          <w:p w:rsidR="00000000" w:rsidP="002528FA">
            <w:pPr>
              <w:pStyle w:val="ListBullet"/>
              <w:rPr>
                <w:lang w:val="en-NZ"/>
              </w:rPr>
            </w:pPr>
            <w:r w:rsidRPr="002528FA">
              <w:t>wheelbarrow.</w:t>
            </w: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BoldandItalics"/>
              </w:rPr>
              <w:t>Personal protective equipment</w:t>
            </w:r>
            <w:r w:rsidRPr="002528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528FA" w:rsidP="002528FA">
            <w:pPr>
              <w:pStyle w:val="ListBullet"/>
            </w:pPr>
            <w:r w:rsidRPr="002528FA">
              <w:t>overalls</w:t>
            </w:r>
          </w:p>
          <w:p w:rsidR="00000000" w:rsidRPr="002528FA" w:rsidP="002528FA">
            <w:pPr>
              <w:pStyle w:val="ListBullet"/>
            </w:pPr>
            <w:r w:rsidRPr="002528FA">
              <w:t>boots</w:t>
            </w:r>
          </w:p>
          <w:p w:rsidR="00000000" w:rsidRPr="002528FA" w:rsidP="002528FA">
            <w:pPr>
              <w:pStyle w:val="ListBullet"/>
            </w:pPr>
            <w:r w:rsidRPr="002528FA">
              <w:t>jacket</w:t>
            </w:r>
          </w:p>
          <w:p w:rsidR="00000000" w:rsidRPr="002528FA" w:rsidP="002528FA">
            <w:pPr>
              <w:pStyle w:val="ListBullet"/>
            </w:pPr>
            <w:r w:rsidRPr="002528FA">
              <w:t>long sleeves</w:t>
            </w:r>
          </w:p>
          <w:p w:rsidR="00000000" w:rsidRPr="002528FA" w:rsidP="002528FA">
            <w:pPr>
              <w:pStyle w:val="ListBullet"/>
            </w:pPr>
            <w:r w:rsidRPr="002528FA">
              <w:t>gloves</w:t>
            </w:r>
          </w:p>
          <w:p w:rsidR="00000000" w:rsidRPr="002528FA" w:rsidP="002528FA">
            <w:pPr>
              <w:pStyle w:val="ListBullet"/>
            </w:pPr>
            <w:r w:rsidRPr="002528FA">
              <w:t>hat or cap</w:t>
            </w:r>
          </w:p>
          <w:p w:rsidR="00000000" w:rsidRPr="002528FA" w:rsidP="002528FA">
            <w:pPr>
              <w:pStyle w:val="ListBullet"/>
            </w:pPr>
            <w:r w:rsidRPr="002528FA">
              <w:t>gumboots</w:t>
            </w:r>
          </w:p>
          <w:p w:rsidR="00000000" w:rsidP="002528FA">
            <w:pPr>
              <w:pStyle w:val="ListBullet"/>
              <w:rPr>
                <w:lang w:val="en-NZ"/>
              </w:rPr>
            </w:pPr>
            <w:r w:rsidRPr="002528FA">
              <w:t>sun protection.</w:t>
            </w: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BoldandItalics"/>
              </w:rPr>
              <w:t>Relevant legislation</w:t>
            </w:r>
            <w:r w:rsidRPr="002528FA">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2528FA" w:rsidP="002528FA">
            <w:pPr>
              <w:pStyle w:val="ListBullet"/>
            </w:pPr>
            <w:r w:rsidRPr="002528FA">
              <w:t xml:space="preserve">OHS </w:t>
            </w:r>
          </w:p>
          <w:p w:rsidR="00000000" w:rsidRPr="002528FA" w:rsidP="002528FA">
            <w:pPr>
              <w:pStyle w:val="ListBullet"/>
            </w:pPr>
            <w:r w:rsidRPr="002528FA">
              <w:t>material handling, including hazardous materials</w:t>
            </w:r>
          </w:p>
          <w:p w:rsidR="00000000" w:rsidRPr="002528FA" w:rsidP="002528FA">
            <w:pPr>
              <w:pStyle w:val="ListBullet"/>
            </w:pPr>
            <w:r w:rsidRPr="002528FA">
              <w:t>cemetery Acts and by-laws</w:t>
            </w:r>
          </w:p>
          <w:p w:rsidR="00000000" w:rsidRPr="002528FA" w:rsidP="002528FA">
            <w:pPr>
              <w:pStyle w:val="ListBullet"/>
            </w:pPr>
            <w:r w:rsidRPr="002528FA">
              <w:t>local government regulations</w:t>
            </w:r>
          </w:p>
          <w:p w:rsidR="00000000" w:rsidRPr="002528FA" w:rsidP="002528FA">
            <w:pPr>
              <w:pStyle w:val="ListBullet"/>
            </w:pPr>
            <w:r w:rsidRPr="002528FA">
              <w:t>Lands Act</w:t>
            </w:r>
          </w:p>
          <w:p w:rsidR="00000000" w:rsidRPr="002528FA" w:rsidP="002528FA">
            <w:pPr>
              <w:pStyle w:val="ListBullet"/>
            </w:pPr>
            <w:r w:rsidRPr="002528FA">
              <w:t>Births, Deaths and Marriages Registration</w:t>
            </w:r>
          </w:p>
          <w:p w:rsidR="00000000" w:rsidRPr="002528FA" w:rsidP="002528FA">
            <w:pPr>
              <w:pStyle w:val="ListBullet"/>
            </w:pPr>
            <w:r w:rsidRPr="002528FA">
              <w:t xml:space="preserve">Coroner's Act </w:t>
            </w:r>
          </w:p>
          <w:p w:rsidR="00000000" w:rsidRPr="002528FA" w:rsidP="002528FA">
            <w:pPr>
              <w:pStyle w:val="ListBullet"/>
            </w:pPr>
            <w:r w:rsidRPr="002528FA">
              <w:t>Public Health Act</w:t>
            </w:r>
          </w:p>
          <w:p w:rsidR="00000000" w:rsidP="002528FA">
            <w:pPr>
              <w:pStyle w:val="ListBullet"/>
              <w:rPr>
                <w:lang w:val="en-NZ"/>
              </w:rPr>
            </w:pPr>
            <w:r w:rsidRPr="002528FA">
              <w:t>Privacy Acts.</w:t>
            </w: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BoldandItalics"/>
              </w:rPr>
              <w:t>Workplace policies and procedures</w:t>
            </w:r>
            <w:r w:rsidRPr="002528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528FA" w:rsidP="002528FA">
            <w:pPr>
              <w:pStyle w:val="ListBullet"/>
            </w:pPr>
            <w:r w:rsidRPr="002528FA">
              <w:t>standard operating policies and procedures</w:t>
            </w:r>
          </w:p>
          <w:p w:rsidR="00000000" w:rsidRPr="002528FA" w:rsidP="002528FA">
            <w:pPr>
              <w:pStyle w:val="ListBullet"/>
            </w:pPr>
            <w:r w:rsidRPr="002528FA">
              <w:t>standards and certification requirements</w:t>
            </w:r>
          </w:p>
          <w:p w:rsidR="00000000" w:rsidRPr="002528FA" w:rsidP="002528FA">
            <w:pPr>
              <w:pStyle w:val="ListBullet"/>
            </w:pPr>
            <w:r w:rsidRPr="002528FA">
              <w:t>quality assurance procedures</w:t>
            </w:r>
          </w:p>
          <w:p w:rsidR="00000000" w:rsidRPr="002528FA" w:rsidP="002528FA">
            <w:pPr>
              <w:pStyle w:val="ListBullet"/>
            </w:pPr>
            <w:r w:rsidRPr="002528FA">
              <w:t>OHS procedures</w:t>
            </w:r>
          </w:p>
          <w:p w:rsidR="00000000" w:rsidRPr="002528FA" w:rsidP="002528FA">
            <w:pPr>
              <w:pStyle w:val="ListBullet"/>
            </w:pPr>
            <w:r w:rsidRPr="002528FA">
              <w:t>personal presentation</w:t>
            </w:r>
          </w:p>
          <w:p w:rsidR="00000000" w:rsidRPr="002528FA" w:rsidP="002528FA">
            <w:pPr>
              <w:pStyle w:val="ListBullet"/>
            </w:pPr>
            <w:r w:rsidRPr="002528FA">
              <w:t>emergency procedures, including fire and accident procedures</w:t>
            </w:r>
          </w:p>
          <w:p w:rsidR="00000000" w:rsidP="002528FA">
            <w:pPr>
              <w:pStyle w:val="ListBullet"/>
              <w:rPr>
                <w:lang w:val="en-NZ"/>
              </w:rPr>
            </w:pPr>
            <w:r w:rsidRPr="002528FA">
              <w:t>security procedures.</w:t>
            </w: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p>
        </w:tc>
      </w:tr>
      <w:tr w:rsidTr="00D85E8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BoldandItalics"/>
              </w:rPr>
              <w:t>Memorialisation documentation</w:t>
            </w:r>
            <w:r w:rsidRPr="002528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528FA" w:rsidP="002528FA">
            <w:pPr>
              <w:pStyle w:val="ListBullet"/>
            </w:pPr>
            <w:r w:rsidRPr="002528FA">
              <w:t>schedule running sheets</w:t>
            </w:r>
          </w:p>
          <w:p w:rsidR="00000000" w:rsidRPr="002528FA" w:rsidP="002528FA">
            <w:pPr>
              <w:pStyle w:val="ListBullet"/>
            </w:pPr>
            <w:r w:rsidRPr="002528FA">
              <w:t>placement details</w:t>
            </w:r>
          </w:p>
          <w:p w:rsidR="00000000" w:rsidRPr="002528FA" w:rsidP="002528FA">
            <w:pPr>
              <w:pStyle w:val="ListBullet"/>
            </w:pPr>
            <w:r w:rsidRPr="002528FA">
              <w:t>plaque placement slips.</w:t>
            </w:r>
          </w:p>
        </w:tc>
      </w:tr>
    </w:tbl>
    <w:p w:rsidR="00D85E81" w:rsidP="002528FA">
      <w:pPr>
        <w:pStyle w:val="BodyText"/>
      </w:pPr>
    </w:p>
    <w:p w:rsidR="00D85E81" w:rsidP="002528FA">
      <w:pPr>
        <w:pStyle w:val="BodyText"/>
      </w:pPr>
    </w:p>
    <w:p w:rsidR="00000000" w:rsidRPr="002528FA" w:rsidP="002528FA">
      <w:pPr>
        <w:pStyle w:val="Heading1"/>
      </w:pPr>
      <w:bookmarkStart w:id="12" w:name="O_136382"/>
      <w:bookmarkEnd w:id="12"/>
      <w:r w:rsidRPr="002528FA">
        <w:t>Unit Sector(s)</w:t>
      </w:r>
    </w:p>
    <w:tbl>
      <w:tblPr>
        <w:tblW w:w="0" w:type="auto"/>
        <w:tblLayout w:type="fixed"/>
        <w:tblCellMar>
          <w:left w:w="62" w:type="dxa"/>
          <w:right w:w="62" w:type="dxa"/>
        </w:tblCellMar>
        <w:tblLook w:val="0000"/>
      </w:tblPr>
      <w:tblGrid>
        <w:gridCol w:w="2836"/>
        <w:gridCol w:w="6344"/>
      </w:tblGrid>
      <w:tr w:rsidTr="00D85E8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528FA" w:rsidP="002528FA">
            <w:pPr>
              <w:pStyle w:val="BodyText"/>
            </w:pPr>
            <w:r w:rsidRPr="002528FA">
              <w:t>Funeral Services</w:t>
            </w:r>
          </w:p>
        </w:tc>
      </w:tr>
    </w:tbl>
    <w:p w:rsidR="00000000" w:rsidRPr="002528FA" w:rsidP="002528FA">
      <w:pPr>
        <w:pStyle w:val="BodyText"/>
      </w:pPr>
    </w:p>
    <w:p w:rsidR="00000000" w:rsidRPr="002528FA" w:rsidP="002528FA">
      <w:pPr>
        <w:pStyle w:val="AllowPageBreak"/>
      </w:pPr>
    </w:p>
    <w:p w:rsidR="00000000" w:rsidRPr="002528FA" w:rsidP="002528FA">
      <w:pPr>
        <w:pStyle w:val="Heading1"/>
      </w:pPr>
      <w:bookmarkStart w:id="13" w:name="O_162448"/>
      <w:bookmarkEnd w:id="13"/>
      <w:r w:rsidRPr="002528FA">
        <w:t>Competency field</w:t>
      </w:r>
    </w:p>
    <w:tbl>
      <w:tblPr>
        <w:tblW w:w="0" w:type="auto"/>
        <w:tblLayout w:type="fixed"/>
        <w:tblCellMar>
          <w:left w:w="62" w:type="dxa"/>
          <w:right w:w="62" w:type="dxa"/>
        </w:tblCellMar>
        <w:tblLook w:val="0000"/>
      </w:tblPr>
      <w:tblGrid>
        <w:gridCol w:w="2836"/>
        <w:gridCol w:w="6344"/>
      </w:tblGrid>
      <w:tr w:rsidTr="00D85E8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528FA">
            <w:pPr>
              <w:pStyle w:val="BodyText"/>
              <w:rPr>
                <w:lang w:val="en-NZ"/>
              </w:rPr>
            </w:pPr>
            <w:r w:rsidRPr="002528FA">
              <w:t>Burials and Cremations</w:t>
            </w:r>
          </w:p>
        </w:tc>
      </w:tr>
      <w:tr w:rsidTr="00D85E8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528FA" w:rsidP="002528FA">
            <w:pPr>
              <w:pStyle w:val="BodyText"/>
            </w:pPr>
          </w:p>
        </w:tc>
      </w:tr>
    </w:tbl>
    <w:p w:rsidR="00000000" w:rsidRPr="002528FA" w:rsidP="002528FA">
      <w:pPr>
        <w:pStyle w:val="BodyText"/>
      </w:pPr>
    </w:p>
    <w:p w:rsidR="00000000" w:rsidRPr="002528FA" w:rsidP="002528FA"/>
    <w:sectPr w:rsidSect="002528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8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5E81" w:rsidP="00D85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8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81" w:rsidP="002528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5E81" w:rsidP="002528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85E81" w:rsidP="002528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8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5E81" w:rsidP="00D85E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8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81" w:rsidP="002528FA">
    <w:pPr>
      <w:pStyle w:val="Header"/>
      <w:framePr w:wrap="around"/>
    </w:pPr>
    <w:r>
      <w:fldChar w:fldCharType="begin"/>
    </w:r>
    <w:r>
      <w:instrText xml:space="preserve"> TITLE   \* MERGEFORMAT </w:instrText>
    </w:r>
    <w:r>
      <w:fldChar w:fldCharType="separate"/>
    </w:r>
    <w:r>
      <w:t>SIFBCR015A Memorialise cremated remains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5E81" w:rsidP="002528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FAAC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E8B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B07F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8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28FA"/>
    <w:pPr>
      <w:spacing w:before="360" w:after="60"/>
      <w:outlineLvl w:val="0"/>
    </w:pPr>
    <w:rPr>
      <w:sz w:val="32"/>
    </w:rPr>
  </w:style>
  <w:style w:type="paragraph" w:styleId="Heading2">
    <w:name w:val="heading 2"/>
    <w:basedOn w:val="HeadingBase"/>
    <w:next w:val="BodyText"/>
    <w:link w:val="Heading2Char"/>
    <w:qFormat/>
    <w:rsid w:val="002528FA"/>
    <w:pPr>
      <w:keepLines/>
      <w:spacing w:before="240" w:after="120"/>
      <w:outlineLvl w:val="1"/>
    </w:pPr>
    <w:rPr>
      <w:sz w:val="28"/>
      <w:szCs w:val="40"/>
    </w:rPr>
  </w:style>
  <w:style w:type="paragraph" w:styleId="Heading3">
    <w:name w:val="heading 3"/>
    <w:basedOn w:val="HeadingBase"/>
    <w:next w:val="BodyText"/>
    <w:link w:val="Heading3Char"/>
    <w:qFormat/>
    <w:rsid w:val="002528FA"/>
    <w:pPr>
      <w:spacing w:before="180" w:after="120"/>
      <w:outlineLvl w:val="2"/>
    </w:pPr>
    <w:rPr>
      <w:spacing w:val="-10"/>
      <w:kern w:val="32"/>
    </w:rPr>
  </w:style>
  <w:style w:type="paragraph" w:styleId="Heading4">
    <w:name w:val="heading 4"/>
    <w:basedOn w:val="HeadingBase"/>
    <w:next w:val="BodyText"/>
    <w:link w:val="Heading4Char"/>
    <w:qFormat/>
    <w:rsid w:val="002528FA"/>
    <w:pPr>
      <w:spacing w:before="160" w:after="120"/>
      <w:outlineLvl w:val="3"/>
    </w:pPr>
    <w:rPr>
      <w:sz w:val="22"/>
    </w:rPr>
  </w:style>
  <w:style w:type="paragraph" w:styleId="Heading5">
    <w:name w:val="heading 5"/>
    <w:basedOn w:val="HeadingBase"/>
    <w:next w:val="Normal"/>
    <w:link w:val="Heading5Char"/>
    <w:qFormat/>
    <w:rsid w:val="002528FA"/>
    <w:pPr>
      <w:spacing w:before="80"/>
      <w:outlineLvl w:val="4"/>
    </w:pPr>
    <w:rPr>
      <w:color w:val="918585"/>
      <w:sz w:val="20"/>
    </w:rPr>
  </w:style>
  <w:style w:type="paragraph" w:styleId="Heading6">
    <w:name w:val="heading 6"/>
    <w:basedOn w:val="HeadingBase"/>
    <w:next w:val="Normal"/>
    <w:link w:val="Heading6Char"/>
    <w:qFormat/>
    <w:rsid w:val="002528FA"/>
    <w:pPr>
      <w:spacing w:before="60"/>
      <w:outlineLvl w:val="5"/>
    </w:pPr>
    <w:rPr>
      <w:color w:val="918585"/>
      <w:sz w:val="20"/>
    </w:rPr>
  </w:style>
  <w:style w:type="paragraph" w:styleId="Heading7">
    <w:name w:val="heading 7"/>
    <w:basedOn w:val="Normal"/>
    <w:next w:val="Normal"/>
    <w:link w:val="Heading7Char"/>
    <w:qFormat/>
    <w:rsid w:val="002528FA"/>
    <w:pPr>
      <w:ind w:left="720"/>
      <w:outlineLvl w:val="6"/>
    </w:pPr>
    <w:rPr>
      <w:i/>
    </w:rPr>
  </w:style>
  <w:style w:type="paragraph" w:styleId="Heading8">
    <w:name w:val="heading 8"/>
    <w:basedOn w:val="Normal"/>
    <w:next w:val="Normal"/>
    <w:link w:val="Heading8Char"/>
    <w:qFormat/>
    <w:rsid w:val="002528FA"/>
    <w:pPr>
      <w:ind w:left="720"/>
      <w:outlineLvl w:val="7"/>
    </w:pPr>
    <w:rPr>
      <w:i/>
    </w:rPr>
  </w:style>
  <w:style w:type="paragraph" w:styleId="Heading9">
    <w:name w:val="heading 9"/>
    <w:basedOn w:val="Normal"/>
    <w:next w:val="Normal"/>
    <w:link w:val="Heading9Char"/>
    <w:qFormat/>
    <w:rsid w:val="002528FA"/>
    <w:pPr>
      <w:ind w:left="720"/>
      <w:outlineLvl w:val="8"/>
    </w:pPr>
    <w:rPr>
      <w:i/>
    </w:rPr>
  </w:style>
  <w:style w:type="character" w:default="1" w:styleId="DefaultParagraphFont">
    <w:name w:val="Default Paragraph Font"/>
    <w:uiPriority w:val="1"/>
    <w:unhideWhenUsed/>
    <w:rsid w:val="002528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8FA"/>
  </w:style>
  <w:style w:type="character" w:customStyle="1" w:styleId="Heading1Char">
    <w:name w:val="Heading 1 Char"/>
    <w:basedOn w:val="DefaultParagraphFont"/>
    <w:link w:val="Heading1"/>
    <w:rsid w:val="002528FA"/>
    <w:rPr>
      <w:rFonts w:ascii="Times New Roman" w:eastAsia="Times New Roman" w:hAnsi="Times New Roman" w:cs="Times New Roman"/>
      <w:b/>
      <w:sz w:val="32"/>
      <w:szCs w:val="20"/>
      <w:lang w:eastAsia="en-US"/>
    </w:rPr>
  </w:style>
  <w:style w:type="paragraph" w:styleId="BodyText">
    <w:name w:val="Body Text"/>
    <w:basedOn w:val="Normal"/>
    <w:link w:val="BodyTextChar"/>
    <w:rsid w:val="002528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28FA"/>
    <w:rPr>
      <w:rFonts w:ascii="Times New Roman" w:eastAsia="Times New Roman" w:hAnsi="Times New Roman" w:cs="Times New Roman"/>
      <w:sz w:val="24"/>
      <w:lang w:val="en-US" w:eastAsia="en-US"/>
    </w:rPr>
  </w:style>
  <w:style w:type="paragraph" w:styleId="Footer">
    <w:name w:val="footer"/>
    <w:basedOn w:val="Normal"/>
    <w:link w:val="FooterChar"/>
    <w:rsid w:val="002528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8FA"/>
    <w:rPr>
      <w:rFonts w:ascii="Times New Roman" w:eastAsia="Times New Roman" w:hAnsi="Times New Roman" w:cs="Times New Roman"/>
      <w:sz w:val="16"/>
      <w:lang w:val="en-US" w:eastAsia="en-US"/>
    </w:rPr>
  </w:style>
  <w:style w:type="paragraph" w:styleId="List">
    <w:name w:val="List"/>
    <w:basedOn w:val="BodyText"/>
    <w:next w:val="BodyText"/>
    <w:rsid w:val="002528FA"/>
    <w:pPr>
      <w:tabs>
        <w:tab w:val="left" w:pos="340"/>
      </w:tabs>
      <w:spacing w:before="60" w:after="60"/>
      <w:ind w:left="340" w:hanging="340"/>
    </w:pPr>
  </w:style>
  <w:style w:type="paragraph" w:styleId="ListBullet">
    <w:name w:val="List Bullet"/>
    <w:basedOn w:val="List"/>
    <w:rsid w:val="002528FA"/>
    <w:pPr>
      <w:numPr>
        <w:numId w:val="13"/>
      </w:numPr>
      <w:tabs>
        <w:tab w:val="clear" w:pos="340"/>
      </w:tabs>
      <w:spacing w:before="40" w:after="40"/>
    </w:pPr>
  </w:style>
  <w:style w:type="character" w:customStyle="1" w:styleId="SpecialBold">
    <w:name w:val="Special Bold"/>
    <w:basedOn w:val="DefaultParagraphFont"/>
    <w:rsid w:val="002528FA"/>
    <w:rPr>
      <w:b/>
      <w:spacing w:val="0"/>
    </w:rPr>
  </w:style>
  <w:style w:type="paragraph" w:styleId="ListBullet2">
    <w:name w:val="List Bullet 2"/>
    <w:basedOn w:val="List2"/>
    <w:rsid w:val="002528FA"/>
    <w:pPr>
      <w:numPr>
        <w:numId w:val="14"/>
      </w:numPr>
      <w:tabs>
        <w:tab w:val="clear" w:pos="680"/>
      </w:tabs>
    </w:pPr>
  </w:style>
  <w:style w:type="paragraph" w:styleId="Header">
    <w:name w:val="header"/>
    <w:basedOn w:val="Normal"/>
    <w:link w:val="HeaderChar"/>
    <w:rsid w:val="002528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8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28FA"/>
    <w:pPr>
      <w:spacing w:before="240" w:after="120"/>
      <w:outlineLvl w:val="0"/>
    </w:pPr>
    <w:rPr>
      <w:rFonts w:ascii="Times New Roman" w:hAnsi="Times New Roman"/>
      <w:b/>
      <w:sz w:val="28"/>
    </w:rPr>
  </w:style>
  <w:style w:type="paragraph" w:customStyle="1" w:styleId="AllowPageBreak">
    <w:name w:val="AllowPageBreak"/>
    <w:rsid w:val="002528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28FA"/>
    <w:rPr>
      <w:b/>
      <w:i/>
      <w:u w:val="none"/>
    </w:rPr>
  </w:style>
  <w:style w:type="character" w:customStyle="1" w:styleId="Heading2Char">
    <w:name w:val="Heading 2 Char"/>
    <w:basedOn w:val="DefaultParagraphFont"/>
    <w:link w:val="Heading2"/>
    <w:rsid w:val="002528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8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8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8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8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8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28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28FA"/>
    <w:rPr>
      <w:rFonts w:ascii="Courier New" w:eastAsia="Times New Roman" w:hAnsi="Courier New" w:cs="Times New Roman"/>
      <w:i/>
      <w:szCs w:val="20"/>
      <w:lang w:val="en-US" w:eastAsia="en-US"/>
    </w:rPr>
  </w:style>
  <w:style w:type="paragraph" w:customStyle="1" w:styleId="HeadingBase">
    <w:name w:val="Heading Base"/>
    <w:rsid w:val="002528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8FA"/>
    <w:pPr>
      <w:tabs>
        <w:tab w:val="right" w:leader="dot" w:pos="9072"/>
      </w:tabs>
      <w:ind w:left="567"/>
    </w:pPr>
    <w:rPr>
      <w:szCs w:val="22"/>
    </w:rPr>
  </w:style>
  <w:style w:type="paragraph" w:customStyle="1" w:styleId="TOCBase">
    <w:name w:val="TOC Base"/>
    <w:rsid w:val="002528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8FA"/>
    <w:pPr>
      <w:tabs>
        <w:tab w:val="right" w:leader="dot" w:pos="9072"/>
      </w:tabs>
      <w:spacing w:before="40" w:after="40"/>
      <w:ind w:left="284"/>
    </w:pPr>
    <w:rPr>
      <w:rFonts w:ascii="Times New Roman" w:hAnsi="Times New Roman"/>
    </w:rPr>
  </w:style>
  <w:style w:type="paragraph" w:styleId="TOC1">
    <w:name w:val="toc 1"/>
    <w:basedOn w:val="TOCBase"/>
    <w:next w:val="Normal"/>
    <w:rsid w:val="002528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28FA"/>
    <w:pPr>
      <w:spacing w:before="5040"/>
      <w:jc w:val="center"/>
    </w:pPr>
    <w:rPr>
      <w:sz w:val="48"/>
      <w:szCs w:val="72"/>
      <w:lang w:val="en-US"/>
    </w:rPr>
  </w:style>
  <w:style w:type="character" w:customStyle="1" w:styleId="TitleChar">
    <w:name w:val="Title Char"/>
    <w:basedOn w:val="DefaultParagraphFont"/>
    <w:link w:val="Title"/>
    <w:rsid w:val="002528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8FA"/>
    <w:pPr>
      <w:tabs>
        <w:tab w:val="left" w:pos="3600"/>
        <w:tab w:val="left" w:pos="3958"/>
      </w:tabs>
    </w:pPr>
  </w:style>
  <w:style w:type="paragraph" w:customStyle="1" w:styleId="Note">
    <w:name w:val="Note"/>
    <w:basedOn w:val="BodyText"/>
    <w:rsid w:val="002528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8FA"/>
    <w:pPr>
      <w:framePr w:wrap="auto" w:hAnchor="text" w:y="6049"/>
    </w:pPr>
    <w:rPr>
      <w:color w:val="000000"/>
      <w:sz w:val="40"/>
    </w:rPr>
  </w:style>
  <w:style w:type="paragraph" w:customStyle="1" w:styleId="TOCTitle">
    <w:name w:val="TOCTitle"/>
    <w:basedOn w:val="Heading1"/>
    <w:rsid w:val="002528FA"/>
    <w:pPr>
      <w:spacing w:after="240"/>
      <w:jc w:val="center"/>
      <w:outlineLvl w:val="9"/>
    </w:pPr>
    <w:rPr>
      <w:caps/>
    </w:rPr>
  </w:style>
  <w:style w:type="paragraph" w:customStyle="1" w:styleId="Version">
    <w:name w:val="Version"/>
    <w:rsid w:val="002528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8FA"/>
    <w:pPr>
      <w:keepNext w:val="0"/>
      <w:tabs>
        <w:tab w:val="right" w:pos="4176"/>
      </w:tabs>
      <w:ind w:left="198" w:hanging="198"/>
    </w:pPr>
    <w:rPr>
      <w:rFonts w:ascii="Garamond" w:hAnsi="Garamond"/>
    </w:rPr>
  </w:style>
  <w:style w:type="paragraph" w:styleId="IndexHeading">
    <w:name w:val="index heading"/>
    <w:basedOn w:val="Normal"/>
    <w:next w:val="Index1"/>
    <w:semiHidden/>
    <w:rsid w:val="002528FA"/>
    <w:pPr>
      <w:spacing w:before="120" w:after="120"/>
    </w:pPr>
    <w:rPr>
      <w:rFonts w:ascii="Arial" w:hAnsi="Arial"/>
      <w:b/>
      <w:color w:val="918585"/>
      <w:sz w:val="24"/>
    </w:rPr>
  </w:style>
  <w:style w:type="paragraph" w:customStyle="1" w:styleId="Chapter">
    <w:name w:val="Chapter"/>
    <w:basedOn w:val="Normal"/>
    <w:rsid w:val="002528FA"/>
    <w:pPr>
      <w:spacing w:before="240"/>
    </w:pPr>
    <w:rPr>
      <w:rFonts w:ascii="Times New Roman" w:hAnsi="Times New Roman"/>
      <w:smallCaps/>
      <w:spacing w:val="80"/>
      <w:sz w:val="28"/>
    </w:rPr>
  </w:style>
  <w:style w:type="paragraph" w:customStyle="1" w:styleId="InChapter">
    <w:name w:val="InChapter"/>
    <w:basedOn w:val="Heading3"/>
    <w:rsid w:val="002528FA"/>
    <w:pPr>
      <w:spacing w:after="240"/>
      <w:outlineLvl w:val="9"/>
    </w:pPr>
    <w:rPr>
      <w:noProof/>
    </w:rPr>
  </w:style>
  <w:style w:type="paragraph" w:styleId="Index2">
    <w:name w:val="index 2"/>
    <w:basedOn w:val="Normal"/>
    <w:next w:val="Normal"/>
    <w:semiHidden/>
    <w:rsid w:val="002528FA"/>
    <w:pPr>
      <w:tabs>
        <w:tab w:val="right" w:pos="4176"/>
      </w:tabs>
      <w:ind w:left="568" w:hanging="284"/>
    </w:pPr>
    <w:rPr>
      <w:rFonts w:ascii="Garamond" w:hAnsi="Garamond"/>
    </w:rPr>
  </w:style>
  <w:style w:type="paragraph" w:customStyle="1" w:styleId="Byline">
    <w:name w:val="Byline"/>
    <w:rsid w:val="002528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8FA"/>
    <w:pPr>
      <w:tabs>
        <w:tab w:val="clear" w:pos="3600"/>
        <w:tab w:val="clear" w:pos="3958"/>
      </w:tabs>
      <w:jc w:val="right"/>
    </w:pPr>
  </w:style>
  <w:style w:type="character" w:styleId="Emphasis">
    <w:name w:val="Emphasis"/>
    <w:basedOn w:val="DefaultParagraphFont"/>
    <w:qFormat/>
    <w:rsid w:val="002528FA"/>
    <w:rPr>
      <w:i/>
    </w:rPr>
  </w:style>
  <w:style w:type="paragraph" w:styleId="Caption">
    <w:name w:val="caption"/>
    <w:basedOn w:val="BodyText"/>
    <w:next w:val="Normal"/>
    <w:qFormat/>
    <w:rsid w:val="002528FA"/>
    <w:pPr>
      <w:framePr w:w="2268" w:hSpace="181" w:vSpace="181" w:wrap="around" w:vAnchor="text" w:hAnchor="page" w:x="1135" w:y="285" w:anchorLock="1"/>
    </w:pPr>
    <w:rPr>
      <w:i/>
    </w:rPr>
  </w:style>
  <w:style w:type="paragraph" w:customStyle="1" w:styleId="MiniTOCTitle">
    <w:name w:val="MiniTOCTitle"/>
    <w:basedOn w:val="Heading4"/>
    <w:rsid w:val="002528FA"/>
    <w:pPr>
      <w:spacing w:before="240"/>
      <w:outlineLvl w:val="9"/>
    </w:pPr>
    <w:rPr>
      <w:noProof/>
      <w:sz w:val="24"/>
    </w:rPr>
  </w:style>
  <w:style w:type="paragraph" w:customStyle="1" w:styleId="MiniTOCItem">
    <w:name w:val="MiniTOCItem"/>
    <w:basedOn w:val="ListBullet"/>
    <w:rsid w:val="002528FA"/>
    <w:pPr>
      <w:numPr>
        <w:numId w:val="0"/>
      </w:numPr>
      <w:tabs>
        <w:tab w:val="right" w:leader="dot" w:pos="6521"/>
      </w:tabs>
      <w:spacing w:before="0" w:after="0"/>
    </w:pPr>
  </w:style>
  <w:style w:type="paragraph" w:customStyle="1" w:styleId="TOFTitle">
    <w:name w:val="TOFTitle"/>
    <w:basedOn w:val="TOCTitle"/>
    <w:rsid w:val="002528FA"/>
  </w:style>
  <w:style w:type="paragraph" w:styleId="TableofFigures">
    <w:name w:val="table of figures"/>
    <w:basedOn w:val="Normal"/>
    <w:next w:val="Normal"/>
    <w:semiHidden/>
    <w:rsid w:val="002528FA"/>
    <w:pPr>
      <w:tabs>
        <w:tab w:val="right" w:leader="dot" w:pos="9072"/>
      </w:tabs>
      <w:ind w:left="970" w:hanging="403"/>
    </w:pPr>
    <w:rPr>
      <w:rFonts w:ascii="Times New Roman" w:hAnsi="Times New Roman"/>
      <w:b/>
    </w:rPr>
  </w:style>
  <w:style w:type="paragraph" w:styleId="ListNumber">
    <w:name w:val="List Number"/>
    <w:basedOn w:val="List"/>
    <w:rsid w:val="002528FA"/>
    <w:pPr>
      <w:numPr>
        <w:numId w:val="11"/>
      </w:numPr>
    </w:pPr>
  </w:style>
  <w:style w:type="character" w:customStyle="1" w:styleId="WingdingSymbols">
    <w:name w:val="Wingding Symbols"/>
    <w:rsid w:val="002528FA"/>
    <w:rPr>
      <w:rFonts w:ascii="Wingdings" w:hAnsi="Wingdings"/>
    </w:rPr>
  </w:style>
  <w:style w:type="paragraph" w:customStyle="1" w:styleId="TableHeading">
    <w:name w:val="Table Heading"/>
    <w:basedOn w:val="HeadingBase"/>
    <w:rsid w:val="002528FA"/>
    <w:pPr>
      <w:keepLines/>
      <w:pBdr>
        <w:bottom w:val="single" w:sz="6" w:space="1" w:color="918585"/>
      </w:pBdr>
      <w:spacing w:before="240"/>
    </w:pPr>
  </w:style>
  <w:style w:type="character" w:customStyle="1" w:styleId="HotSpot">
    <w:name w:val="HotSpot"/>
    <w:rsid w:val="002528FA"/>
    <w:rPr>
      <w:color w:val="0033CC"/>
      <w:u w:val="none"/>
    </w:rPr>
  </w:style>
  <w:style w:type="paragraph" w:customStyle="1" w:styleId="BodyTextRight">
    <w:name w:val="Body Text Right"/>
    <w:basedOn w:val="BodyText"/>
    <w:rsid w:val="002528FA"/>
    <w:pPr>
      <w:spacing w:before="0" w:after="0"/>
      <w:jc w:val="right"/>
    </w:pPr>
  </w:style>
  <w:style w:type="paragraph" w:styleId="Index3">
    <w:name w:val="index 3"/>
    <w:basedOn w:val="ListNumber2"/>
    <w:next w:val="Normal"/>
    <w:semiHidden/>
    <w:rsid w:val="002528FA"/>
    <w:pPr>
      <w:numPr>
        <w:numId w:val="0"/>
      </w:numPr>
      <w:tabs>
        <w:tab w:val="right" w:leader="dot" w:pos="4176"/>
      </w:tabs>
    </w:pPr>
  </w:style>
  <w:style w:type="paragraph" w:styleId="ListNumber2">
    <w:name w:val="List Number 2"/>
    <w:basedOn w:val="List2"/>
    <w:rsid w:val="002528FA"/>
    <w:pPr>
      <w:numPr>
        <w:numId w:val="10"/>
      </w:numPr>
      <w:tabs>
        <w:tab w:val="clear" w:pos="1060"/>
      </w:tabs>
    </w:pPr>
  </w:style>
  <w:style w:type="paragraph" w:customStyle="1" w:styleId="MarginNote">
    <w:name w:val="Margin Note"/>
    <w:basedOn w:val="BodyText"/>
    <w:rsid w:val="002528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8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8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28FA"/>
    <w:rPr>
      <w:sz w:val="32"/>
    </w:rPr>
  </w:style>
  <w:style w:type="paragraph" w:customStyle="1" w:styleId="HeadingProcedure">
    <w:name w:val="Heading Procedure"/>
    <w:basedOn w:val="HeadingBase"/>
    <w:next w:val="Normal"/>
    <w:rsid w:val="002528FA"/>
    <w:pPr>
      <w:tabs>
        <w:tab w:val="left" w:pos="0"/>
      </w:tabs>
      <w:spacing w:before="120" w:after="60"/>
    </w:pPr>
    <w:rPr>
      <w:i/>
      <w:color w:val="918585"/>
      <w:sz w:val="22"/>
    </w:rPr>
  </w:style>
  <w:style w:type="paragraph" w:customStyle="1" w:styleId="TableBodyText">
    <w:name w:val="Table Body Text"/>
    <w:basedOn w:val="BodyText"/>
    <w:rsid w:val="002528FA"/>
    <w:pPr>
      <w:spacing w:before="60" w:after="60"/>
    </w:pPr>
  </w:style>
  <w:style w:type="paragraph" w:styleId="ListContinue">
    <w:name w:val="List Continue"/>
    <w:basedOn w:val="List"/>
    <w:rsid w:val="002528FA"/>
    <w:pPr>
      <w:ind w:firstLine="0"/>
    </w:pPr>
  </w:style>
  <w:style w:type="paragraph" w:customStyle="1" w:styleId="ListNote">
    <w:name w:val="List Note"/>
    <w:basedOn w:val="List"/>
    <w:rsid w:val="002528FA"/>
    <w:pPr>
      <w:pBdr>
        <w:top w:val="single" w:sz="6" w:space="2" w:color="918585"/>
        <w:bottom w:val="single" w:sz="6" w:space="2" w:color="918585"/>
      </w:pBdr>
      <w:tabs>
        <w:tab w:val="left" w:pos="1021"/>
      </w:tabs>
      <w:ind w:firstLine="0"/>
    </w:pPr>
  </w:style>
  <w:style w:type="paragraph" w:customStyle="1" w:styleId="Warning">
    <w:name w:val="Warning"/>
    <w:basedOn w:val="BodyText"/>
    <w:rsid w:val="002528FA"/>
    <w:pPr>
      <w:shd w:val="clear" w:color="auto" w:fill="D9D9D9"/>
      <w:tabs>
        <w:tab w:val="left" w:pos="992"/>
      </w:tabs>
      <w:ind w:left="119" w:right="119"/>
    </w:pPr>
    <w:rPr>
      <w:sz w:val="20"/>
    </w:rPr>
  </w:style>
  <w:style w:type="paragraph" w:customStyle="1" w:styleId="MarginIcons">
    <w:name w:val="Margin Icons"/>
    <w:basedOn w:val="BodyText"/>
    <w:rsid w:val="002528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8FA"/>
    <w:rPr>
      <w:rFonts w:ascii="Courier New" w:hAnsi="Courier New"/>
    </w:rPr>
  </w:style>
  <w:style w:type="paragraph" w:customStyle="1" w:styleId="NoteBullet">
    <w:name w:val="Note Bullet"/>
    <w:basedOn w:val="Note"/>
    <w:rsid w:val="002528FA"/>
    <w:pPr>
      <w:tabs>
        <w:tab w:val="clear" w:pos="680"/>
      </w:tabs>
      <w:spacing w:before="60" w:after="60"/>
    </w:pPr>
  </w:style>
  <w:style w:type="paragraph" w:customStyle="1" w:styleId="SubHeading2">
    <w:name w:val="SubHeading2"/>
    <w:basedOn w:val="HeadingBase"/>
    <w:rsid w:val="002528FA"/>
    <w:pPr>
      <w:spacing w:before="240" w:after="60"/>
    </w:pPr>
    <w:rPr>
      <w:sz w:val="20"/>
    </w:rPr>
  </w:style>
  <w:style w:type="paragraph" w:customStyle="1" w:styleId="SubHeading1">
    <w:name w:val="SubHeading1"/>
    <w:basedOn w:val="HeadingBase"/>
    <w:rsid w:val="002528FA"/>
    <w:pPr>
      <w:spacing w:before="240" w:after="60"/>
    </w:pPr>
    <w:rPr>
      <w:color w:val="918585"/>
      <w:sz w:val="22"/>
    </w:rPr>
  </w:style>
  <w:style w:type="paragraph" w:customStyle="1" w:styleId="SideHeading">
    <w:name w:val="Side Heading"/>
    <w:basedOn w:val="HeadingBase"/>
    <w:rsid w:val="002528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8FA"/>
    <w:pPr>
      <w:numPr>
        <w:numId w:val="12"/>
      </w:numPr>
    </w:pPr>
  </w:style>
  <w:style w:type="paragraph" w:styleId="PlainText">
    <w:name w:val="Plain Text"/>
    <w:basedOn w:val="Normal"/>
    <w:link w:val="PlainTextChar"/>
    <w:rsid w:val="002528FA"/>
    <w:rPr>
      <w:sz w:val="20"/>
    </w:rPr>
  </w:style>
  <w:style w:type="character" w:customStyle="1" w:styleId="PlainTextChar">
    <w:name w:val="Plain Text Char"/>
    <w:basedOn w:val="DefaultParagraphFont"/>
    <w:link w:val="PlainText"/>
    <w:rsid w:val="002528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28FA"/>
    <w:rPr>
      <w:b/>
      <w:smallCaps/>
    </w:rPr>
  </w:style>
  <w:style w:type="paragraph" w:customStyle="1" w:styleId="TableListNumber">
    <w:name w:val="Table List Number"/>
    <w:basedOn w:val="ListNumber"/>
    <w:rsid w:val="002528FA"/>
    <w:pPr>
      <w:numPr>
        <w:numId w:val="0"/>
      </w:numPr>
    </w:pPr>
  </w:style>
  <w:style w:type="paragraph" w:styleId="TOC4">
    <w:name w:val="toc 4"/>
    <w:basedOn w:val="TOCBase"/>
    <w:next w:val="Normal"/>
    <w:semiHidden/>
    <w:rsid w:val="002528FA"/>
    <w:pPr>
      <w:tabs>
        <w:tab w:val="right" w:leader="dot" w:pos="9071"/>
      </w:tabs>
      <w:ind w:left="1701"/>
    </w:pPr>
  </w:style>
  <w:style w:type="paragraph" w:customStyle="1" w:styleId="ListAlpha">
    <w:name w:val="List Alpha"/>
    <w:basedOn w:val="List"/>
    <w:rsid w:val="002528FA"/>
    <w:pPr>
      <w:numPr>
        <w:numId w:val="9"/>
      </w:numPr>
    </w:pPr>
  </w:style>
  <w:style w:type="paragraph" w:customStyle="1" w:styleId="ListAlpha2">
    <w:name w:val="List Alpha 2"/>
    <w:basedOn w:val="List2"/>
    <w:rsid w:val="002528FA"/>
    <w:pPr>
      <w:numPr>
        <w:numId w:val="8"/>
      </w:numPr>
    </w:pPr>
  </w:style>
  <w:style w:type="paragraph" w:styleId="List2">
    <w:name w:val="List 2"/>
    <w:basedOn w:val="BodyText"/>
    <w:rsid w:val="002528FA"/>
    <w:pPr>
      <w:tabs>
        <w:tab w:val="left" w:pos="680"/>
      </w:tabs>
      <w:spacing w:before="60" w:after="60"/>
      <w:ind w:left="680" w:hanging="340"/>
    </w:pPr>
  </w:style>
  <w:style w:type="paragraph" w:styleId="List3">
    <w:name w:val="List 3"/>
    <w:basedOn w:val="BodyText"/>
    <w:rsid w:val="002528FA"/>
    <w:pPr>
      <w:tabs>
        <w:tab w:val="left" w:pos="1021"/>
      </w:tabs>
      <w:spacing w:before="60" w:after="60"/>
      <w:ind w:left="1020" w:hanging="340"/>
    </w:pPr>
  </w:style>
  <w:style w:type="paragraph" w:styleId="List4">
    <w:name w:val="List 4"/>
    <w:basedOn w:val="BodyText"/>
    <w:rsid w:val="002528FA"/>
    <w:pPr>
      <w:tabs>
        <w:tab w:val="left" w:pos="1361"/>
      </w:tabs>
      <w:spacing w:before="60" w:after="60"/>
      <w:ind w:left="1361" w:hanging="340"/>
    </w:pPr>
  </w:style>
  <w:style w:type="paragraph" w:styleId="List5">
    <w:name w:val="List 5"/>
    <w:basedOn w:val="BodyText"/>
    <w:rsid w:val="002528FA"/>
    <w:pPr>
      <w:tabs>
        <w:tab w:val="left" w:pos="1701"/>
      </w:tabs>
      <w:spacing w:before="60" w:after="60"/>
      <w:ind w:left="1701" w:hanging="340"/>
    </w:pPr>
  </w:style>
  <w:style w:type="paragraph" w:styleId="ListBullet3">
    <w:name w:val="List Bullet 3"/>
    <w:basedOn w:val="List3"/>
    <w:rsid w:val="002528FA"/>
    <w:pPr>
      <w:numPr>
        <w:numId w:val="15"/>
      </w:numPr>
      <w:tabs>
        <w:tab w:val="clear" w:pos="1021"/>
      </w:tabs>
      <w:ind w:left="1037" w:hanging="357"/>
    </w:pPr>
  </w:style>
  <w:style w:type="paragraph" w:styleId="ListBullet4">
    <w:name w:val="List Bullet 4"/>
    <w:basedOn w:val="List4"/>
    <w:rsid w:val="002528FA"/>
    <w:pPr>
      <w:numPr>
        <w:numId w:val="3"/>
      </w:numPr>
    </w:pPr>
  </w:style>
  <w:style w:type="paragraph" w:styleId="ListBullet5">
    <w:name w:val="List Bullet 5"/>
    <w:basedOn w:val="List5"/>
    <w:rsid w:val="002528FA"/>
    <w:pPr>
      <w:numPr>
        <w:numId w:val="4"/>
      </w:numPr>
    </w:pPr>
  </w:style>
  <w:style w:type="paragraph" w:styleId="ListContinue2">
    <w:name w:val="List Continue 2"/>
    <w:basedOn w:val="List2"/>
    <w:rsid w:val="002528FA"/>
    <w:pPr>
      <w:ind w:firstLine="0"/>
    </w:pPr>
  </w:style>
  <w:style w:type="paragraph" w:styleId="ListContinue3">
    <w:name w:val="List Continue 3"/>
    <w:basedOn w:val="List3"/>
    <w:rsid w:val="002528FA"/>
    <w:pPr>
      <w:ind w:left="1021" w:firstLine="0"/>
    </w:pPr>
  </w:style>
  <w:style w:type="paragraph" w:styleId="ListContinue4">
    <w:name w:val="List Continue 4"/>
    <w:basedOn w:val="List4"/>
    <w:rsid w:val="002528FA"/>
    <w:pPr>
      <w:ind w:firstLine="0"/>
    </w:pPr>
  </w:style>
  <w:style w:type="paragraph" w:styleId="ListContinue5">
    <w:name w:val="List Continue 5"/>
    <w:basedOn w:val="List5"/>
    <w:rsid w:val="002528FA"/>
    <w:pPr>
      <w:ind w:firstLine="0"/>
    </w:pPr>
  </w:style>
  <w:style w:type="paragraph" w:styleId="ListNumber3">
    <w:name w:val="List Number 3"/>
    <w:basedOn w:val="List3"/>
    <w:rsid w:val="002528FA"/>
    <w:pPr>
      <w:numPr>
        <w:numId w:val="5"/>
      </w:numPr>
    </w:pPr>
  </w:style>
  <w:style w:type="paragraph" w:styleId="ListNumber4">
    <w:name w:val="List Number 4"/>
    <w:basedOn w:val="List4"/>
    <w:rsid w:val="002528FA"/>
    <w:pPr>
      <w:numPr>
        <w:numId w:val="6"/>
      </w:numPr>
    </w:pPr>
  </w:style>
  <w:style w:type="paragraph" w:styleId="ListNumber5">
    <w:name w:val="List Number 5"/>
    <w:basedOn w:val="List5"/>
    <w:rsid w:val="002528FA"/>
    <w:pPr>
      <w:numPr>
        <w:numId w:val="7"/>
      </w:numPr>
    </w:pPr>
  </w:style>
  <w:style w:type="paragraph" w:styleId="BlockText">
    <w:name w:val="Block Text"/>
    <w:basedOn w:val="Normal"/>
    <w:rsid w:val="002528FA"/>
    <w:pPr>
      <w:spacing w:after="120"/>
      <w:ind w:left="1440" w:right="1440"/>
    </w:pPr>
  </w:style>
  <w:style w:type="character" w:customStyle="1" w:styleId="Subscript">
    <w:name w:val="Subscript"/>
    <w:basedOn w:val="DefaultParagraphFont"/>
    <w:rsid w:val="002528FA"/>
    <w:rPr>
      <w:sz w:val="16"/>
      <w:vertAlign w:val="subscript"/>
    </w:rPr>
  </w:style>
  <w:style w:type="character" w:customStyle="1" w:styleId="Superscript">
    <w:name w:val="Superscript"/>
    <w:basedOn w:val="DefaultParagraphFont"/>
    <w:rsid w:val="002528FA"/>
    <w:rPr>
      <w:sz w:val="16"/>
      <w:vertAlign w:val="superscript"/>
    </w:rPr>
  </w:style>
  <w:style w:type="character" w:customStyle="1" w:styleId="Symbols">
    <w:name w:val="Symbols"/>
    <w:basedOn w:val="DefaultParagraphFont"/>
    <w:rsid w:val="002528FA"/>
    <w:rPr>
      <w:rFonts w:ascii="Symbol" w:hAnsi="Symbol"/>
    </w:rPr>
  </w:style>
  <w:style w:type="character" w:customStyle="1" w:styleId="MenuOptions">
    <w:name w:val="Menu Options"/>
    <w:basedOn w:val="DefaultParagraphFont"/>
    <w:rsid w:val="002528FA"/>
    <w:rPr>
      <w:rFonts w:ascii="Arial Narrow" w:hAnsi="Arial Narrow"/>
      <w:smallCaps/>
    </w:rPr>
  </w:style>
  <w:style w:type="character" w:customStyle="1" w:styleId="Buttons">
    <w:name w:val="Buttons"/>
    <w:basedOn w:val="DefaultParagraphFont"/>
    <w:rsid w:val="002528FA"/>
    <w:rPr>
      <w:b/>
    </w:rPr>
  </w:style>
  <w:style w:type="character" w:customStyle="1" w:styleId="Underlined">
    <w:name w:val="Underlined"/>
    <w:basedOn w:val="DefaultParagraphFont"/>
    <w:rsid w:val="002528FA"/>
    <w:rPr>
      <w:u w:val="single"/>
    </w:rPr>
  </w:style>
  <w:style w:type="paragraph" w:customStyle="1" w:styleId="TableBodyTextRight">
    <w:name w:val="Table Body Text Right"/>
    <w:basedOn w:val="TableBodyText"/>
    <w:rsid w:val="002528FA"/>
    <w:pPr>
      <w:widowControl w:val="0"/>
      <w:autoSpaceDE w:val="0"/>
      <w:autoSpaceDN w:val="0"/>
      <w:adjustRightInd w:val="0"/>
      <w:jc w:val="right"/>
    </w:pPr>
    <w:rPr>
      <w:rFonts w:cs="Arial"/>
      <w:szCs w:val="18"/>
    </w:rPr>
  </w:style>
  <w:style w:type="paragraph" w:customStyle="1" w:styleId="CopyrightText">
    <w:name w:val="Copyright Text"/>
    <w:basedOn w:val="BodyText"/>
    <w:rsid w:val="002528FA"/>
    <w:rPr>
      <w:sz w:val="18"/>
    </w:rPr>
  </w:style>
  <w:style w:type="paragraph" w:customStyle="1" w:styleId="BodySmallRight">
    <w:name w:val="Body Small Right"/>
    <w:basedOn w:val="BodyTextRight"/>
    <w:rsid w:val="002528FA"/>
    <w:rPr>
      <w:sz w:val="18"/>
      <w:szCs w:val="18"/>
    </w:rPr>
  </w:style>
  <w:style w:type="paragraph" w:customStyle="1" w:styleId="MarginEdition">
    <w:name w:val="Margin Edition"/>
    <w:basedOn w:val="MarginNote"/>
    <w:rsid w:val="002528FA"/>
    <w:pPr>
      <w:spacing w:before="0" w:after="0"/>
    </w:pPr>
    <w:rPr>
      <w:rFonts w:ascii="Times New Roman" w:hAnsi="Times New Roman"/>
      <w:color w:val="999999"/>
    </w:rPr>
  </w:style>
  <w:style w:type="paragraph" w:customStyle="1" w:styleId="Spacer">
    <w:name w:val="Spacer"/>
    <w:basedOn w:val="Normal"/>
    <w:rsid w:val="002528FA"/>
    <w:rPr>
      <w:sz w:val="2"/>
      <w:szCs w:val="2"/>
    </w:rPr>
  </w:style>
  <w:style w:type="character" w:customStyle="1" w:styleId="Small">
    <w:name w:val="Small"/>
    <w:basedOn w:val="DefaultParagraphFont"/>
    <w:rsid w:val="002528FA"/>
    <w:rPr>
      <w:sz w:val="16"/>
    </w:rPr>
  </w:style>
  <w:style w:type="paragraph" w:customStyle="1" w:styleId="WideTable">
    <w:name w:val="Wide Table"/>
    <w:basedOn w:val="Normal"/>
    <w:rsid w:val="002528FA"/>
    <w:pPr>
      <w:ind w:left="-1418"/>
    </w:pPr>
    <w:rPr>
      <w:sz w:val="2"/>
      <w:szCs w:val="2"/>
    </w:rPr>
  </w:style>
  <w:style w:type="character" w:styleId="PageNumber">
    <w:name w:val="page number"/>
    <w:basedOn w:val="DefaultParagraphFont"/>
    <w:rsid w:val="002528FA"/>
  </w:style>
  <w:style w:type="paragraph" w:styleId="Quote">
    <w:name w:val="Quote"/>
    <w:basedOn w:val="Heading1"/>
    <w:link w:val="QuoteChar"/>
    <w:qFormat/>
    <w:rsid w:val="002528FA"/>
    <w:rPr>
      <w:b w:val="0"/>
      <w:sz w:val="72"/>
      <w:szCs w:val="72"/>
      <w:lang w:val="en-NZ"/>
    </w:rPr>
  </w:style>
  <w:style w:type="character" w:customStyle="1" w:styleId="QuoteChar">
    <w:name w:val="Quote Char"/>
    <w:basedOn w:val="DefaultParagraphFont"/>
    <w:link w:val="Quote"/>
    <w:rsid w:val="002528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8FA"/>
    <w:pPr>
      <w:pageBreakBefore/>
    </w:pPr>
  </w:style>
  <w:style w:type="paragraph" w:customStyle="1" w:styleId="Border">
    <w:name w:val="Border"/>
    <w:basedOn w:val="Normal"/>
    <w:qFormat/>
    <w:rsid w:val="002528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8FA"/>
    <w:rPr>
      <w:b/>
      <w:bCs/>
      <w:i/>
      <w:iCs/>
      <w:color w:val="auto"/>
    </w:rPr>
  </w:style>
  <w:style w:type="paragraph" w:styleId="IntenseQuote">
    <w:name w:val="Intense Quote"/>
    <w:basedOn w:val="Normal"/>
    <w:next w:val="Normal"/>
    <w:link w:val="IntenseQuoteChar"/>
    <w:uiPriority w:val="30"/>
    <w:qFormat/>
    <w:rsid w:val="002528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8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28FA"/>
    <w:rPr>
      <w:smallCaps/>
      <w:color w:val="auto"/>
      <w:u w:val="single"/>
    </w:rPr>
  </w:style>
  <w:style w:type="character" w:styleId="IntenseReference">
    <w:name w:val="Intense Reference"/>
    <w:basedOn w:val="DefaultParagraphFont"/>
    <w:uiPriority w:val="32"/>
    <w:qFormat/>
    <w:rsid w:val="002528FA"/>
    <w:rPr>
      <w:b/>
      <w:bCs/>
      <w:smallCaps/>
      <w:color w:val="auto"/>
      <w:spacing w:val="5"/>
      <w:u w:val="single"/>
    </w:rPr>
  </w:style>
  <w:style w:type="paragraph" w:customStyle="1" w:styleId="2ColumnHeading">
    <w:name w:val="2Column Heading"/>
    <w:basedOn w:val="BodyText"/>
    <w:qFormat/>
    <w:rsid w:val="002528FA"/>
    <w:pPr>
      <w:spacing w:after="60"/>
      <w:ind w:left="-2268"/>
    </w:pPr>
    <w:rPr>
      <w:b/>
    </w:rPr>
  </w:style>
  <w:style w:type="paragraph" w:customStyle="1" w:styleId="Heading1TOC">
    <w:name w:val="Heading1 TOC"/>
    <w:basedOn w:val="Normal"/>
    <w:qFormat/>
    <w:rsid w:val="002528FA"/>
    <w:pPr>
      <w:spacing w:before="240" w:after="120"/>
    </w:pPr>
    <w:rPr>
      <w:rFonts w:ascii="Times New Roman" w:hAnsi="Times New Roman"/>
      <w:b/>
      <w:sz w:val="32"/>
    </w:rPr>
  </w:style>
  <w:style w:type="paragraph" w:customStyle="1" w:styleId="Heading2TOC">
    <w:name w:val="Heading2 TOC"/>
    <w:basedOn w:val="Normal"/>
    <w:qFormat/>
    <w:rsid w:val="002528FA"/>
    <w:pPr>
      <w:spacing w:before="240" w:after="60"/>
    </w:pPr>
    <w:rPr>
      <w:rFonts w:ascii="Times New Roman" w:hAnsi="Times New Roman"/>
      <w:b/>
      <w:sz w:val="28"/>
    </w:rPr>
  </w:style>
  <w:style w:type="character" w:customStyle="1" w:styleId="Underline">
    <w:name w:val="Underline"/>
    <w:basedOn w:val="DefaultParagraphFont"/>
    <w:qFormat/>
    <w:rsid w:val="002528FA"/>
    <w:rPr>
      <w:u w:val="single"/>
    </w:rPr>
  </w:style>
  <w:style w:type="paragraph" w:styleId="BalloonText">
    <w:name w:val="Balloon Text"/>
    <w:basedOn w:val="Normal"/>
    <w:link w:val="BalloonTextChar"/>
    <w:rsid w:val="002528FA"/>
    <w:rPr>
      <w:rFonts w:ascii="Tahoma" w:hAnsi="Tahoma" w:cs="Tahoma"/>
      <w:sz w:val="16"/>
      <w:szCs w:val="16"/>
    </w:rPr>
  </w:style>
  <w:style w:type="character" w:customStyle="1" w:styleId="BalloonTextChar">
    <w:name w:val="Balloon Text Char"/>
    <w:basedOn w:val="DefaultParagraphFont"/>
    <w:link w:val="BalloonText"/>
    <w:rsid w:val="002528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28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28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1021</Words>
  <Characters>6847</Characters>
  <Application>Microsoft Office Word</Application>
  <DocSecurity>0</DocSecurity>
  <Lines>319</Lines>
  <Paragraphs>163</Paragraphs>
  <ScaleCrop>false</ScaleCrop>
  <Company>Author-it Software Corporation Ltd.</Company>
  <LinksUpToDate>false</LinksUpToDate>
  <CharactersWithSpaces>7794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SIFBCR015A Memorialise cremated remains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2012-05-26T21:31:00Z</dcterms:created>
  <dcterms:modified xsi:type="dcterms:W3CDTF">2012-05-26T21:31:00Z</dcterms:modified>
</cp:coreProperties>
</file>