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778" w:rsidP="003E0778">
      <w:pPr>
        <w:pStyle w:val="Title"/>
      </w:pPr>
      <w:r>
        <w:fldChar w:fldCharType="begin"/>
      </w:r>
      <w:r>
        <w:instrText xml:space="preserve"> TITLE   \* MERGEFORMAT </w:instrText>
      </w:r>
      <w:r>
        <w:fldChar w:fldCharType="separate"/>
      </w:r>
      <w:r>
        <w:t>SIFBCR003A Manufacture vault lids</w:t>
      </w:r>
      <w:r>
        <w:fldChar w:fldCharType="end"/>
      </w:r>
    </w:p>
    <w:p w:rsidR="003E0778" w:rsidP="003E0778">
      <w:pPr>
        <w:pStyle w:val="Version"/>
        <w:sectPr w:rsidSect="003636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361C" w:rsidP="0036361C">
      <w:pPr>
        <w:pStyle w:val="SuperHeading"/>
      </w:pPr>
      <w:r w:rsidRPr="0036361C">
        <w:t>SIFBCR003A Manufacture vault lids</w:t>
      </w:r>
    </w:p>
    <w:p w:rsidR="00000000" w:rsidRPr="0036361C" w:rsidP="0036361C">
      <w:pPr>
        <w:pStyle w:val="Heading1"/>
      </w:pPr>
      <w:bookmarkStart w:id="1" w:name="O_136227"/>
      <w:bookmarkEnd w:id="1"/>
      <w:r w:rsidRPr="0036361C">
        <w:t>Modification History</w:t>
      </w:r>
    </w:p>
    <w:p w:rsidR="00000000" w:rsidRPr="0036361C" w:rsidP="0036361C">
      <w:pPr>
        <w:pStyle w:val="BodyText"/>
      </w:pPr>
      <w:r w:rsidRPr="0036361C">
        <w:t>Not applicable.</w:t>
      </w:r>
    </w:p>
    <w:p w:rsidR="00000000" w:rsidRPr="0036361C" w:rsidP="0036361C">
      <w:pPr>
        <w:pStyle w:val="AllowPageBreak"/>
      </w:pPr>
    </w:p>
    <w:p w:rsidR="00000000" w:rsidRPr="0036361C" w:rsidP="0036361C">
      <w:pPr>
        <w:pStyle w:val="Heading1"/>
      </w:pPr>
      <w:bookmarkStart w:id="2" w:name="O_136228"/>
      <w:bookmarkEnd w:id="2"/>
      <w:r w:rsidRPr="0036361C">
        <w:t>Unit Descriptor</w:t>
      </w:r>
    </w:p>
    <w:tbl>
      <w:tblPr>
        <w:tblW w:w="0" w:type="auto"/>
        <w:tblLayout w:type="fixed"/>
        <w:tblCellMar>
          <w:left w:w="62" w:type="dxa"/>
          <w:right w:w="62" w:type="dxa"/>
        </w:tblCellMar>
        <w:tblLook w:val="0000"/>
      </w:tblPr>
      <w:tblGrid>
        <w:gridCol w:w="2836"/>
        <w:gridCol w:w="6344"/>
      </w:tblGrid>
      <w:tr w:rsidTr="003E077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t>This unit describes the perfor</w:t>
            </w:r>
            <w:r w:rsidRPr="0036361C">
              <w:t>mance outcomes, skills and knowledge required to manufacture concrete vault lids using moulds.</w:t>
            </w:r>
          </w:p>
        </w:tc>
      </w:tr>
      <w:tr w:rsidTr="003E077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361C" w:rsidP="0036361C">
            <w:pPr>
              <w:pStyle w:val="BodyText"/>
            </w:pPr>
          </w:p>
        </w:tc>
      </w:tr>
    </w:tbl>
    <w:p w:rsidR="00000000" w:rsidRPr="0036361C" w:rsidP="0036361C">
      <w:pPr>
        <w:pStyle w:val="BodyText"/>
      </w:pPr>
    </w:p>
    <w:p w:rsidR="00000000" w:rsidRPr="0036361C" w:rsidP="0036361C">
      <w:pPr>
        <w:pStyle w:val="AllowPageBreak"/>
      </w:pPr>
    </w:p>
    <w:p w:rsidR="00000000" w:rsidRPr="0036361C" w:rsidP="0036361C">
      <w:pPr>
        <w:pStyle w:val="Heading1"/>
      </w:pPr>
      <w:bookmarkStart w:id="3" w:name="O_136229"/>
      <w:bookmarkEnd w:id="3"/>
      <w:r w:rsidRPr="0036361C">
        <w:t>Application of the Unit</w:t>
      </w:r>
    </w:p>
    <w:tbl>
      <w:tblPr>
        <w:tblW w:w="0" w:type="auto"/>
        <w:tblLayout w:type="fixed"/>
        <w:tblCellMar>
          <w:left w:w="62" w:type="dxa"/>
          <w:right w:w="62" w:type="dxa"/>
        </w:tblCellMar>
        <w:tblLook w:val="0000"/>
      </w:tblPr>
      <w:tblGrid>
        <w:gridCol w:w="2836"/>
        <w:gridCol w:w="6344"/>
      </w:tblGrid>
      <w:tr w:rsidTr="003E077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t>This unit applies to cemetery and crematorium staff involved in burial works, and involves working under supervision as part of a team with some responsibility.</w:t>
            </w:r>
          </w:p>
        </w:tc>
      </w:tr>
      <w:tr w:rsidTr="003E077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361C" w:rsidP="0036361C">
            <w:pPr>
              <w:pStyle w:val="BodyText"/>
            </w:pPr>
          </w:p>
        </w:tc>
      </w:tr>
    </w:tbl>
    <w:p w:rsidR="00000000" w:rsidRPr="0036361C" w:rsidP="0036361C">
      <w:pPr>
        <w:pStyle w:val="BodyText"/>
      </w:pPr>
    </w:p>
    <w:p w:rsidR="00000000" w:rsidRPr="0036361C" w:rsidP="0036361C">
      <w:pPr>
        <w:pStyle w:val="AllowPageBreak"/>
      </w:pPr>
    </w:p>
    <w:p w:rsidR="00000000" w:rsidRPr="0036361C" w:rsidP="0036361C">
      <w:pPr>
        <w:pStyle w:val="Heading1"/>
      </w:pPr>
      <w:bookmarkStart w:id="4" w:name="O_136230"/>
      <w:bookmarkEnd w:id="4"/>
      <w:r w:rsidRPr="0036361C">
        <w:t>Licensing/Regulatory Information</w:t>
      </w:r>
    </w:p>
    <w:p w:rsidR="00000000" w:rsidRPr="0036361C" w:rsidP="0036361C">
      <w:pPr>
        <w:pStyle w:val="BodyText"/>
      </w:pPr>
      <w:r w:rsidRPr="0036361C">
        <w:t>Not applicable.</w:t>
      </w:r>
    </w:p>
    <w:p w:rsidR="00000000" w:rsidRPr="0036361C" w:rsidP="0036361C">
      <w:pPr>
        <w:pStyle w:val="AllowPageBreak"/>
      </w:pPr>
    </w:p>
    <w:p w:rsidR="00000000" w:rsidRPr="0036361C" w:rsidP="0036361C">
      <w:pPr>
        <w:pStyle w:val="Heading1"/>
      </w:pPr>
      <w:bookmarkStart w:id="5" w:name="O_136232"/>
      <w:bookmarkEnd w:id="5"/>
      <w:r w:rsidRPr="0036361C">
        <w:t>Pre-Requisites</w:t>
      </w:r>
    </w:p>
    <w:tbl>
      <w:tblPr>
        <w:tblW w:w="0" w:type="auto"/>
        <w:tblLayout w:type="fixed"/>
        <w:tblCellMar>
          <w:left w:w="62" w:type="dxa"/>
          <w:right w:w="62" w:type="dxa"/>
        </w:tblCellMar>
        <w:tblLook w:val="0000"/>
      </w:tblPr>
      <w:tblGrid>
        <w:gridCol w:w="2836"/>
        <w:gridCol w:w="6344"/>
      </w:tblGrid>
      <w:tr w:rsidTr="003E077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t>Nil</w:t>
            </w:r>
          </w:p>
        </w:tc>
      </w:tr>
      <w:tr w:rsidTr="003E077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361C" w:rsidP="0036361C">
            <w:pPr>
              <w:pStyle w:val="BodyText"/>
            </w:pPr>
          </w:p>
        </w:tc>
      </w:tr>
    </w:tbl>
    <w:p w:rsidR="00000000" w:rsidRPr="0036361C" w:rsidP="0036361C">
      <w:pPr>
        <w:pStyle w:val="BodyText"/>
      </w:pPr>
    </w:p>
    <w:p w:rsidR="00000000" w:rsidRPr="0036361C" w:rsidP="0036361C">
      <w:pPr>
        <w:pStyle w:val="AllowPageBreak"/>
      </w:pPr>
    </w:p>
    <w:p w:rsidR="00000000" w:rsidRPr="0036361C" w:rsidP="0036361C">
      <w:pPr>
        <w:pStyle w:val="Heading1"/>
      </w:pPr>
      <w:bookmarkStart w:id="6" w:name="O_136231"/>
      <w:bookmarkEnd w:id="6"/>
      <w:r w:rsidRPr="0036361C">
        <w:t>Employability Skills Information</w:t>
      </w:r>
    </w:p>
    <w:tbl>
      <w:tblPr>
        <w:tblW w:w="0" w:type="auto"/>
        <w:tblLayout w:type="fixed"/>
        <w:tblCellMar>
          <w:left w:w="62" w:type="dxa"/>
          <w:right w:w="62" w:type="dxa"/>
        </w:tblCellMar>
        <w:tblLook w:val="0000"/>
      </w:tblPr>
      <w:tblGrid>
        <w:gridCol w:w="2836"/>
        <w:gridCol w:w="6344"/>
      </w:tblGrid>
      <w:tr w:rsidTr="003E077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t>This unit contains employability skills.</w:t>
            </w:r>
          </w:p>
        </w:tc>
      </w:tr>
      <w:tr w:rsidTr="003E077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361C" w:rsidP="0036361C">
            <w:pPr>
              <w:pStyle w:val="BodyText"/>
            </w:pPr>
          </w:p>
        </w:tc>
      </w:tr>
    </w:tbl>
    <w:p w:rsidR="00000000" w:rsidRPr="0036361C" w:rsidP="0036361C">
      <w:pPr>
        <w:pStyle w:val="BodyText"/>
      </w:pPr>
    </w:p>
    <w:p w:rsidR="00000000" w:rsidRPr="0036361C" w:rsidP="0036361C">
      <w:pPr>
        <w:pStyle w:val="AllowPageBreak"/>
      </w:pPr>
    </w:p>
    <w:p w:rsidR="00000000" w:rsidRPr="0036361C" w:rsidP="0036361C">
      <w:pPr>
        <w:pStyle w:val="Heading1"/>
      </w:pPr>
      <w:bookmarkStart w:id="7" w:name="O_136233"/>
      <w:bookmarkEnd w:id="7"/>
      <w:r w:rsidRPr="0036361C">
        <w:t>Elements and Performance Criteria Pre-Content</w:t>
      </w:r>
    </w:p>
    <w:tbl>
      <w:tblPr>
        <w:tblW w:w="0" w:type="auto"/>
        <w:tblLayout w:type="fixed"/>
        <w:tblCellMar>
          <w:left w:w="62" w:type="dxa"/>
          <w:right w:w="62" w:type="dxa"/>
        </w:tblCellMar>
        <w:tblLook w:val="0000"/>
      </w:tblPr>
      <w:tblGrid>
        <w:gridCol w:w="2836"/>
        <w:gridCol w:w="6344"/>
      </w:tblGrid>
      <w:tr w:rsidTr="003E077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6361C" w:rsidP="0036361C">
            <w:pPr>
              <w:pStyle w:val="BodyText"/>
            </w:pPr>
            <w:r w:rsidRPr="0036361C">
              <w:t>Performance criteria describe the performance needed to demonstrate achievement of the element. Where bold italicised text is used, further information is detailed in the required skills and</w:t>
            </w:r>
            <w:r w:rsidRPr="0036361C">
              <w:t xml:space="preserve"> knowledge section and the range statement. Assessment of performance is to be consistent with the evidence guide.</w:t>
            </w:r>
          </w:p>
        </w:tc>
      </w:tr>
    </w:tbl>
    <w:p w:rsidR="00000000" w:rsidRPr="0036361C" w:rsidP="0036361C">
      <w:pPr>
        <w:pStyle w:val="BodyText"/>
      </w:pPr>
    </w:p>
    <w:p w:rsidR="00000000" w:rsidRPr="0036361C" w:rsidP="0036361C">
      <w:pPr>
        <w:pStyle w:val="AllowPageBreak"/>
      </w:pPr>
    </w:p>
    <w:p w:rsidR="00000000" w:rsidRPr="0036361C" w:rsidP="0036361C">
      <w:pPr>
        <w:pStyle w:val="Heading1"/>
      </w:pPr>
      <w:bookmarkStart w:id="8" w:name="O_136234"/>
      <w:bookmarkEnd w:id="8"/>
      <w:r w:rsidRPr="0036361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E077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6361C" w:rsidP="0036361C">
            <w:pPr>
              <w:pStyle w:val="List"/>
            </w:pPr>
            <w:r w:rsidRPr="0036361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rPr>
                <w:rStyle w:val="SpecialBold"/>
              </w:rPr>
              <w:t>PERFORMANCE CRITERIA</w:t>
            </w:r>
          </w:p>
        </w:tc>
      </w:tr>
      <w:tr w:rsidTr="003E077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p>
        </w:tc>
      </w:tr>
      <w:tr w:rsidTr="003E077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1</w:t>
            </w:r>
          </w:p>
        </w:tc>
        <w:tc>
          <w:tcPr>
            <w:tcW w:w="2410" w:type="dxa"/>
            <w:vMerge w:val="restart"/>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Plan and prepare vault lid production work.</w:t>
            </w: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1.1</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 xml:space="preserve">Liaise with </w:t>
            </w:r>
            <w:r w:rsidRPr="0036361C">
              <w:rPr>
                <w:rStyle w:val="BoldandItalics"/>
              </w:rPr>
              <w:t>appropriate staff</w:t>
            </w:r>
            <w:r w:rsidRPr="0036361C">
              <w:t xml:space="preserve"> to identify and confirm work requirements.</w:t>
            </w:r>
          </w:p>
        </w:tc>
      </w:tr>
      <w:tr w:rsidTr="003E077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1.2</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 xml:space="preserve">Identify, prepare and use </w:t>
            </w:r>
            <w:r w:rsidRPr="0036361C">
              <w:rPr>
                <w:rStyle w:val="BoldandItalics"/>
              </w:rPr>
              <w:t>personal protective equipment</w:t>
            </w:r>
            <w:r w:rsidRPr="0036361C">
              <w:t xml:space="preserve"> according to </w:t>
            </w:r>
            <w:r w:rsidRPr="0036361C">
              <w:rPr>
                <w:rStyle w:val="BoldandItalics"/>
              </w:rPr>
              <w:t>workplace policies and procedures</w:t>
            </w:r>
            <w:r w:rsidRPr="0036361C">
              <w:t xml:space="preserve">, and </w:t>
            </w:r>
            <w:r w:rsidRPr="0036361C">
              <w:rPr>
                <w:rStyle w:val="BoldandItalics"/>
              </w:rPr>
              <w:t>relevant legislation</w:t>
            </w:r>
            <w:r w:rsidRPr="0036361C">
              <w:t>.</w:t>
            </w:r>
          </w:p>
        </w:tc>
      </w:tr>
      <w:tr w:rsidTr="003E077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1.3</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 xml:space="preserve">Select and assemble </w:t>
            </w:r>
            <w:r w:rsidRPr="0036361C">
              <w:rPr>
                <w:rStyle w:val="BoldandItalics"/>
              </w:rPr>
              <w:t>tools and equipment</w:t>
            </w:r>
            <w:r w:rsidRPr="0036361C">
              <w:t xml:space="preserve"> according to job requirements.</w:t>
            </w:r>
          </w:p>
        </w:tc>
      </w:tr>
      <w:tr w:rsidTr="003E077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1.4</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Check tools and equipment for serviceability and report faults according to workplace policies and procedures, and relevant legislation.</w:t>
            </w:r>
          </w:p>
        </w:tc>
      </w:tr>
      <w:tr w:rsidTr="003E077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1.5</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Identify and assemble required mould parts according to job specifications.</w:t>
            </w:r>
          </w:p>
        </w:tc>
      </w:tr>
      <w:tr w:rsidTr="003E077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1.6</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 xml:space="preserve">Check mould parts for cleanliness and leakage and take </w:t>
            </w:r>
            <w:r w:rsidRPr="0036361C">
              <w:rPr>
                <w:rStyle w:val="BoldandItalics"/>
              </w:rPr>
              <w:t>corrective action</w:t>
            </w:r>
            <w:r w:rsidRPr="0036361C">
              <w:t xml:space="preserve"> as required.</w:t>
            </w:r>
          </w:p>
        </w:tc>
      </w:tr>
      <w:tr w:rsidTr="003E077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1.7</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Check mould dimensions against specifications or drawings.</w:t>
            </w:r>
          </w:p>
        </w:tc>
      </w:tr>
      <w:tr w:rsidTr="003E077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1.8</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Prepare concrete for use in mould according to workplace policies and procedures, and relevant legislation.</w:t>
            </w:r>
          </w:p>
        </w:tc>
      </w:tr>
      <w:tr w:rsidTr="003E077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2</w:t>
            </w:r>
          </w:p>
        </w:tc>
        <w:tc>
          <w:tcPr>
            <w:tcW w:w="2410" w:type="dxa"/>
            <w:vMerge w:val="restart"/>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Manufacture vault lids using moulds.</w:t>
            </w: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2.1</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Place reinforcement and fittings in mould as required.</w:t>
            </w:r>
          </w:p>
        </w:tc>
      </w:tr>
      <w:tr w:rsidTr="003E077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2.2</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Pour concrete into mould to create vault l</w:t>
            </w:r>
            <w:r w:rsidRPr="0036361C">
              <w:t>id according to workplace policies and procedures, and relevant legislation.</w:t>
            </w:r>
          </w:p>
        </w:tc>
      </w:tr>
      <w:tr w:rsidTr="003E077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2.3</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Vibrate and finish lid according to manufacturing requirements, workplace policies and procedures, and relevant legislation.</w:t>
            </w:r>
          </w:p>
        </w:tc>
      </w:tr>
      <w:tr w:rsidTr="003E077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2.4</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Store lid according to workplace policies and procedures.</w:t>
            </w:r>
          </w:p>
        </w:tc>
      </w:tr>
      <w:tr w:rsidTr="003E077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p>
        </w:tc>
      </w:tr>
      <w:tr w:rsidTr="003E077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3</w:t>
            </w:r>
          </w:p>
        </w:tc>
        <w:tc>
          <w:tcPr>
            <w:tcW w:w="2410" w:type="dxa"/>
            <w:vMerge w:val="restart"/>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Clean up equipment and work area.</w:t>
            </w: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3.1</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Disassemble, clean and store mould according to workplace policies and procedures.</w:t>
            </w:r>
          </w:p>
        </w:tc>
      </w:tr>
      <w:tr w:rsidTr="003E077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3.2</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Clean, maintain and store tools and equipment according to workplace policies and procedures, and relevant legislation.</w:t>
            </w:r>
          </w:p>
        </w:tc>
      </w:tr>
      <w:tr w:rsidTr="003E077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3.3</w:t>
            </w:r>
          </w:p>
        </w:tc>
        <w:tc>
          <w:tcPr>
            <w:tcW w:w="577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Clean work site according to workplace policies and procedures, and relevant legislation.</w:t>
            </w:r>
          </w:p>
        </w:tc>
      </w:tr>
      <w:tr w:rsidTr="003E077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361C">
            <w:pPr>
              <w:pStyle w:val="List"/>
              <w:rPr>
                <w:lang w:val="en-NZ"/>
              </w:rPr>
            </w:pPr>
            <w:r w:rsidRPr="0036361C">
              <w:t>3.4</w:t>
            </w:r>
          </w:p>
        </w:tc>
        <w:tc>
          <w:tcPr>
            <w:tcW w:w="5777" w:type="dxa"/>
            <w:tcBorders>
              <w:top w:val="nil"/>
              <w:left w:val="nil"/>
              <w:bottom w:val="nil"/>
              <w:right w:val="nil"/>
            </w:tcBorders>
            <w:tcMar>
              <w:top w:w="0" w:type="dxa"/>
              <w:left w:w="62" w:type="dxa"/>
              <w:bottom w:w="0" w:type="dxa"/>
              <w:right w:w="62" w:type="dxa"/>
            </w:tcMar>
          </w:tcPr>
          <w:p w:rsidR="00000000" w:rsidRPr="0036361C" w:rsidP="0036361C">
            <w:pPr>
              <w:pStyle w:val="List"/>
            </w:pPr>
            <w:r w:rsidRPr="0036361C">
              <w:t>Complete lid manufacture documentation according to workplace policies and procedures, and relevant legislation.</w:t>
            </w:r>
          </w:p>
        </w:tc>
      </w:tr>
    </w:tbl>
    <w:p w:rsidR="00000000" w:rsidRPr="0036361C" w:rsidP="0036361C">
      <w:pPr>
        <w:pStyle w:val="BodyText"/>
      </w:pPr>
    </w:p>
    <w:p w:rsidR="00000000" w:rsidRPr="0036361C" w:rsidP="0036361C">
      <w:pPr>
        <w:pStyle w:val="AllowPageBreak"/>
      </w:pPr>
    </w:p>
    <w:p w:rsidR="00000000" w:rsidRPr="0036361C" w:rsidP="0036361C">
      <w:pPr>
        <w:pStyle w:val="Heading1"/>
      </w:pPr>
      <w:bookmarkStart w:id="9" w:name="O_136235"/>
      <w:bookmarkEnd w:id="9"/>
      <w:r w:rsidRPr="0036361C">
        <w:t>Required Skills and Knowledge</w:t>
      </w:r>
    </w:p>
    <w:tbl>
      <w:tblPr>
        <w:tblW w:w="0" w:type="auto"/>
        <w:tblLayout w:type="fixed"/>
        <w:tblCellMar>
          <w:left w:w="62" w:type="dxa"/>
          <w:right w:w="62" w:type="dxa"/>
        </w:tblCellMar>
        <w:tblLook w:val="0000"/>
      </w:tblPr>
      <w:tblGrid>
        <w:gridCol w:w="9180"/>
      </w:tblGrid>
      <w:tr w:rsidTr="003E077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SpecialBold"/>
              </w:rPr>
              <w:t>REQUIRED SKILLS AND KNOWLEDGE</w:t>
            </w:r>
          </w:p>
        </w:tc>
      </w:tr>
      <w:tr w:rsidTr="003E077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t>This section describes the skills and knowledge required for this unit.</w:t>
            </w:r>
          </w:p>
        </w:tc>
      </w:tr>
      <w:tr w:rsidTr="003E077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SpecialBold"/>
              </w:rPr>
              <w:t>Required skills</w:t>
            </w:r>
          </w:p>
        </w:tc>
      </w:tr>
      <w:tr w:rsidTr="003E077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6361C" w:rsidP="0036361C">
            <w:pPr>
              <w:pStyle w:val="ListBullet"/>
            </w:pPr>
            <w:r w:rsidRPr="0036361C">
              <w:t>safe concrete construction techniques, including appropriate use of personal protective equipment</w:t>
            </w:r>
          </w:p>
          <w:p w:rsidR="00000000" w:rsidRPr="0036361C" w:rsidP="0036361C">
            <w:pPr>
              <w:pStyle w:val="ListBullet"/>
            </w:pPr>
            <w:r w:rsidRPr="0036361C">
              <w:t>communication skills, including clear and direct communication to e</w:t>
            </w:r>
            <w:r w:rsidRPr="0036361C">
              <w:t>stablish work requirements and report equipment faults or defects</w:t>
            </w:r>
          </w:p>
          <w:p w:rsidR="00000000" w:rsidRPr="0036361C" w:rsidP="0036361C">
            <w:pPr>
              <w:pStyle w:val="ListBullet"/>
            </w:pPr>
            <w:r w:rsidRPr="0036361C">
              <w:t>literacy and numeracy skills to identify and interpret work requirements, interpret and complete written documentation, follow plans and drawings, make measurements and perform calculations</w:t>
            </w:r>
          </w:p>
          <w:p w:rsidR="00000000" w:rsidRPr="0036361C" w:rsidP="0036361C">
            <w:pPr>
              <w:pStyle w:val="ListBullet"/>
            </w:pPr>
            <w:r w:rsidRPr="0036361C">
              <w:t>organisational and self-management skills to complete required tasks according to customer requirements and workplace policies and procedures</w:t>
            </w:r>
          </w:p>
          <w:p w:rsidR="00000000" w:rsidP="0036361C">
            <w:pPr>
              <w:pStyle w:val="ListBullet"/>
              <w:rPr>
                <w:lang w:val="en-NZ"/>
              </w:rPr>
            </w:pPr>
            <w:r w:rsidRPr="0036361C">
              <w:t>problem-solving skills to identify and solve problems.</w:t>
            </w:r>
          </w:p>
        </w:tc>
      </w:tr>
      <w:tr w:rsidTr="003E077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p>
        </w:tc>
      </w:tr>
      <w:tr w:rsidTr="003E077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6361C" w:rsidP="0036361C">
            <w:pPr>
              <w:pStyle w:val="BodyText"/>
            </w:pPr>
            <w:r w:rsidRPr="0036361C">
              <w:rPr>
                <w:rStyle w:val="SpecialBold"/>
              </w:rPr>
              <w:t>Required knowledge</w:t>
            </w:r>
          </w:p>
          <w:p w:rsidR="00000000" w:rsidRPr="0036361C" w:rsidP="0036361C">
            <w:pPr>
              <w:pStyle w:val="ListBullet"/>
            </w:pPr>
            <w:r w:rsidRPr="0036361C">
              <w:t>concrete construction</w:t>
            </w:r>
          </w:p>
          <w:p w:rsidR="00000000" w:rsidRPr="0036361C" w:rsidP="0036361C">
            <w:pPr>
              <w:pStyle w:val="ListBullet"/>
            </w:pPr>
            <w:r w:rsidRPr="0036361C">
              <w:t>materials relating to concreting process</w:t>
            </w:r>
          </w:p>
          <w:p w:rsidR="00000000" w:rsidRPr="0036361C" w:rsidP="0036361C">
            <w:pPr>
              <w:pStyle w:val="ListBullet"/>
            </w:pPr>
            <w:r w:rsidRPr="0036361C">
              <w:t>material handling techniques</w:t>
            </w:r>
          </w:p>
          <w:p w:rsidR="00000000" w:rsidRPr="0036361C" w:rsidP="0036361C">
            <w:pPr>
              <w:pStyle w:val="ListBullet"/>
            </w:pPr>
            <w:r w:rsidRPr="0036361C">
              <w:t>broad working knowledge of relevant federal, state or territory, and local government legislation and regulations relating to OHS and the manufacture of vault lids</w:t>
            </w:r>
          </w:p>
          <w:p w:rsidR="00000000" w:rsidRPr="0036361C" w:rsidP="0036361C">
            <w:pPr>
              <w:pStyle w:val="ListBullet"/>
            </w:pPr>
            <w:r w:rsidRPr="0036361C">
              <w:t>workplace policies and</w:t>
            </w:r>
            <w:r w:rsidRPr="0036361C">
              <w:t xml:space="preserve"> procedures regarding concrete construction</w:t>
            </w:r>
          </w:p>
          <w:p w:rsidR="00000000" w:rsidRPr="0036361C" w:rsidP="0036361C">
            <w:pPr>
              <w:pStyle w:val="ListBullet"/>
            </w:pPr>
            <w:r w:rsidRPr="0036361C">
              <w:t>operating and maintenance requirements of relevant hand tools and equipment.</w:t>
            </w:r>
          </w:p>
        </w:tc>
      </w:tr>
    </w:tbl>
    <w:p w:rsidR="003E0778" w:rsidP="0036361C">
      <w:pPr>
        <w:pStyle w:val="BodyText"/>
      </w:pPr>
    </w:p>
    <w:p w:rsidR="003E0778" w:rsidP="0036361C">
      <w:pPr>
        <w:pStyle w:val="BodyText"/>
      </w:pPr>
    </w:p>
    <w:p w:rsidR="00000000" w:rsidRPr="0036361C" w:rsidP="0036361C">
      <w:pPr>
        <w:pStyle w:val="Heading1"/>
      </w:pPr>
      <w:bookmarkStart w:id="10" w:name="O_136236"/>
      <w:bookmarkEnd w:id="10"/>
      <w:r w:rsidRPr="0036361C">
        <w:t>Evidence Guide</w:t>
      </w:r>
    </w:p>
    <w:tbl>
      <w:tblPr>
        <w:tblW w:w="0" w:type="auto"/>
        <w:tblLayout w:type="fixed"/>
        <w:tblCellMar>
          <w:left w:w="62" w:type="dxa"/>
          <w:right w:w="62" w:type="dxa"/>
        </w:tblCellMar>
        <w:tblLook w:val="0000"/>
      </w:tblPr>
      <w:tblGrid>
        <w:gridCol w:w="3345"/>
        <w:gridCol w:w="5835"/>
      </w:tblGrid>
      <w:tr w:rsidTr="003E077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SpecialBold"/>
              </w:rPr>
              <w:t>EVIDENCE GUIDE</w:t>
            </w:r>
          </w:p>
        </w:tc>
      </w:tr>
      <w:tr w:rsidTr="003E077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t>The evidence guide provides advice on assessment and must be read in conjunction with the performance criteria, required skills and knowledge, range statement and the Assessment Guidelines for the Training Package.</w:t>
            </w:r>
          </w:p>
        </w:tc>
      </w:tr>
      <w:tr w:rsidTr="003E077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361C">
            <w:pPr>
              <w:pStyle w:val="BodyText"/>
              <w:rPr>
                <w:lang w:val="en-NZ"/>
              </w:rPr>
            </w:pP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SpecialBold"/>
              </w:rPr>
              <w:t xml:space="preserve">Critical aspects for assessment and </w:t>
            </w:r>
            <w:r w:rsidRPr="0036361C">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6361C" w:rsidP="0036361C">
            <w:pPr>
              <w:pStyle w:val="BodyText"/>
            </w:pPr>
            <w:r w:rsidRPr="0036361C">
              <w:t>Evidence of the following is essential:</w:t>
            </w:r>
          </w:p>
          <w:p w:rsidR="00000000" w:rsidRPr="0036361C" w:rsidP="0036361C">
            <w:pPr>
              <w:pStyle w:val="ListBullet"/>
            </w:pPr>
            <w:r w:rsidRPr="0036361C">
              <w:t>ability to select, prepare, use, maintain and clean the  required tools and equipment according to supervisor instructions, workplace policies and procedures,</w:t>
            </w:r>
            <w:r w:rsidRPr="0036361C">
              <w:t xml:space="preserve"> and manufacturer's instructions</w:t>
            </w:r>
          </w:p>
          <w:p w:rsidR="00000000" w:rsidRPr="0036361C" w:rsidP="0036361C">
            <w:pPr>
              <w:pStyle w:val="ListBullet"/>
            </w:pPr>
            <w:r w:rsidRPr="0036361C">
              <w:t>the safe and efficient production of vault lids   according to work specifications</w:t>
            </w:r>
          </w:p>
          <w:p w:rsidR="00000000" w:rsidP="0036361C">
            <w:pPr>
              <w:pStyle w:val="ListBullet"/>
              <w:rPr>
                <w:lang w:val="en-NZ"/>
              </w:rPr>
            </w:pPr>
            <w:r w:rsidRPr="0036361C">
              <w:t>manufacturing vault lids on multiple occasions to ensure consistency of performance and ability to respond to different situations.</w:t>
            </w: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6361C" w:rsidP="0036361C">
            <w:pPr>
              <w:pStyle w:val="BodyText"/>
            </w:pPr>
            <w:r w:rsidRPr="0036361C">
              <w:t>Assessment must ensure:</w:t>
            </w:r>
          </w:p>
          <w:p w:rsidR="00000000" w:rsidRPr="0036361C" w:rsidP="0036361C">
            <w:pPr>
              <w:pStyle w:val="ListBullet"/>
            </w:pPr>
            <w:r w:rsidRPr="0036361C">
              <w:t>demonstration of skills for the manufacture of a range of vault lids using moulds</w:t>
            </w:r>
          </w:p>
          <w:p w:rsidR="00000000" w:rsidRPr="0036361C" w:rsidP="0036361C">
            <w:pPr>
              <w:pStyle w:val="ListBullet"/>
            </w:pPr>
            <w:r w:rsidRPr="0036361C">
              <w:t>access to personal protective equipment and concreting tools and equipment used in the manufacture o</w:t>
            </w:r>
            <w:r w:rsidRPr="0036361C">
              <w:t>f vault lids</w:t>
            </w:r>
          </w:p>
          <w:p w:rsidR="00000000" w:rsidP="0036361C">
            <w:pPr>
              <w:pStyle w:val="ListBullet"/>
              <w:rPr>
                <w:lang w:val="en-NZ"/>
              </w:rPr>
            </w:pPr>
            <w:r w:rsidRPr="0036361C">
              <w:t>access to relevant documentation, such as vault lid specifications.</w:t>
            </w: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6361C" w:rsidP="0036361C">
            <w:pPr>
              <w:pStyle w:val="BodyText"/>
            </w:pPr>
            <w:r w:rsidRPr="0036361C">
              <w:t>A range of assessment methods should be used to assess practical skills and knowledge. The following examples are appropriate for this unit:</w:t>
            </w:r>
          </w:p>
          <w:p w:rsidR="00000000" w:rsidRPr="0036361C" w:rsidP="0036361C">
            <w:pPr>
              <w:pStyle w:val="ListBullet"/>
            </w:pPr>
            <w:r w:rsidRPr="0036361C">
              <w:t>observation of candidate planning work, preparing and applying tools and products to create required vault lids, and applying finishing and clean up procedures</w:t>
            </w:r>
          </w:p>
          <w:p w:rsidR="00000000" w:rsidRPr="0036361C" w:rsidP="0036361C">
            <w:pPr>
              <w:pStyle w:val="ListBullet"/>
            </w:pPr>
            <w:r w:rsidRPr="0036361C">
              <w:t xml:space="preserve">written or verbal questioning to assess knowledge and understanding of relevant legislation and </w:t>
            </w:r>
            <w:r w:rsidRPr="0036361C">
              <w:t>workplace policies and procedures with regard to manufacturing vault lids</w:t>
            </w:r>
          </w:p>
          <w:p w:rsidR="00000000" w:rsidRPr="0036361C" w:rsidP="0036361C">
            <w:pPr>
              <w:pStyle w:val="ListBullet"/>
            </w:pPr>
            <w:r w:rsidRPr="0036361C">
              <w:t>review of workplace documents completed by candidate</w:t>
            </w:r>
          </w:p>
          <w:p w:rsidR="00000000" w:rsidRPr="0036361C" w:rsidP="0036361C">
            <w:pPr>
              <w:pStyle w:val="ListBullet"/>
            </w:pPr>
            <w:r w:rsidRPr="0036361C">
              <w:t>review of portfolios of evidence and third-party workplace reports of on-the-job performance by the candidate.</w:t>
            </w:r>
          </w:p>
          <w:p w:rsidR="00000000" w:rsidP="0036361C">
            <w:pPr>
              <w:pStyle w:val="BodyText"/>
              <w:rPr>
                <w:lang w:val="en-NZ"/>
              </w:rPr>
            </w:pPr>
            <w:r w:rsidRPr="0036361C">
              <w:t>Holistic assessmen</w:t>
            </w:r>
            <w:r w:rsidRPr="0036361C">
              <w:t>t with other units relevant to the industry sector, workplace and job role is recommended.</w:t>
            </w: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6361C" w:rsidP="0036361C">
            <w:pPr>
              <w:pStyle w:val="BodyText"/>
            </w:pPr>
            <w:r w:rsidRPr="0036361C">
              <w:t>Employability skills embedded in this unit should be assessed holistically with other relevant units that make up the skill set or qualification and in the context</w:t>
            </w:r>
            <w:r w:rsidRPr="0036361C">
              <w:t xml:space="preserve"> of the job role.</w:t>
            </w:r>
          </w:p>
        </w:tc>
      </w:tr>
    </w:tbl>
    <w:p w:rsidR="003E0778" w:rsidP="0036361C">
      <w:pPr>
        <w:pStyle w:val="BodyText"/>
      </w:pPr>
    </w:p>
    <w:p w:rsidR="003E0778" w:rsidP="0036361C">
      <w:pPr>
        <w:pStyle w:val="BodyText"/>
      </w:pPr>
    </w:p>
    <w:p w:rsidR="00000000" w:rsidRPr="0036361C" w:rsidP="0036361C">
      <w:pPr>
        <w:pStyle w:val="Heading1"/>
      </w:pPr>
      <w:bookmarkStart w:id="11" w:name="O_136237"/>
      <w:bookmarkEnd w:id="11"/>
      <w:r w:rsidRPr="0036361C">
        <w:t>Range Statement</w:t>
      </w:r>
    </w:p>
    <w:tbl>
      <w:tblPr>
        <w:tblW w:w="0" w:type="auto"/>
        <w:tblLayout w:type="fixed"/>
        <w:tblCellMar>
          <w:left w:w="62" w:type="dxa"/>
          <w:right w:w="62" w:type="dxa"/>
        </w:tblCellMar>
        <w:tblLook w:val="0000"/>
      </w:tblPr>
      <w:tblGrid>
        <w:gridCol w:w="3345"/>
        <w:gridCol w:w="5835"/>
      </w:tblGrid>
      <w:tr w:rsidTr="003E077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SpecialBold"/>
              </w:rPr>
              <w:t>RANGE STATEMENT</w:t>
            </w:r>
          </w:p>
        </w:tc>
      </w:tr>
      <w:tr w:rsidTr="003E077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t xml:space="preserve">The range statement relates to the unit of competency as a whole. It allows for different work environments and situations that may affect </w:t>
            </w:r>
            <w:r w:rsidRPr="0036361C">
              <w:t>performance. Bold italicised wording, if used in the performance criteria, is detailed below. Essential operating conditions that may be present with training and assessment (depending on the work situation, needs of the candidate, accessibility of the ite</w:t>
            </w:r>
            <w:r w:rsidRPr="0036361C">
              <w:t>m, and local industry and regional contexts) may also be included.conditions that may be present with training and assessment (depending on the work situation, needs of the candidate, accessibility of the item, and local industry and regional contexts) may</w:t>
            </w:r>
            <w:r w:rsidRPr="0036361C">
              <w:t xml:space="preserve"> also be included.</w:t>
            </w:r>
          </w:p>
        </w:tc>
      </w:tr>
      <w:tr w:rsidTr="003E077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361C">
            <w:pPr>
              <w:pStyle w:val="BodyText"/>
              <w:rPr>
                <w:lang w:val="en-NZ"/>
              </w:rPr>
            </w:pP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BoldandItalics"/>
              </w:rPr>
              <w:t>Appropriate staff</w:t>
            </w:r>
            <w:r w:rsidRPr="003636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361C" w:rsidP="0036361C">
            <w:pPr>
              <w:pStyle w:val="ListBullet"/>
            </w:pPr>
            <w:r w:rsidRPr="0036361C">
              <w:t>supervisor</w:t>
            </w:r>
          </w:p>
          <w:p w:rsidR="00000000" w:rsidP="0036361C">
            <w:pPr>
              <w:pStyle w:val="ListBullet"/>
              <w:rPr>
                <w:lang w:val="en-NZ"/>
              </w:rPr>
            </w:pPr>
            <w:r w:rsidRPr="0036361C">
              <w:t>manager.</w:t>
            </w: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BoldandItalics"/>
              </w:rPr>
              <w:t>Personal protective equipment</w:t>
            </w:r>
            <w:r w:rsidRPr="003636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361C" w:rsidP="0036361C">
            <w:pPr>
              <w:pStyle w:val="ListBullet"/>
            </w:pPr>
            <w:r w:rsidRPr="0036361C">
              <w:t>overalls</w:t>
            </w:r>
          </w:p>
          <w:p w:rsidR="00000000" w:rsidRPr="0036361C" w:rsidP="0036361C">
            <w:pPr>
              <w:pStyle w:val="ListBullet"/>
            </w:pPr>
            <w:r w:rsidRPr="0036361C">
              <w:t>steel-capped boots</w:t>
            </w:r>
          </w:p>
          <w:p w:rsidR="00000000" w:rsidRPr="0036361C" w:rsidP="0036361C">
            <w:pPr>
              <w:pStyle w:val="ListBullet"/>
            </w:pPr>
            <w:r w:rsidRPr="0036361C">
              <w:t>jacket</w:t>
            </w:r>
          </w:p>
          <w:p w:rsidR="00000000" w:rsidRPr="0036361C" w:rsidP="0036361C">
            <w:pPr>
              <w:pStyle w:val="ListBullet"/>
            </w:pPr>
            <w:r w:rsidRPr="0036361C">
              <w:t>long sleeves</w:t>
            </w:r>
          </w:p>
          <w:p w:rsidR="00000000" w:rsidRPr="0036361C" w:rsidP="0036361C">
            <w:pPr>
              <w:pStyle w:val="ListBullet"/>
            </w:pPr>
            <w:r w:rsidRPr="0036361C">
              <w:t>gloves</w:t>
            </w:r>
          </w:p>
          <w:p w:rsidR="00000000" w:rsidRPr="0036361C" w:rsidP="0036361C">
            <w:pPr>
              <w:pStyle w:val="ListBullet"/>
            </w:pPr>
            <w:r w:rsidRPr="0036361C">
              <w:t>safety glasses or goggles</w:t>
            </w:r>
          </w:p>
          <w:p w:rsidR="00000000" w:rsidRPr="0036361C" w:rsidP="0036361C">
            <w:pPr>
              <w:pStyle w:val="ListBullet"/>
            </w:pPr>
            <w:r w:rsidRPr="0036361C">
              <w:t>hat or cap</w:t>
            </w:r>
          </w:p>
          <w:p w:rsidR="00000000" w:rsidP="0036361C">
            <w:pPr>
              <w:pStyle w:val="ListBullet"/>
              <w:rPr>
                <w:lang w:val="en-NZ"/>
              </w:rPr>
            </w:pPr>
            <w:r w:rsidRPr="0036361C">
              <w:t>ear plugs or muffs.</w:t>
            </w: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BoldandItalics"/>
              </w:rPr>
              <w:t>Workplace policies and procedures</w:t>
            </w:r>
            <w:r w:rsidRPr="003636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361C" w:rsidP="0036361C">
            <w:pPr>
              <w:pStyle w:val="ListBullet"/>
            </w:pPr>
            <w:r w:rsidRPr="0036361C">
              <w:t>standard operating policies and procedures</w:t>
            </w:r>
          </w:p>
          <w:p w:rsidR="00000000" w:rsidRPr="0036361C" w:rsidP="0036361C">
            <w:pPr>
              <w:pStyle w:val="ListBullet"/>
            </w:pPr>
            <w:r w:rsidRPr="0036361C">
              <w:t>standards and certification requirements</w:t>
            </w:r>
          </w:p>
          <w:p w:rsidR="00000000" w:rsidRPr="0036361C" w:rsidP="0036361C">
            <w:pPr>
              <w:pStyle w:val="ListBullet"/>
            </w:pPr>
            <w:r w:rsidRPr="0036361C">
              <w:t>quality assurance procedures</w:t>
            </w:r>
          </w:p>
          <w:p w:rsidR="00000000" w:rsidRPr="0036361C" w:rsidP="0036361C">
            <w:pPr>
              <w:pStyle w:val="ListBullet"/>
            </w:pPr>
            <w:r w:rsidRPr="0036361C">
              <w:t>OHS procedures, such as:</w:t>
            </w:r>
          </w:p>
          <w:p w:rsidR="00000000" w:rsidRPr="0036361C" w:rsidP="0036361C">
            <w:pPr>
              <w:pStyle w:val="ListBullet2"/>
            </w:pPr>
            <w:r w:rsidRPr="0036361C">
              <w:t>use of personal protective equipment</w:t>
            </w:r>
          </w:p>
          <w:p w:rsidR="00000000" w:rsidRPr="0036361C" w:rsidP="0036361C">
            <w:pPr>
              <w:pStyle w:val="ListBullet2"/>
            </w:pPr>
            <w:r w:rsidRPr="0036361C">
              <w:t>manual handling procedures</w:t>
            </w:r>
          </w:p>
          <w:p w:rsidR="00000000" w:rsidRPr="0036361C" w:rsidP="0036361C">
            <w:pPr>
              <w:pStyle w:val="ListBullet2"/>
            </w:pPr>
            <w:r w:rsidRPr="0036361C">
              <w:t>use of tools and equipment</w:t>
            </w:r>
          </w:p>
          <w:p w:rsidR="00000000" w:rsidP="0036361C">
            <w:pPr>
              <w:pStyle w:val="ListBullet"/>
              <w:rPr>
                <w:lang w:val="en-NZ"/>
              </w:rPr>
            </w:pPr>
            <w:r w:rsidRPr="0036361C">
              <w:t>emergency procedures, including fire and accident procedures.</w:t>
            </w: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BoldandItalics"/>
              </w:rPr>
              <w:t>Relevant legislation</w:t>
            </w:r>
            <w:r w:rsidRPr="0036361C">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36361C" w:rsidP="0036361C">
            <w:pPr>
              <w:pStyle w:val="ListBullet"/>
            </w:pPr>
            <w:r w:rsidRPr="0036361C">
              <w:t>OHS</w:t>
            </w:r>
          </w:p>
          <w:p w:rsidR="00000000" w:rsidRPr="0036361C" w:rsidP="0036361C">
            <w:pPr>
              <w:pStyle w:val="ListBullet"/>
            </w:pPr>
            <w:r w:rsidRPr="0036361C">
              <w:t>workplace environment and safety</w:t>
            </w:r>
          </w:p>
          <w:p w:rsidR="00000000" w:rsidP="0036361C">
            <w:pPr>
              <w:pStyle w:val="ListBullet"/>
              <w:rPr>
                <w:lang w:val="en-NZ"/>
              </w:rPr>
            </w:pPr>
            <w:r w:rsidRPr="0036361C">
              <w:t>material handling, including hazardous materials.</w:t>
            </w: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BoldandItalics"/>
              </w:rPr>
              <w:t>Tools and equipment</w:t>
            </w:r>
            <w:r w:rsidRPr="003636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361C" w:rsidP="0036361C">
            <w:pPr>
              <w:pStyle w:val="ListBullet"/>
            </w:pPr>
            <w:r w:rsidRPr="0036361C">
              <w:t>concrete mixer</w:t>
            </w:r>
          </w:p>
          <w:p w:rsidR="00000000" w:rsidRPr="0036361C" w:rsidP="0036361C">
            <w:pPr>
              <w:pStyle w:val="ListBullet"/>
            </w:pPr>
            <w:r w:rsidRPr="0036361C">
              <w:t>brooms</w:t>
            </w:r>
          </w:p>
          <w:p w:rsidR="00000000" w:rsidRPr="0036361C" w:rsidP="0036361C">
            <w:pPr>
              <w:pStyle w:val="ListBullet"/>
            </w:pPr>
            <w:r w:rsidRPr="0036361C">
              <w:t>chisels</w:t>
            </w:r>
          </w:p>
          <w:p w:rsidR="00000000" w:rsidRPr="0036361C" w:rsidP="0036361C">
            <w:pPr>
              <w:pStyle w:val="ListBullet"/>
            </w:pPr>
            <w:r w:rsidRPr="0036361C">
              <w:t>hammers</w:t>
            </w:r>
          </w:p>
          <w:p w:rsidR="00000000" w:rsidRPr="0036361C" w:rsidP="0036361C">
            <w:pPr>
              <w:pStyle w:val="ListBullet"/>
            </w:pPr>
            <w:r w:rsidRPr="0036361C">
              <w:t>measuring tapes</w:t>
            </w:r>
          </w:p>
          <w:p w:rsidR="00000000" w:rsidRPr="0036361C" w:rsidP="0036361C">
            <w:pPr>
              <w:pStyle w:val="ListBullet"/>
            </w:pPr>
            <w:r w:rsidRPr="0036361C">
              <w:t>pliers</w:t>
            </w:r>
          </w:p>
          <w:p w:rsidR="00000000" w:rsidRPr="0036361C" w:rsidP="0036361C">
            <w:pPr>
              <w:pStyle w:val="ListBullet"/>
            </w:pPr>
            <w:r w:rsidRPr="0036361C">
              <w:t>spanners and wrenches</w:t>
            </w:r>
          </w:p>
          <w:p w:rsidR="00000000" w:rsidRPr="0036361C" w:rsidP="0036361C">
            <w:pPr>
              <w:pStyle w:val="ListBullet"/>
            </w:pPr>
            <w:r w:rsidRPr="0036361C">
              <w:t>spatulas</w:t>
            </w:r>
          </w:p>
          <w:p w:rsidR="00000000" w:rsidP="0036361C">
            <w:pPr>
              <w:pStyle w:val="ListBullet"/>
              <w:rPr>
                <w:lang w:val="en-NZ"/>
              </w:rPr>
            </w:pPr>
            <w:r w:rsidRPr="0036361C">
              <w:t>putty knives.</w:t>
            </w: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p>
        </w:tc>
      </w:tr>
      <w:tr w:rsidTr="003E077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BoldandItalics"/>
              </w:rPr>
              <w:t>Corrective action</w:t>
            </w:r>
            <w:r w:rsidRPr="003636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361C" w:rsidP="0036361C">
            <w:pPr>
              <w:pStyle w:val="ListBullet"/>
            </w:pPr>
            <w:r w:rsidRPr="0036361C">
              <w:t>cleaning moulds</w:t>
            </w:r>
          </w:p>
          <w:p w:rsidR="00000000" w:rsidRPr="0036361C" w:rsidP="0036361C">
            <w:pPr>
              <w:pStyle w:val="ListBullet"/>
            </w:pPr>
            <w:r w:rsidRPr="0036361C">
              <w:t>reporting damage.</w:t>
            </w:r>
          </w:p>
        </w:tc>
      </w:tr>
    </w:tbl>
    <w:p w:rsidR="003E0778" w:rsidP="0036361C">
      <w:pPr>
        <w:pStyle w:val="BodyText"/>
      </w:pPr>
    </w:p>
    <w:p w:rsidR="003E0778" w:rsidP="0036361C">
      <w:pPr>
        <w:pStyle w:val="BodyText"/>
      </w:pPr>
    </w:p>
    <w:p w:rsidR="00000000" w:rsidRPr="0036361C" w:rsidP="0036361C">
      <w:pPr>
        <w:pStyle w:val="Heading1"/>
      </w:pPr>
      <w:bookmarkStart w:id="12" w:name="O_136238"/>
      <w:bookmarkEnd w:id="12"/>
      <w:r w:rsidRPr="0036361C">
        <w:t>Unit Sector(s)</w:t>
      </w:r>
    </w:p>
    <w:tbl>
      <w:tblPr>
        <w:tblW w:w="0" w:type="auto"/>
        <w:tblLayout w:type="fixed"/>
        <w:tblCellMar>
          <w:left w:w="62" w:type="dxa"/>
          <w:right w:w="62" w:type="dxa"/>
        </w:tblCellMar>
        <w:tblLook w:val="0000"/>
      </w:tblPr>
      <w:tblGrid>
        <w:gridCol w:w="2836"/>
        <w:gridCol w:w="6344"/>
      </w:tblGrid>
      <w:tr w:rsidTr="003E077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6361C" w:rsidP="0036361C">
            <w:pPr>
              <w:pStyle w:val="BodyText"/>
            </w:pPr>
            <w:r w:rsidRPr="0036361C">
              <w:t>Funeral Services</w:t>
            </w:r>
          </w:p>
        </w:tc>
      </w:tr>
    </w:tbl>
    <w:p w:rsidR="00000000" w:rsidRPr="0036361C" w:rsidP="0036361C">
      <w:pPr>
        <w:pStyle w:val="BodyText"/>
      </w:pPr>
    </w:p>
    <w:p w:rsidR="00000000" w:rsidRPr="0036361C" w:rsidP="0036361C">
      <w:pPr>
        <w:pStyle w:val="AllowPageBreak"/>
      </w:pPr>
    </w:p>
    <w:p w:rsidR="00000000" w:rsidRPr="0036361C" w:rsidP="0036361C">
      <w:pPr>
        <w:pStyle w:val="Heading1"/>
      </w:pPr>
      <w:bookmarkStart w:id="13" w:name="O_162436"/>
      <w:bookmarkEnd w:id="13"/>
      <w:r w:rsidRPr="0036361C">
        <w:t>Competency field</w:t>
      </w:r>
    </w:p>
    <w:tbl>
      <w:tblPr>
        <w:tblW w:w="0" w:type="auto"/>
        <w:tblLayout w:type="fixed"/>
        <w:tblCellMar>
          <w:left w:w="62" w:type="dxa"/>
          <w:right w:w="62" w:type="dxa"/>
        </w:tblCellMar>
        <w:tblLook w:val="0000"/>
      </w:tblPr>
      <w:tblGrid>
        <w:gridCol w:w="2836"/>
        <w:gridCol w:w="6344"/>
      </w:tblGrid>
      <w:tr w:rsidTr="003E077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6361C">
            <w:pPr>
              <w:pStyle w:val="BodyText"/>
              <w:rPr>
                <w:lang w:val="en-NZ"/>
              </w:rPr>
            </w:pPr>
            <w:r w:rsidRPr="0036361C">
              <w:t>Burials and Cremations</w:t>
            </w:r>
          </w:p>
        </w:tc>
      </w:tr>
      <w:tr w:rsidTr="003E077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361C" w:rsidP="0036361C">
            <w:pPr>
              <w:pStyle w:val="BodyText"/>
            </w:pPr>
          </w:p>
        </w:tc>
      </w:tr>
    </w:tbl>
    <w:p w:rsidR="00000000" w:rsidRPr="0036361C" w:rsidP="0036361C">
      <w:pPr>
        <w:pStyle w:val="BodyText"/>
      </w:pPr>
    </w:p>
    <w:p w:rsidR="00000000" w:rsidRPr="0036361C" w:rsidP="0036361C"/>
    <w:sectPr w:rsidSect="003636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778" w:rsidP="003E07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778" w:rsidP="003636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0778" w:rsidP="003636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E0778" w:rsidP="003636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1C" w:rsidRPr="003E0778" w:rsidP="003E077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778" w:rsidP="0036361C">
    <w:pPr>
      <w:pStyle w:val="Header"/>
      <w:framePr w:wrap="around"/>
    </w:pPr>
    <w:r>
      <w:fldChar w:fldCharType="begin"/>
    </w:r>
    <w:r>
      <w:instrText xml:space="preserve"> TITLE   \* MERGEFORMAT </w:instrText>
    </w:r>
    <w:r>
      <w:fldChar w:fldCharType="separate"/>
    </w:r>
    <w:r>
      <w:t>SIFBCR003A Manufacture vault lids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0778" w:rsidP="003636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3C36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CC3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CC0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6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361C"/>
    <w:pPr>
      <w:spacing w:before="360" w:after="60"/>
      <w:outlineLvl w:val="0"/>
    </w:pPr>
    <w:rPr>
      <w:sz w:val="32"/>
    </w:rPr>
  </w:style>
  <w:style w:type="paragraph" w:styleId="Heading2">
    <w:name w:val="heading 2"/>
    <w:basedOn w:val="HeadingBase"/>
    <w:next w:val="BodyText"/>
    <w:link w:val="Heading2Char"/>
    <w:qFormat/>
    <w:rsid w:val="0036361C"/>
    <w:pPr>
      <w:keepLines/>
      <w:spacing w:before="240" w:after="120"/>
      <w:outlineLvl w:val="1"/>
    </w:pPr>
    <w:rPr>
      <w:sz w:val="28"/>
      <w:szCs w:val="40"/>
    </w:rPr>
  </w:style>
  <w:style w:type="paragraph" w:styleId="Heading3">
    <w:name w:val="heading 3"/>
    <w:basedOn w:val="HeadingBase"/>
    <w:next w:val="BodyText"/>
    <w:link w:val="Heading3Char"/>
    <w:qFormat/>
    <w:rsid w:val="0036361C"/>
    <w:pPr>
      <w:spacing w:before="180" w:after="120"/>
      <w:outlineLvl w:val="2"/>
    </w:pPr>
    <w:rPr>
      <w:spacing w:val="-10"/>
      <w:kern w:val="32"/>
    </w:rPr>
  </w:style>
  <w:style w:type="paragraph" w:styleId="Heading4">
    <w:name w:val="heading 4"/>
    <w:basedOn w:val="HeadingBase"/>
    <w:next w:val="BodyText"/>
    <w:link w:val="Heading4Char"/>
    <w:qFormat/>
    <w:rsid w:val="0036361C"/>
    <w:pPr>
      <w:spacing w:before="160" w:after="120"/>
      <w:outlineLvl w:val="3"/>
    </w:pPr>
    <w:rPr>
      <w:sz w:val="22"/>
    </w:rPr>
  </w:style>
  <w:style w:type="paragraph" w:styleId="Heading5">
    <w:name w:val="heading 5"/>
    <w:basedOn w:val="HeadingBase"/>
    <w:next w:val="Normal"/>
    <w:link w:val="Heading5Char"/>
    <w:qFormat/>
    <w:rsid w:val="0036361C"/>
    <w:pPr>
      <w:spacing w:before="80"/>
      <w:outlineLvl w:val="4"/>
    </w:pPr>
    <w:rPr>
      <w:color w:val="918585"/>
      <w:sz w:val="20"/>
    </w:rPr>
  </w:style>
  <w:style w:type="paragraph" w:styleId="Heading6">
    <w:name w:val="heading 6"/>
    <w:basedOn w:val="HeadingBase"/>
    <w:next w:val="Normal"/>
    <w:link w:val="Heading6Char"/>
    <w:qFormat/>
    <w:rsid w:val="0036361C"/>
    <w:pPr>
      <w:spacing w:before="60"/>
      <w:outlineLvl w:val="5"/>
    </w:pPr>
    <w:rPr>
      <w:color w:val="918585"/>
      <w:sz w:val="20"/>
    </w:rPr>
  </w:style>
  <w:style w:type="paragraph" w:styleId="Heading7">
    <w:name w:val="heading 7"/>
    <w:basedOn w:val="Normal"/>
    <w:next w:val="Normal"/>
    <w:link w:val="Heading7Char"/>
    <w:qFormat/>
    <w:rsid w:val="0036361C"/>
    <w:pPr>
      <w:ind w:left="720"/>
      <w:outlineLvl w:val="6"/>
    </w:pPr>
    <w:rPr>
      <w:i/>
    </w:rPr>
  </w:style>
  <w:style w:type="paragraph" w:styleId="Heading8">
    <w:name w:val="heading 8"/>
    <w:basedOn w:val="Normal"/>
    <w:next w:val="Normal"/>
    <w:link w:val="Heading8Char"/>
    <w:qFormat/>
    <w:rsid w:val="0036361C"/>
    <w:pPr>
      <w:ind w:left="720"/>
      <w:outlineLvl w:val="7"/>
    </w:pPr>
    <w:rPr>
      <w:i/>
    </w:rPr>
  </w:style>
  <w:style w:type="paragraph" w:styleId="Heading9">
    <w:name w:val="heading 9"/>
    <w:basedOn w:val="Normal"/>
    <w:next w:val="Normal"/>
    <w:link w:val="Heading9Char"/>
    <w:qFormat/>
    <w:rsid w:val="0036361C"/>
    <w:pPr>
      <w:ind w:left="720"/>
      <w:outlineLvl w:val="8"/>
    </w:pPr>
    <w:rPr>
      <w:i/>
    </w:rPr>
  </w:style>
  <w:style w:type="character" w:default="1" w:styleId="DefaultParagraphFont">
    <w:name w:val="Default Paragraph Font"/>
    <w:uiPriority w:val="1"/>
    <w:unhideWhenUsed/>
    <w:rsid w:val="003636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61C"/>
  </w:style>
  <w:style w:type="character" w:customStyle="1" w:styleId="Heading1Char">
    <w:name w:val="Heading 1 Char"/>
    <w:link w:val="Heading1"/>
    <w:rsid w:val="0036361C"/>
    <w:rPr>
      <w:rFonts w:ascii="Times New Roman" w:eastAsia="Times New Roman" w:hAnsi="Times New Roman" w:cs="Times New Roman"/>
      <w:b/>
      <w:sz w:val="32"/>
      <w:szCs w:val="20"/>
      <w:lang w:eastAsia="en-US"/>
    </w:rPr>
  </w:style>
  <w:style w:type="paragraph" w:styleId="BodyText">
    <w:name w:val="Body Text"/>
    <w:basedOn w:val="Normal"/>
    <w:link w:val="BodyTextChar"/>
    <w:rsid w:val="0036361C"/>
    <w:pPr>
      <w:spacing w:before="120" w:after="120"/>
      <w:contextualSpacing/>
    </w:pPr>
    <w:rPr>
      <w:rFonts w:ascii="Times New Roman" w:hAnsi="Times New Roman"/>
      <w:sz w:val="24"/>
      <w:szCs w:val="22"/>
    </w:rPr>
  </w:style>
  <w:style w:type="character" w:customStyle="1" w:styleId="BodyTextChar">
    <w:name w:val="Body Text Char"/>
    <w:link w:val="BodyText"/>
    <w:rsid w:val="0036361C"/>
    <w:rPr>
      <w:rFonts w:ascii="Times New Roman" w:eastAsia="Times New Roman" w:hAnsi="Times New Roman" w:cs="Times New Roman"/>
      <w:sz w:val="24"/>
      <w:lang w:val="en-US" w:eastAsia="en-US"/>
    </w:rPr>
  </w:style>
  <w:style w:type="paragraph" w:styleId="Footer">
    <w:name w:val="footer"/>
    <w:basedOn w:val="Normal"/>
    <w:link w:val="FooterChar"/>
    <w:rsid w:val="003636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6361C"/>
    <w:rPr>
      <w:rFonts w:ascii="Times New Roman" w:eastAsia="Times New Roman" w:hAnsi="Times New Roman" w:cs="Times New Roman"/>
      <w:sz w:val="16"/>
      <w:lang w:val="en-US" w:eastAsia="en-US"/>
    </w:rPr>
  </w:style>
  <w:style w:type="paragraph" w:styleId="List">
    <w:name w:val="List"/>
    <w:basedOn w:val="BodyText"/>
    <w:next w:val="BodyText"/>
    <w:rsid w:val="0036361C"/>
    <w:pPr>
      <w:tabs>
        <w:tab w:val="left" w:pos="340"/>
      </w:tabs>
      <w:spacing w:before="60" w:after="60"/>
      <w:ind w:left="340" w:hanging="340"/>
    </w:pPr>
  </w:style>
  <w:style w:type="paragraph" w:styleId="ListBullet">
    <w:name w:val="List Bullet"/>
    <w:basedOn w:val="List"/>
    <w:rsid w:val="0036361C"/>
    <w:pPr>
      <w:numPr>
        <w:numId w:val="13"/>
      </w:numPr>
      <w:tabs>
        <w:tab w:val="clear" w:pos="340"/>
      </w:tabs>
      <w:spacing w:before="40" w:after="40"/>
    </w:pPr>
  </w:style>
  <w:style w:type="character" w:customStyle="1" w:styleId="SpecialBold">
    <w:name w:val="Special Bold"/>
    <w:rsid w:val="0036361C"/>
    <w:rPr>
      <w:b/>
      <w:spacing w:val="0"/>
    </w:rPr>
  </w:style>
  <w:style w:type="paragraph" w:styleId="ListBullet2">
    <w:name w:val="List Bullet 2"/>
    <w:basedOn w:val="List2"/>
    <w:rsid w:val="0036361C"/>
    <w:pPr>
      <w:numPr>
        <w:numId w:val="14"/>
      </w:numPr>
      <w:tabs>
        <w:tab w:val="clear" w:pos="680"/>
      </w:tabs>
    </w:pPr>
  </w:style>
  <w:style w:type="paragraph" w:customStyle="1" w:styleId="SuperHeading">
    <w:name w:val="SuperHeading"/>
    <w:basedOn w:val="Normal"/>
    <w:rsid w:val="0036361C"/>
    <w:pPr>
      <w:spacing w:before="240" w:after="120"/>
      <w:outlineLvl w:val="0"/>
    </w:pPr>
    <w:rPr>
      <w:rFonts w:ascii="Times New Roman" w:hAnsi="Times New Roman"/>
      <w:b/>
      <w:sz w:val="28"/>
    </w:rPr>
  </w:style>
  <w:style w:type="paragraph" w:customStyle="1" w:styleId="AllowPageBreak">
    <w:name w:val="AllowPageBreak"/>
    <w:rsid w:val="003636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361C"/>
    <w:rPr>
      <w:b/>
      <w:i/>
      <w:u w:val="none"/>
    </w:rPr>
  </w:style>
  <w:style w:type="character" w:customStyle="1" w:styleId="Heading2Char">
    <w:name w:val="Heading 2 Char"/>
    <w:link w:val="Heading2"/>
    <w:rsid w:val="0036361C"/>
    <w:rPr>
      <w:rFonts w:ascii="Times New Roman" w:eastAsia="Times New Roman" w:hAnsi="Times New Roman" w:cs="Times New Roman"/>
      <w:b/>
      <w:sz w:val="28"/>
      <w:szCs w:val="40"/>
      <w:lang w:eastAsia="en-US"/>
    </w:rPr>
  </w:style>
  <w:style w:type="character" w:customStyle="1" w:styleId="Heading3Char">
    <w:name w:val="Heading 3 Char"/>
    <w:link w:val="Heading3"/>
    <w:rsid w:val="0036361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6361C"/>
    <w:rPr>
      <w:rFonts w:ascii="Times New Roman" w:eastAsia="Times New Roman" w:hAnsi="Times New Roman" w:cs="Times New Roman"/>
      <w:b/>
      <w:szCs w:val="20"/>
      <w:lang w:eastAsia="en-US"/>
    </w:rPr>
  </w:style>
  <w:style w:type="character" w:customStyle="1" w:styleId="Heading5Char">
    <w:name w:val="Heading 5 Char"/>
    <w:link w:val="Heading5"/>
    <w:rsid w:val="0036361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636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6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36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361C"/>
    <w:rPr>
      <w:rFonts w:ascii="Courier New" w:eastAsia="Times New Roman" w:hAnsi="Courier New" w:cs="Times New Roman"/>
      <w:i/>
      <w:szCs w:val="20"/>
      <w:lang w:val="en-US" w:eastAsia="en-US"/>
    </w:rPr>
  </w:style>
  <w:style w:type="paragraph" w:customStyle="1" w:styleId="HeadingBase">
    <w:name w:val="Heading Base"/>
    <w:rsid w:val="003636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61C"/>
    <w:pPr>
      <w:tabs>
        <w:tab w:val="right" w:leader="dot" w:pos="9072"/>
      </w:tabs>
      <w:ind w:left="567"/>
    </w:pPr>
    <w:rPr>
      <w:szCs w:val="22"/>
    </w:rPr>
  </w:style>
  <w:style w:type="paragraph" w:customStyle="1" w:styleId="TOCBase">
    <w:name w:val="TOC Base"/>
    <w:rsid w:val="003636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61C"/>
    <w:pPr>
      <w:tabs>
        <w:tab w:val="right" w:leader="dot" w:pos="9072"/>
      </w:tabs>
      <w:spacing w:before="40" w:after="40"/>
      <w:ind w:left="284"/>
    </w:pPr>
    <w:rPr>
      <w:rFonts w:ascii="Times New Roman" w:hAnsi="Times New Roman"/>
    </w:rPr>
  </w:style>
  <w:style w:type="paragraph" w:styleId="TOC1">
    <w:name w:val="toc 1"/>
    <w:basedOn w:val="TOCBase"/>
    <w:next w:val="Normal"/>
    <w:rsid w:val="003636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61C"/>
    <w:pPr>
      <w:spacing w:before="5040"/>
      <w:jc w:val="center"/>
    </w:pPr>
    <w:rPr>
      <w:sz w:val="48"/>
      <w:szCs w:val="72"/>
      <w:lang w:val="en-US"/>
    </w:rPr>
  </w:style>
  <w:style w:type="character" w:customStyle="1" w:styleId="TitleChar">
    <w:name w:val="Title Char"/>
    <w:link w:val="Title"/>
    <w:rsid w:val="003636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61C"/>
    <w:pPr>
      <w:tabs>
        <w:tab w:val="left" w:pos="3600"/>
        <w:tab w:val="left" w:pos="3958"/>
      </w:tabs>
    </w:pPr>
  </w:style>
  <w:style w:type="paragraph" w:customStyle="1" w:styleId="Note">
    <w:name w:val="Note"/>
    <w:basedOn w:val="BodyText"/>
    <w:rsid w:val="003636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61C"/>
    <w:pPr>
      <w:framePr w:wrap="auto" w:hAnchor="text" w:y="6049"/>
    </w:pPr>
    <w:rPr>
      <w:color w:val="000000"/>
      <w:sz w:val="40"/>
    </w:rPr>
  </w:style>
  <w:style w:type="paragraph" w:customStyle="1" w:styleId="TOCTitle">
    <w:name w:val="TOCTitle"/>
    <w:basedOn w:val="Heading1"/>
    <w:rsid w:val="0036361C"/>
    <w:pPr>
      <w:spacing w:after="240"/>
      <w:jc w:val="center"/>
      <w:outlineLvl w:val="9"/>
    </w:pPr>
    <w:rPr>
      <w:caps/>
    </w:rPr>
  </w:style>
  <w:style w:type="paragraph" w:customStyle="1" w:styleId="Version">
    <w:name w:val="Version"/>
    <w:rsid w:val="003636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61C"/>
    <w:pPr>
      <w:keepNext w:val="0"/>
      <w:tabs>
        <w:tab w:val="right" w:pos="4176"/>
      </w:tabs>
      <w:ind w:left="198" w:hanging="198"/>
    </w:pPr>
    <w:rPr>
      <w:rFonts w:ascii="Garamond" w:hAnsi="Garamond"/>
    </w:rPr>
  </w:style>
  <w:style w:type="paragraph" w:styleId="IndexHeading">
    <w:name w:val="index heading"/>
    <w:basedOn w:val="Normal"/>
    <w:next w:val="Index1"/>
    <w:semiHidden/>
    <w:rsid w:val="0036361C"/>
    <w:pPr>
      <w:spacing w:before="120" w:after="120"/>
    </w:pPr>
    <w:rPr>
      <w:rFonts w:ascii="Arial" w:hAnsi="Arial"/>
      <w:b/>
      <w:color w:val="918585"/>
      <w:sz w:val="24"/>
    </w:rPr>
  </w:style>
  <w:style w:type="paragraph" w:styleId="Header">
    <w:name w:val="header"/>
    <w:basedOn w:val="Normal"/>
    <w:link w:val="HeaderChar"/>
    <w:rsid w:val="003636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6361C"/>
    <w:rPr>
      <w:rFonts w:ascii="Times New Roman" w:eastAsia="Times New Roman" w:hAnsi="Times New Roman" w:cs="Times New Roman"/>
      <w:sz w:val="16"/>
      <w:szCs w:val="20"/>
      <w:lang w:val="en-GB" w:eastAsia="en-US"/>
    </w:rPr>
  </w:style>
  <w:style w:type="paragraph" w:customStyle="1" w:styleId="Chapter">
    <w:name w:val="Chapter"/>
    <w:basedOn w:val="Normal"/>
    <w:rsid w:val="0036361C"/>
    <w:pPr>
      <w:spacing w:before="240"/>
    </w:pPr>
    <w:rPr>
      <w:rFonts w:ascii="Times New Roman" w:hAnsi="Times New Roman"/>
      <w:smallCaps/>
      <w:spacing w:val="80"/>
      <w:sz w:val="28"/>
    </w:rPr>
  </w:style>
  <w:style w:type="paragraph" w:customStyle="1" w:styleId="InChapter">
    <w:name w:val="InChapter"/>
    <w:basedOn w:val="Heading3"/>
    <w:rsid w:val="0036361C"/>
    <w:pPr>
      <w:spacing w:after="240"/>
      <w:outlineLvl w:val="9"/>
    </w:pPr>
    <w:rPr>
      <w:noProof/>
    </w:rPr>
  </w:style>
  <w:style w:type="paragraph" w:styleId="Index2">
    <w:name w:val="index 2"/>
    <w:basedOn w:val="Normal"/>
    <w:next w:val="Normal"/>
    <w:semiHidden/>
    <w:rsid w:val="0036361C"/>
    <w:pPr>
      <w:tabs>
        <w:tab w:val="right" w:pos="4176"/>
      </w:tabs>
      <w:ind w:left="568" w:hanging="284"/>
    </w:pPr>
    <w:rPr>
      <w:rFonts w:ascii="Garamond" w:hAnsi="Garamond"/>
    </w:rPr>
  </w:style>
  <w:style w:type="paragraph" w:customStyle="1" w:styleId="Byline">
    <w:name w:val="Byline"/>
    <w:rsid w:val="003636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61C"/>
    <w:pPr>
      <w:tabs>
        <w:tab w:val="clear" w:pos="3600"/>
        <w:tab w:val="clear" w:pos="3958"/>
      </w:tabs>
      <w:jc w:val="right"/>
    </w:pPr>
  </w:style>
  <w:style w:type="character" w:styleId="Emphasis">
    <w:name w:val="Emphasis"/>
    <w:qFormat/>
    <w:rsid w:val="0036361C"/>
    <w:rPr>
      <w:i/>
    </w:rPr>
  </w:style>
  <w:style w:type="paragraph" w:styleId="Caption">
    <w:name w:val="caption"/>
    <w:basedOn w:val="BodyText"/>
    <w:next w:val="Normal"/>
    <w:qFormat/>
    <w:rsid w:val="0036361C"/>
    <w:pPr>
      <w:framePr w:w="2268" w:hSpace="181" w:vSpace="181" w:wrap="around" w:vAnchor="text" w:hAnchor="page" w:x="1135" w:y="285" w:anchorLock="1"/>
    </w:pPr>
    <w:rPr>
      <w:i/>
    </w:rPr>
  </w:style>
  <w:style w:type="paragraph" w:customStyle="1" w:styleId="MiniTOCTitle">
    <w:name w:val="MiniTOCTitle"/>
    <w:basedOn w:val="Heading4"/>
    <w:rsid w:val="0036361C"/>
    <w:pPr>
      <w:spacing w:before="240"/>
      <w:outlineLvl w:val="9"/>
    </w:pPr>
    <w:rPr>
      <w:noProof/>
      <w:sz w:val="24"/>
    </w:rPr>
  </w:style>
  <w:style w:type="paragraph" w:customStyle="1" w:styleId="MiniTOCItem">
    <w:name w:val="MiniTOCItem"/>
    <w:basedOn w:val="ListBullet"/>
    <w:rsid w:val="0036361C"/>
    <w:pPr>
      <w:numPr>
        <w:numId w:val="0"/>
      </w:numPr>
      <w:tabs>
        <w:tab w:val="right" w:leader="dot" w:pos="6521"/>
      </w:tabs>
      <w:spacing w:before="0" w:after="0"/>
    </w:pPr>
  </w:style>
  <w:style w:type="paragraph" w:customStyle="1" w:styleId="TOFTitle">
    <w:name w:val="TOFTitle"/>
    <w:basedOn w:val="TOCTitle"/>
    <w:rsid w:val="0036361C"/>
  </w:style>
  <w:style w:type="paragraph" w:styleId="TableofFigures">
    <w:name w:val="table of figures"/>
    <w:basedOn w:val="Normal"/>
    <w:next w:val="Normal"/>
    <w:semiHidden/>
    <w:rsid w:val="0036361C"/>
    <w:pPr>
      <w:tabs>
        <w:tab w:val="right" w:leader="dot" w:pos="9072"/>
      </w:tabs>
      <w:ind w:left="970" w:hanging="403"/>
    </w:pPr>
    <w:rPr>
      <w:rFonts w:ascii="Times New Roman" w:hAnsi="Times New Roman"/>
      <w:b/>
    </w:rPr>
  </w:style>
  <w:style w:type="paragraph" w:styleId="ListNumber">
    <w:name w:val="List Number"/>
    <w:basedOn w:val="List"/>
    <w:rsid w:val="0036361C"/>
    <w:pPr>
      <w:numPr>
        <w:numId w:val="11"/>
      </w:numPr>
    </w:pPr>
  </w:style>
  <w:style w:type="character" w:customStyle="1" w:styleId="WingdingSymbols">
    <w:name w:val="Wingding Symbols"/>
    <w:rsid w:val="0036361C"/>
    <w:rPr>
      <w:rFonts w:ascii="Wingdings" w:hAnsi="Wingdings"/>
    </w:rPr>
  </w:style>
  <w:style w:type="paragraph" w:customStyle="1" w:styleId="TableHeading">
    <w:name w:val="Table Heading"/>
    <w:basedOn w:val="HeadingBase"/>
    <w:rsid w:val="0036361C"/>
    <w:pPr>
      <w:keepLines/>
      <w:pBdr>
        <w:bottom w:val="single" w:sz="6" w:space="1" w:color="918585"/>
      </w:pBdr>
      <w:spacing w:before="240"/>
    </w:pPr>
  </w:style>
  <w:style w:type="character" w:customStyle="1" w:styleId="HotSpot">
    <w:name w:val="HotSpot"/>
    <w:rsid w:val="0036361C"/>
    <w:rPr>
      <w:color w:val="0033CC"/>
      <w:u w:val="none"/>
    </w:rPr>
  </w:style>
  <w:style w:type="paragraph" w:customStyle="1" w:styleId="BodyTextRight">
    <w:name w:val="Body Text Right"/>
    <w:basedOn w:val="BodyText"/>
    <w:rsid w:val="0036361C"/>
    <w:pPr>
      <w:spacing w:before="0" w:after="0"/>
      <w:jc w:val="right"/>
    </w:pPr>
  </w:style>
  <w:style w:type="paragraph" w:styleId="Index3">
    <w:name w:val="index 3"/>
    <w:basedOn w:val="ListNumber2"/>
    <w:next w:val="Normal"/>
    <w:semiHidden/>
    <w:rsid w:val="0036361C"/>
    <w:pPr>
      <w:numPr>
        <w:numId w:val="0"/>
      </w:numPr>
      <w:tabs>
        <w:tab w:val="right" w:leader="dot" w:pos="4176"/>
      </w:tabs>
    </w:pPr>
  </w:style>
  <w:style w:type="paragraph" w:styleId="ListNumber2">
    <w:name w:val="List Number 2"/>
    <w:basedOn w:val="List2"/>
    <w:rsid w:val="0036361C"/>
    <w:pPr>
      <w:numPr>
        <w:numId w:val="10"/>
      </w:numPr>
      <w:tabs>
        <w:tab w:val="clear" w:pos="1060"/>
      </w:tabs>
    </w:pPr>
  </w:style>
  <w:style w:type="paragraph" w:customStyle="1" w:styleId="MarginNote">
    <w:name w:val="Margin Note"/>
    <w:basedOn w:val="BodyText"/>
    <w:rsid w:val="003636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6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636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361C"/>
    <w:rPr>
      <w:sz w:val="32"/>
    </w:rPr>
  </w:style>
  <w:style w:type="paragraph" w:customStyle="1" w:styleId="HeadingProcedure">
    <w:name w:val="Heading Procedure"/>
    <w:basedOn w:val="HeadingBase"/>
    <w:next w:val="Normal"/>
    <w:rsid w:val="0036361C"/>
    <w:pPr>
      <w:tabs>
        <w:tab w:val="left" w:pos="0"/>
      </w:tabs>
      <w:spacing w:before="120" w:after="60"/>
    </w:pPr>
    <w:rPr>
      <w:i/>
      <w:color w:val="918585"/>
      <w:sz w:val="22"/>
    </w:rPr>
  </w:style>
  <w:style w:type="paragraph" w:customStyle="1" w:styleId="TableBodyText">
    <w:name w:val="Table Body Text"/>
    <w:basedOn w:val="BodyText"/>
    <w:rsid w:val="0036361C"/>
    <w:pPr>
      <w:spacing w:before="60" w:after="60"/>
    </w:pPr>
  </w:style>
  <w:style w:type="paragraph" w:styleId="ListContinue">
    <w:name w:val="List Continue"/>
    <w:basedOn w:val="List"/>
    <w:rsid w:val="0036361C"/>
    <w:pPr>
      <w:ind w:firstLine="0"/>
    </w:pPr>
  </w:style>
  <w:style w:type="paragraph" w:customStyle="1" w:styleId="ListNote">
    <w:name w:val="List Note"/>
    <w:basedOn w:val="List"/>
    <w:rsid w:val="0036361C"/>
    <w:pPr>
      <w:pBdr>
        <w:top w:val="single" w:sz="6" w:space="2" w:color="918585"/>
        <w:bottom w:val="single" w:sz="6" w:space="2" w:color="918585"/>
      </w:pBdr>
      <w:tabs>
        <w:tab w:val="left" w:pos="1021"/>
      </w:tabs>
      <w:ind w:firstLine="0"/>
    </w:pPr>
  </w:style>
  <w:style w:type="paragraph" w:customStyle="1" w:styleId="Warning">
    <w:name w:val="Warning"/>
    <w:basedOn w:val="BodyText"/>
    <w:rsid w:val="0036361C"/>
    <w:pPr>
      <w:shd w:val="clear" w:color="auto" w:fill="D9D9D9"/>
      <w:tabs>
        <w:tab w:val="left" w:pos="992"/>
      </w:tabs>
      <w:ind w:left="119" w:right="119"/>
    </w:pPr>
    <w:rPr>
      <w:sz w:val="20"/>
    </w:rPr>
  </w:style>
  <w:style w:type="paragraph" w:customStyle="1" w:styleId="MarginIcons">
    <w:name w:val="Margin Icons"/>
    <w:basedOn w:val="BodyText"/>
    <w:rsid w:val="0036361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6361C"/>
    <w:rPr>
      <w:rFonts w:ascii="Courier New" w:hAnsi="Courier New"/>
    </w:rPr>
  </w:style>
  <w:style w:type="paragraph" w:customStyle="1" w:styleId="NoteBullet">
    <w:name w:val="Note Bullet"/>
    <w:basedOn w:val="Note"/>
    <w:rsid w:val="0036361C"/>
    <w:pPr>
      <w:tabs>
        <w:tab w:val="clear" w:pos="680"/>
      </w:tabs>
      <w:spacing w:before="60" w:after="60"/>
    </w:pPr>
  </w:style>
  <w:style w:type="paragraph" w:customStyle="1" w:styleId="SubHeading2">
    <w:name w:val="SubHeading2"/>
    <w:basedOn w:val="HeadingBase"/>
    <w:rsid w:val="0036361C"/>
    <w:pPr>
      <w:spacing w:before="240" w:after="60"/>
    </w:pPr>
    <w:rPr>
      <w:sz w:val="20"/>
    </w:rPr>
  </w:style>
  <w:style w:type="paragraph" w:customStyle="1" w:styleId="SubHeading1">
    <w:name w:val="SubHeading1"/>
    <w:basedOn w:val="HeadingBase"/>
    <w:rsid w:val="0036361C"/>
    <w:pPr>
      <w:spacing w:before="240" w:after="60"/>
    </w:pPr>
    <w:rPr>
      <w:color w:val="918585"/>
      <w:sz w:val="22"/>
    </w:rPr>
  </w:style>
  <w:style w:type="paragraph" w:customStyle="1" w:styleId="SideHeading">
    <w:name w:val="Side Heading"/>
    <w:basedOn w:val="HeadingBase"/>
    <w:rsid w:val="003636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61C"/>
    <w:pPr>
      <w:numPr>
        <w:numId w:val="12"/>
      </w:numPr>
    </w:pPr>
  </w:style>
  <w:style w:type="paragraph" w:styleId="PlainText">
    <w:name w:val="Plain Text"/>
    <w:basedOn w:val="Normal"/>
    <w:link w:val="PlainTextChar"/>
    <w:rsid w:val="0036361C"/>
    <w:rPr>
      <w:sz w:val="20"/>
    </w:rPr>
  </w:style>
  <w:style w:type="character" w:customStyle="1" w:styleId="PlainTextChar">
    <w:name w:val="Plain Text Char"/>
    <w:basedOn w:val="DefaultParagraphFont"/>
    <w:link w:val="PlainText"/>
    <w:rsid w:val="0036361C"/>
    <w:rPr>
      <w:rFonts w:ascii="Courier New" w:eastAsia="Times New Roman" w:hAnsi="Courier New" w:cs="Times New Roman"/>
      <w:sz w:val="20"/>
      <w:szCs w:val="20"/>
      <w:lang w:val="en-US" w:eastAsia="en-US"/>
    </w:rPr>
  </w:style>
  <w:style w:type="character" w:customStyle="1" w:styleId="MenuOption">
    <w:name w:val="Menu Option"/>
    <w:rsid w:val="0036361C"/>
    <w:rPr>
      <w:b/>
      <w:smallCaps/>
    </w:rPr>
  </w:style>
  <w:style w:type="paragraph" w:customStyle="1" w:styleId="TableListNumber">
    <w:name w:val="Table List Number"/>
    <w:basedOn w:val="ListNumber"/>
    <w:rsid w:val="0036361C"/>
    <w:pPr>
      <w:numPr>
        <w:numId w:val="0"/>
      </w:numPr>
    </w:pPr>
  </w:style>
  <w:style w:type="paragraph" w:styleId="TOC4">
    <w:name w:val="toc 4"/>
    <w:basedOn w:val="TOCBase"/>
    <w:next w:val="Normal"/>
    <w:semiHidden/>
    <w:rsid w:val="0036361C"/>
    <w:pPr>
      <w:tabs>
        <w:tab w:val="right" w:leader="dot" w:pos="9071"/>
      </w:tabs>
      <w:ind w:left="1701"/>
    </w:pPr>
  </w:style>
  <w:style w:type="paragraph" w:customStyle="1" w:styleId="ListAlpha">
    <w:name w:val="List Alpha"/>
    <w:basedOn w:val="List"/>
    <w:rsid w:val="0036361C"/>
    <w:pPr>
      <w:numPr>
        <w:numId w:val="9"/>
      </w:numPr>
    </w:pPr>
  </w:style>
  <w:style w:type="paragraph" w:customStyle="1" w:styleId="ListAlpha2">
    <w:name w:val="List Alpha 2"/>
    <w:basedOn w:val="List2"/>
    <w:rsid w:val="0036361C"/>
    <w:pPr>
      <w:numPr>
        <w:numId w:val="8"/>
      </w:numPr>
    </w:pPr>
  </w:style>
  <w:style w:type="paragraph" w:styleId="List2">
    <w:name w:val="List 2"/>
    <w:basedOn w:val="BodyText"/>
    <w:rsid w:val="0036361C"/>
    <w:pPr>
      <w:tabs>
        <w:tab w:val="left" w:pos="680"/>
      </w:tabs>
      <w:spacing w:before="60" w:after="60"/>
      <w:ind w:left="680" w:hanging="340"/>
    </w:pPr>
  </w:style>
  <w:style w:type="paragraph" w:styleId="List3">
    <w:name w:val="List 3"/>
    <w:basedOn w:val="BodyText"/>
    <w:rsid w:val="0036361C"/>
    <w:pPr>
      <w:tabs>
        <w:tab w:val="left" w:pos="1021"/>
      </w:tabs>
      <w:spacing w:before="60" w:after="60"/>
      <w:ind w:left="1020" w:hanging="340"/>
    </w:pPr>
  </w:style>
  <w:style w:type="paragraph" w:styleId="List4">
    <w:name w:val="List 4"/>
    <w:basedOn w:val="BodyText"/>
    <w:rsid w:val="0036361C"/>
    <w:pPr>
      <w:tabs>
        <w:tab w:val="left" w:pos="1361"/>
      </w:tabs>
      <w:spacing w:before="60" w:after="60"/>
      <w:ind w:left="1361" w:hanging="340"/>
    </w:pPr>
  </w:style>
  <w:style w:type="paragraph" w:styleId="List5">
    <w:name w:val="List 5"/>
    <w:basedOn w:val="BodyText"/>
    <w:rsid w:val="0036361C"/>
    <w:pPr>
      <w:tabs>
        <w:tab w:val="left" w:pos="1701"/>
      </w:tabs>
      <w:spacing w:before="60" w:after="60"/>
      <w:ind w:left="1701" w:hanging="340"/>
    </w:pPr>
  </w:style>
  <w:style w:type="paragraph" w:styleId="ListBullet3">
    <w:name w:val="List Bullet 3"/>
    <w:basedOn w:val="List3"/>
    <w:rsid w:val="0036361C"/>
    <w:pPr>
      <w:numPr>
        <w:numId w:val="15"/>
      </w:numPr>
      <w:tabs>
        <w:tab w:val="clear" w:pos="1021"/>
      </w:tabs>
      <w:ind w:left="1037" w:hanging="357"/>
    </w:pPr>
  </w:style>
  <w:style w:type="paragraph" w:styleId="ListBullet4">
    <w:name w:val="List Bullet 4"/>
    <w:basedOn w:val="List4"/>
    <w:rsid w:val="0036361C"/>
    <w:pPr>
      <w:numPr>
        <w:numId w:val="3"/>
      </w:numPr>
    </w:pPr>
  </w:style>
  <w:style w:type="paragraph" w:styleId="ListBullet5">
    <w:name w:val="List Bullet 5"/>
    <w:basedOn w:val="List5"/>
    <w:rsid w:val="0036361C"/>
    <w:pPr>
      <w:numPr>
        <w:numId w:val="4"/>
      </w:numPr>
    </w:pPr>
  </w:style>
  <w:style w:type="paragraph" w:styleId="ListContinue2">
    <w:name w:val="List Continue 2"/>
    <w:basedOn w:val="List2"/>
    <w:rsid w:val="0036361C"/>
    <w:pPr>
      <w:ind w:firstLine="0"/>
    </w:pPr>
  </w:style>
  <w:style w:type="paragraph" w:styleId="ListContinue3">
    <w:name w:val="List Continue 3"/>
    <w:basedOn w:val="List3"/>
    <w:rsid w:val="0036361C"/>
    <w:pPr>
      <w:ind w:left="1021" w:firstLine="0"/>
    </w:pPr>
  </w:style>
  <w:style w:type="paragraph" w:styleId="ListContinue4">
    <w:name w:val="List Continue 4"/>
    <w:basedOn w:val="List4"/>
    <w:rsid w:val="0036361C"/>
    <w:pPr>
      <w:ind w:firstLine="0"/>
    </w:pPr>
  </w:style>
  <w:style w:type="paragraph" w:styleId="ListContinue5">
    <w:name w:val="List Continue 5"/>
    <w:basedOn w:val="List5"/>
    <w:rsid w:val="0036361C"/>
    <w:pPr>
      <w:ind w:firstLine="0"/>
    </w:pPr>
  </w:style>
  <w:style w:type="paragraph" w:styleId="ListNumber3">
    <w:name w:val="List Number 3"/>
    <w:basedOn w:val="List3"/>
    <w:rsid w:val="0036361C"/>
    <w:pPr>
      <w:numPr>
        <w:numId w:val="5"/>
      </w:numPr>
    </w:pPr>
  </w:style>
  <w:style w:type="paragraph" w:styleId="ListNumber4">
    <w:name w:val="List Number 4"/>
    <w:basedOn w:val="List4"/>
    <w:rsid w:val="0036361C"/>
    <w:pPr>
      <w:numPr>
        <w:numId w:val="6"/>
      </w:numPr>
    </w:pPr>
  </w:style>
  <w:style w:type="paragraph" w:styleId="ListNumber5">
    <w:name w:val="List Number 5"/>
    <w:basedOn w:val="List5"/>
    <w:rsid w:val="0036361C"/>
    <w:pPr>
      <w:numPr>
        <w:numId w:val="7"/>
      </w:numPr>
    </w:pPr>
  </w:style>
  <w:style w:type="paragraph" w:styleId="BlockText">
    <w:name w:val="Block Text"/>
    <w:basedOn w:val="Normal"/>
    <w:rsid w:val="0036361C"/>
    <w:pPr>
      <w:spacing w:after="120"/>
      <w:ind w:left="1440" w:right="1440"/>
    </w:pPr>
  </w:style>
  <w:style w:type="character" w:customStyle="1" w:styleId="Subscript">
    <w:name w:val="Subscript"/>
    <w:rsid w:val="0036361C"/>
    <w:rPr>
      <w:sz w:val="16"/>
      <w:vertAlign w:val="subscript"/>
    </w:rPr>
  </w:style>
  <w:style w:type="character" w:customStyle="1" w:styleId="Superscript">
    <w:name w:val="Superscript"/>
    <w:rsid w:val="0036361C"/>
    <w:rPr>
      <w:sz w:val="16"/>
      <w:vertAlign w:val="superscript"/>
    </w:rPr>
  </w:style>
  <w:style w:type="character" w:customStyle="1" w:styleId="Symbols">
    <w:name w:val="Symbols"/>
    <w:rsid w:val="0036361C"/>
    <w:rPr>
      <w:rFonts w:ascii="Symbol" w:hAnsi="Symbol"/>
    </w:rPr>
  </w:style>
  <w:style w:type="character" w:customStyle="1" w:styleId="MenuOptions">
    <w:name w:val="Menu Options"/>
    <w:rsid w:val="0036361C"/>
    <w:rPr>
      <w:rFonts w:ascii="Arial Narrow" w:hAnsi="Arial Narrow"/>
      <w:smallCaps/>
    </w:rPr>
  </w:style>
  <w:style w:type="character" w:customStyle="1" w:styleId="Buttons">
    <w:name w:val="Buttons"/>
    <w:rsid w:val="0036361C"/>
    <w:rPr>
      <w:b/>
    </w:rPr>
  </w:style>
  <w:style w:type="character" w:customStyle="1" w:styleId="Underlined">
    <w:name w:val="Underlined"/>
    <w:rsid w:val="0036361C"/>
    <w:rPr>
      <w:u w:val="single"/>
    </w:rPr>
  </w:style>
  <w:style w:type="paragraph" w:customStyle="1" w:styleId="TableBodyTextRight">
    <w:name w:val="Table Body Text Right"/>
    <w:basedOn w:val="TableBodyText"/>
    <w:rsid w:val="0036361C"/>
    <w:pPr>
      <w:widowControl w:val="0"/>
      <w:autoSpaceDE w:val="0"/>
      <w:autoSpaceDN w:val="0"/>
      <w:adjustRightInd w:val="0"/>
      <w:jc w:val="right"/>
    </w:pPr>
    <w:rPr>
      <w:rFonts w:cs="Arial"/>
      <w:szCs w:val="18"/>
    </w:rPr>
  </w:style>
  <w:style w:type="paragraph" w:customStyle="1" w:styleId="CopyrightText">
    <w:name w:val="Copyright Text"/>
    <w:basedOn w:val="BodyText"/>
    <w:rsid w:val="0036361C"/>
    <w:rPr>
      <w:sz w:val="18"/>
    </w:rPr>
  </w:style>
  <w:style w:type="paragraph" w:customStyle="1" w:styleId="BodySmallRight">
    <w:name w:val="Body Small Right"/>
    <w:basedOn w:val="BodyTextRight"/>
    <w:rsid w:val="0036361C"/>
    <w:rPr>
      <w:sz w:val="18"/>
      <w:szCs w:val="18"/>
    </w:rPr>
  </w:style>
  <w:style w:type="paragraph" w:customStyle="1" w:styleId="MarginEdition">
    <w:name w:val="Margin Edition"/>
    <w:basedOn w:val="MarginNote"/>
    <w:rsid w:val="0036361C"/>
    <w:pPr>
      <w:spacing w:before="0" w:after="0"/>
    </w:pPr>
    <w:rPr>
      <w:rFonts w:ascii="Times New Roman" w:hAnsi="Times New Roman"/>
      <w:color w:val="999999"/>
    </w:rPr>
  </w:style>
  <w:style w:type="paragraph" w:customStyle="1" w:styleId="Spacer">
    <w:name w:val="Spacer"/>
    <w:basedOn w:val="Normal"/>
    <w:rsid w:val="0036361C"/>
    <w:rPr>
      <w:sz w:val="2"/>
      <w:szCs w:val="2"/>
    </w:rPr>
  </w:style>
  <w:style w:type="character" w:customStyle="1" w:styleId="Small">
    <w:name w:val="Small"/>
    <w:rsid w:val="0036361C"/>
    <w:rPr>
      <w:sz w:val="16"/>
    </w:rPr>
  </w:style>
  <w:style w:type="paragraph" w:customStyle="1" w:styleId="WideTable">
    <w:name w:val="Wide Table"/>
    <w:basedOn w:val="Normal"/>
    <w:rsid w:val="0036361C"/>
    <w:pPr>
      <w:ind w:left="-1418"/>
    </w:pPr>
    <w:rPr>
      <w:sz w:val="2"/>
      <w:szCs w:val="2"/>
    </w:rPr>
  </w:style>
  <w:style w:type="character" w:styleId="PageNumber">
    <w:name w:val="page number"/>
    <w:rsid w:val="0036361C"/>
  </w:style>
  <w:style w:type="paragraph" w:styleId="Quote">
    <w:name w:val="Quote"/>
    <w:basedOn w:val="Heading1"/>
    <w:link w:val="QuoteChar"/>
    <w:qFormat/>
    <w:rsid w:val="0036361C"/>
    <w:rPr>
      <w:b w:val="0"/>
      <w:sz w:val="72"/>
      <w:szCs w:val="72"/>
      <w:lang w:val="en-NZ"/>
    </w:rPr>
  </w:style>
  <w:style w:type="character" w:customStyle="1" w:styleId="QuoteChar">
    <w:name w:val="Quote Char"/>
    <w:link w:val="Quote"/>
    <w:rsid w:val="003636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61C"/>
    <w:pPr>
      <w:pageBreakBefore/>
    </w:pPr>
  </w:style>
  <w:style w:type="paragraph" w:customStyle="1" w:styleId="Border">
    <w:name w:val="Border"/>
    <w:basedOn w:val="Normal"/>
    <w:qFormat/>
    <w:rsid w:val="0036361C"/>
    <w:pPr>
      <w:pBdr>
        <w:top w:val="single" w:sz="18" w:space="1" w:color="auto"/>
      </w:pBdr>
    </w:pPr>
    <w:rPr>
      <w:rFonts w:ascii="Times New Roman" w:hAnsi="Times New Roman"/>
      <w:color w:val="FFFFFF"/>
      <w:sz w:val="2"/>
    </w:rPr>
  </w:style>
  <w:style w:type="character" w:styleId="IntenseEmphasis">
    <w:name w:val="Intense Emphasis"/>
    <w:uiPriority w:val="21"/>
    <w:qFormat/>
    <w:rsid w:val="0036361C"/>
    <w:rPr>
      <w:b/>
      <w:bCs/>
      <w:i/>
      <w:iCs/>
      <w:color w:val="auto"/>
    </w:rPr>
  </w:style>
  <w:style w:type="paragraph" w:styleId="IntenseQuote">
    <w:name w:val="Intense Quote"/>
    <w:basedOn w:val="Normal"/>
    <w:next w:val="Normal"/>
    <w:link w:val="IntenseQuoteChar"/>
    <w:uiPriority w:val="30"/>
    <w:qFormat/>
    <w:rsid w:val="0036361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6361C"/>
    <w:rPr>
      <w:rFonts w:ascii="Courier New" w:eastAsia="Times New Roman" w:hAnsi="Courier New" w:cs="Times New Roman"/>
      <w:b/>
      <w:bCs/>
      <w:i/>
      <w:iCs/>
      <w:szCs w:val="20"/>
      <w:lang w:val="en-US" w:eastAsia="en-US"/>
    </w:rPr>
  </w:style>
  <w:style w:type="character" w:styleId="SubtleReference">
    <w:name w:val="Subtle Reference"/>
    <w:uiPriority w:val="31"/>
    <w:qFormat/>
    <w:rsid w:val="0036361C"/>
    <w:rPr>
      <w:smallCaps/>
      <w:color w:val="auto"/>
      <w:u w:val="single"/>
    </w:rPr>
  </w:style>
  <w:style w:type="character" w:styleId="IntenseReference">
    <w:name w:val="Intense Reference"/>
    <w:uiPriority w:val="32"/>
    <w:qFormat/>
    <w:rsid w:val="0036361C"/>
    <w:rPr>
      <w:b/>
      <w:bCs/>
      <w:smallCaps/>
      <w:color w:val="auto"/>
      <w:spacing w:val="5"/>
      <w:u w:val="single"/>
    </w:rPr>
  </w:style>
  <w:style w:type="paragraph" w:customStyle="1" w:styleId="2ColumnHeading">
    <w:name w:val="2Column Heading"/>
    <w:basedOn w:val="BodyText"/>
    <w:qFormat/>
    <w:rsid w:val="0036361C"/>
    <w:pPr>
      <w:spacing w:after="60"/>
      <w:ind w:left="-2268"/>
    </w:pPr>
    <w:rPr>
      <w:b/>
    </w:rPr>
  </w:style>
  <w:style w:type="paragraph" w:customStyle="1" w:styleId="Heading1TOC">
    <w:name w:val="Heading1 TOC"/>
    <w:basedOn w:val="Normal"/>
    <w:qFormat/>
    <w:rsid w:val="0036361C"/>
    <w:pPr>
      <w:spacing w:before="240" w:after="120"/>
    </w:pPr>
    <w:rPr>
      <w:rFonts w:ascii="Times New Roman" w:hAnsi="Times New Roman"/>
      <w:b/>
      <w:sz w:val="32"/>
    </w:rPr>
  </w:style>
  <w:style w:type="paragraph" w:customStyle="1" w:styleId="Heading2TOC">
    <w:name w:val="Heading2 TOC"/>
    <w:basedOn w:val="Normal"/>
    <w:qFormat/>
    <w:rsid w:val="0036361C"/>
    <w:pPr>
      <w:spacing w:before="240" w:after="60"/>
    </w:pPr>
    <w:rPr>
      <w:rFonts w:ascii="Times New Roman" w:hAnsi="Times New Roman"/>
      <w:b/>
      <w:sz w:val="28"/>
    </w:rPr>
  </w:style>
  <w:style w:type="character" w:customStyle="1" w:styleId="Underline">
    <w:name w:val="Underline"/>
    <w:qFormat/>
    <w:rsid w:val="0036361C"/>
    <w:rPr>
      <w:u w:val="single"/>
    </w:rPr>
  </w:style>
  <w:style w:type="paragraph" w:styleId="BalloonText">
    <w:name w:val="Balloon Text"/>
    <w:basedOn w:val="Normal"/>
    <w:link w:val="BalloonTextChar"/>
    <w:rsid w:val="0036361C"/>
    <w:rPr>
      <w:rFonts w:ascii="Tahoma" w:hAnsi="Tahoma" w:cs="Tahoma"/>
      <w:sz w:val="16"/>
      <w:szCs w:val="16"/>
    </w:rPr>
  </w:style>
  <w:style w:type="character" w:customStyle="1" w:styleId="BalloonTextChar">
    <w:name w:val="Balloon Text Char"/>
    <w:link w:val="BalloonText"/>
    <w:rsid w:val="003636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361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6361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1067</Words>
  <Characters>6757</Characters>
  <Application>Microsoft Office Word</Application>
  <DocSecurity>0</DocSecurity>
  <Lines>315</Lines>
  <Paragraphs>147</Paragraphs>
  <ScaleCrop>false</ScaleCrop>
  <Company>Author-it Software Corporation Ltd.</Company>
  <LinksUpToDate>false</LinksUpToDate>
  <CharactersWithSpaces>7732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SIFBCR003A Manufacture vault lids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2012-05-26T21:30:00Z</dcterms:created>
  <dcterms:modified xsi:type="dcterms:W3CDTF">2012-05-26T21:30:00Z</dcterms:modified>
</cp:coreProperties>
</file>