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07C" w:rsidP="006A107C">
      <w:pPr>
        <w:pStyle w:val="Title"/>
      </w:pPr>
      <w:r>
        <w:fldChar w:fldCharType="begin"/>
      </w:r>
      <w:r>
        <w:instrText xml:space="preserve"> TITLE   \* MERGEFORMAT </w:instrText>
      </w:r>
      <w:r>
        <w:fldChar w:fldCharType="separate"/>
      </w:r>
      <w:r>
        <w:t>SIF40108 Certificate IV in Funeral Services</w:t>
      </w:r>
      <w:r>
        <w:fldChar w:fldCharType="end"/>
      </w:r>
    </w:p>
    <w:p w:rsidR="006A107C" w:rsidP="006A107C">
      <w:pPr>
        <w:pStyle w:val="Version"/>
        <w:sectPr w:rsidSect="00665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59B8" w:rsidP="006659B8">
      <w:pPr>
        <w:pStyle w:val="SuperHeading"/>
      </w:pPr>
      <w:r w:rsidRPr="006659B8">
        <w:t>SIF40108 Certificate IV in Funeral Services</w:t>
      </w:r>
    </w:p>
    <w:p w:rsidR="00000000" w:rsidRPr="006659B8" w:rsidP="006659B8">
      <w:pPr>
        <w:pStyle w:val="Heading1"/>
      </w:pPr>
      <w:bookmarkStart w:id="1" w:name="O_54419"/>
      <w:bookmarkEnd w:id="1"/>
      <w:r w:rsidRPr="006659B8">
        <w:t>Modification History</w:t>
      </w:r>
    </w:p>
    <w:p w:rsidR="00000000" w:rsidRPr="006659B8" w:rsidP="006659B8">
      <w:pPr>
        <w:pStyle w:val="BodyText"/>
      </w:pPr>
      <w:r w:rsidRPr="006659B8">
        <w:t>Not applicable.</w:t>
      </w:r>
    </w:p>
    <w:p w:rsidR="00000000" w:rsidRPr="006659B8" w:rsidP="006659B8">
      <w:pPr>
        <w:pStyle w:val="AllowPageBreak"/>
      </w:pPr>
    </w:p>
    <w:p w:rsidR="00000000" w:rsidRPr="006659B8" w:rsidP="006659B8">
      <w:pPr>
        <w:pStyle w:val="Heading1"/>
      </w:pPr>
      <w:bookmarkStart w:id="2" w:name="O_54420"/>
      <w:bookmarkEnd w:id="2"/>
      <w:r w:rsidRPr="006659B8">
        <w:t>Description</w:t>
      </w:r>
    </w:p>
    <w:p w:rsidR="00000000" w:rsidRPr="006659B8" w:rsidP="006659B8">
      <w:pPr>
        <w:pStyle w:val="BodyText"/>
      </w:pPr>
      <w:r w:rsidRPr="006659B8">
        <w:t>This qualification provides the skills and knowledge for an individual to be competent in a range of funeral services activities a</w:t>
      </w:r>
      <w:r w:rsidRPr="006659B8">
        <w:t>nd functions requiring funeral services industry management knowledge and skills. All qualification outcomes require knowledge and application of funeral services industry protocols when dealing with the bereaved. Work would be undertaken in a funeral home</w:t>
      </w:r>
      <w:r w:rsidRPr="006659B8">
        <w:t xml:space="preserve">, cemetery or crematorium. </w:t>
      </w:r>
    </w:p>
    <w:p w:rsidR="00000000" w:rsidRPr="006659B8" w:rsidP="006659B8">
      <w:pPr>
        <w:pStyle w:val="BodyText"/>
      </w:pPr>
      <w:r w:rsidRPr="006659B8">
        <w:t>This qualification is designed to reflect the role of employees who work autonomously and coordinate and supervise others. It involves the use of a broad knowledge base incorporating theoretical concepts and requires the identif</w:t>
      </w:r>
      <w:r w:rsidRPr="006659B8">
        <w:t>ication, analysis and evaluation of information from a variety of sources.</w:t>
      </w:r>
    </w:p>
    <w:p w:rsidR="00000000" w:rsidRPr="006659B8" w:rsidP="006659B8">
      <w:pPr>
        <w:pStyle w:val="BodyText"/>
      </w:pPr>
      <w:r w:rsidRPr="006659B8">
        <w:t>This qualification is suitable for an Australian apprenticeship pathway.</w:t>
      </w:r>
    </w:p>
    <w:p w:rsidR="00000000" w:rsidRPr="006659B8" w:rsidP="006659B8">
      <w:pPr>
        <w:pStyle w:val="BodyText"/>
      </w:pPr>
      <w:r w:rsidRPr="006659B8">
        <w:rPr>
          <w:rStyle w:val="SpecialBold"/>
        </w:rPr>
        <w:t>Job roles</w:t>
      </w:r>
    </w:p>
    <w:p w:rsidR="00000000" w:rsidRPr="006659B8" w:rsidP="006659B8">
      <w:pPr>
        <w:pStyle w:val="BodyText"/>
      </w:pPr>
      <w:r w:rsidRPr="006659B8">
        <w:t>Graduates with this qualification who undertake the specialist funeral stream could work in a fune</w:t>
      </w:r>
      <w:r w:rsidRPr="006659B8">
        <w:t>ral home as a funeral director responsible for all aspects of the conduct of funerals and the coordination and management of all staff involved.</w:t>
      </w:r>
    </w:p>
    <w:p w:rsidR="00000000" w:rsidRPr="006659B8" w:rsidP="006659B8">
      <w:pPr>
        <w:pStyle w:val="BodyText"/>
      </w:pPr>
      <w:r w:rsidRPr="006659B8">
        <w:t>Graduates with this qualification who undertake the specialist burials and cremations stream could work in a ce</w:t>
      </w:r>
      <w:r w:rsidRPr="006659B8">
        <w:t xml:space="preserve">metery or crematorium managing burials, burial works and cremation services. </w:t>
      </w:r>
    </w:p>
    <w:p w:rsidR="00000000" w:rsidRPr="006659B8" w:rsidP="006659B8">
      <w:pPr>
        <w:pStyle w:val="BodyText"/>
      </w:pPr>
      <w:r w:rsidRPr="006659B8">
        <w:t>Graduates with this qualification who undertake the specialist building and grounds maintenance stream could work in a cemetery managing grounds and maintenance works and activit</w:t>
      </w:r>
      <w:r w:rsidRPr="006659B8">
        <w:t xml:space="preserve">ies. </w:t>
      </w:r>
    </w:p>
    <w:p w:rsidR="00000000" w:rsidRPr="006659B8" w:rsidP="006659B8">
      <w:pPr>
        <w:pStyle w:val="BodyText"/>
      </w:pPr>
      <w:r w:rsidRPr="006659B8">
        <w:t>Possible job titles include:</w:t>
      </w:r>
    </w:p>
    <w:p w:rsidR="00000000" w:rsidRPr="006659B8" w:rsidP="006659B8">
      <w:pPr>
        <w:pStyle w:val="ListBullet"/>
      </w:pPr>
      <w:r w:rsidRPr="006659B8">
        <w:t>funeral director</w:t>
      </w:r>
    </w:p>
    <w:p w:rsidR="00000000" w:rsidRPr="006659B8" w:rsidP="006659B8">
      <w:pPr>
        <w:pStyle w:val="ListBullet"/>
      </w:pPr>
      <w:r w:rsidRPr="006659B8">
        <w:t>cemetery manager</w:t>
      </w:r>
    </w:p>
    <w:p w:rsidR="00000000" w:rsidRPr="006659B8" w:rsidP="006659B8">
      <w:pPr>
        <w:pStyle w:val="ListBullet"/>
      </w:pPr>
      <w:r w:rsidRPr="006659B8">
        <w:t>crematorium manager.</w:t>
      </w:r>
    </w:p>
    <w:p w:rsidR="00000000" w:rsidRPr="006659B8" w:rsidP="006659B8">
      <w:pPr>
        <w:pStyle w:val="BodyText"/>
      </w:pPr>
      <w:r w:rsidRPr="006659B8">
        <w:rPr>
          <w:rStyle w:val="SpecialBold"/>
        </w:rPr>
        <w:t>Prerequisite requirements</w:t>
      </w:r>
    </w:p>
    <w:p w:rsidR="006A107C" w:rsidP="006659B8">
      <w:pPr>
        <w:pStyle w:val="BodyText"/>
      </w:pPr>
      <w:r w:rsidRPr="006659B8">
        <w:t xml:space="preserve">There are no prerequisites for entry to this qualification. </w:t>
      </w:r>
    </w:p>
    <w:p w:rsidR="006A107C" w:rsidP="006659B8">
      <w:pPr>
        <w:pStyle w:val="BodyText"/>
      </w:pPr>
    </w:p>
    <w:p w:rsidR="00000000" w:rsidRPr="006659B8" w:rsidP="006659B8">
      <w:pPr>
        <w:pStyle w:val="Heading1"/>
      </w:pPr>
      <w:bookmarkStart w:id="3" w:name="O_54421"/>
      <w:bookmarkEnd w:id="3"/>
      <w:r w:rsidRPr="006659B8">
        <w:t>Pathways Information</w:t>
      </w:r>
    </w:p>
    <w:p w:rsidR="00000000" w:rsidRPr="006659B8" w:rsidP="006659B8">
      <w:pPr>
        <w:pStyle w:val="BodyText"/>
      </w:pPr>
      <w:r w:rsidRPr="006659B8">
        <w:t>Not applicable.</w:t>
      </w:r>
    </w:p>
    <w:p w:rsidR="00000000" w:rsidRPr="006659B8" w:rsidP="006659B8">
      <w:pPr>
        <w:pStyle w:val="AllowPageBreak"/>
      </w:pPr>
    </w:p>
    <w:p w:rsidR="00000000" w:rsidRPr="006659B8" w:rsidP="006659B8">
      <w:pPr>
        <w:pStyle w:val="Heading1"/>
      </w:pPr>
      <w:bookmarkStart w:id="4" w:name="O_54422"/>
      <w:bookmarkEnd w:id="4"/>
      <w:r w:rsidRPr="006659B8">
        <w:t>Licensing/Regulatory Information</w:t>
      </w:r>
    </w:p>
    <w:p w:rsidR="00000000" w:rsidRPr="006659B8" w:rsidP="006659B8">
      <w:pPr>
        <w:pStyle w:val="BodyText"/>
      </w:pPr>
      <w:r w:rsidRPr="006659B8">
        <w:t>Not applicable.</w:t>
      </w:r>
    </w:p>
    <w:p w:rsidR="00000000" w:rsidRPr="006659B8" w:rsidP="006659B8">
      <w:pPr>
        <w:pStyle w:val="AllowPageBreak"/>
      </w:pPr>
    </w:p>
    <w:p w:rsidR="00000000" w:rsidRPr="006659B8" w:rsidP="006659B8">
      <w:pPr>
        <w:pStyle w:val="Heading1"/>
      </w:pPr>
      <w:bookmarkStart w:id="5" w:name="O_54423"/>
      <w:bookmarkEnd w:id="5"/>
      <w:r w:rsidRPr="006659B8">
        <w:t>Entry Requirements</w:t>
      </w:r>
    </w:p>
    <w:p w:rsidR="00000000" w:rsidRPr="006659B8" w:rsidP="006659B8">
      <w:pPr>
        <w:pStyle w:val="BodyText"/>
      </w:pPr>
      <w:r w:rsidRPr="006659B8">
        <w:t>Not applicable.</w:t>
      </w:r>
    </w:p>
    <w:p w:rsidR="00000000" w:rsidRPr="006659B8" w:rsidP="006659B8">
      <w:pPr>
        <w:pStyle w:val="AllowPageBreak"/>
      </w:pPr>
    </w:p>
    <w:p w:rsidR="00000000" w:rsidRPr="006659B8" w:rsidP="006659B8">
      <w:pPr>
        <w:pStyle w:val="Heading1"/>
      </w:pPr>
      <w:bookmarkStart w:id="6" w:name="O_54424"/>
      <w:bookmarkEnd w:id="6"/>
      <w:r w:rsidRPr="006659B8">
        <w:t>Employability Skills Summary</w:t>
      </w:r>
    </w:p>
    <w:p w:rsidR="00000000" w:rsidRPr="006659B8" w:rsidP="006659B8">
      <w:pPr>
        <w:pStyle w:val="BodyText"/>
      </w:pPr>
      <w:r w:rsidRPr="006659B8">
        <w:rPr>
          <w:rStyle w:val="SpecialBold"/>
        </w:rPr>
        <w:t>EMPLOYABILITY SKILLS SUMMARY</w:t>
      </w:r>
    </w:p>
    <w:p w:rsidR="00000000" w:rsidRPr="006659B8" w:rsidP="006659B8">
      <w:pPr>
        <w:pStyle w:val="BodyText"/>
      </w:pPr>
      <w:r w:rsidRPr="006659B8">
        <w:rPr>
          <w:rStyle w:val="SpecialBold"/>
        </w:rPr>
        <w:t>SIF40108 Certificate IV in Funeral Services</w:t>
      </w:r>
    </w:p>
    <w:p w:rsidR="00000000" w:rsidRPr="006659B8" w:rsidP="006659B8">
      <w:pPr>
        <w:pStyle w:val="BodyText"/>
      </w:pPr>
      <w:r w:rsidRPr="006659B8">
        <w:t>The following table contains a summary of the employability skills required by the funeral services industry for this qualification. The employability skills facets described here are broad industry requirements that may vary depending on qualification pac</w:t>
      </w:r>
      <w:r w:rsidRPr="006659B8">
        <w:t>kaging options.</w:t>
      </w:r>
    </w:p>
    <w:tbl>
      <w:tblPr>
        <w:tblW w:w="0" w:type="auto"/>
        <w:tblLayout w:type="fixed"/>
        <w:tblCellMar>
          <w:left w:w="62" w:type="dxa"/>
          <w:right w:w="62" w:type="dxa"/>
        </w:tblCellMar>
        <w:tblLook w:val="0000"/>
      </w:tblPr>
      <w:tblGrid>
        <w:gridCol w:w="1800"/>
        <w:gridCol w:w="7200"/>
      </w:tblGrid>
      <w:tr w:rsidTr="006A107C">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9B8" w:rsidP="006659B8">
            <w:pPr>
              <w:pStyle w:val="BodyText"/>
            </w:pPr>
            <w:r w:rsidRPr="006659B8">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Industry</w:t>
            </w:r>
            <w:r w:rsidRPr="006659B8">
              <w:t>/</w:t>
            </w:r>
            <w:r w:rsidRPr="006659B8">
              <w:rPr>
                <w:rStyle w:val="SpecialBold"/>
              </w:rPr>
              <w:t>enterprise requirements for this qualification include</w:t>
            </w:r>
            <w:r w:rsidRPr="006659B8">
              <w:t>:</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Communicate effectively with staff and managers or supervisors on day-to-day operational matters and workplace policy or procedural requirem</w:t>
            </w:r>
            <w:r w:rsidRPr="006659B8">
              <w:t>ents. Provide constructive feedback to staff on work performance. Read, analyse and communicate workplace information to staff and other managers or supervisors. Write reports and complete business documentation in the context of the job role.</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Problem sol</w:t>
            </w:r>
            <w:r w:rsidRPr="006659B8">
              <w:rPr>
                <w:rStyle w:val="SpecialBold"/>
              </w:rPr>
              <w:t>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Identify operational and performance management problems, individually or in the context of a team management structure. Clarify issues and apply existing policies and infrastructure to source information and resources and develop practical and sustai</w:t>
            </w:r>
            <w:r w:rsidRPr="006659B8">
              <w:t>nable solutions. Monitor OHS implementation and identify and address areas of concern.</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Provide positive feedback, encourage staff to improve performance and be receptive to staff feedback on operational and performance issues. Tr</w:t>
            </w:r>
            <w:r w:rsidRPr="006659B8">
              <w:t>anslate ideas into action by developing and implementing appropriate staff development.</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Teamwork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Develop teams and individuals through systematic identification and analysis of staff development needs. Work independently to complete own tasks while suppor</w:t>
            </w:r>
            <w:r w:rsidRPr="006659B8">
              <w:t xml:space="preserve">ting other staff members where appropriate. </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 xml:space="preserve">Establish and communicate clear goals and deliverables for self and staff members within the context of organisational objectives. Develop </w:t>
            </w:r>
            <w:r w:rsidRPr="006659B8">
              <w:t xml:space="preserve">and implement strategies to monitor and achieve product and service standards. Coordinate resources to ensure that work is carried out according to timelines and priorities. </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Self-management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Understand and apply legislative requirements and responsibiliti</w:t>
            </w:r>
            <w:r w:rsidRPr="006659B8">
              <w:t>es. Understand how own job role fits into the context of wider business values and directions. Maintain own knowledge of the job role, review own performance and actively seek and act upon advice and guidance. Monitor own grief responses.</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Learning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t xml:space="preserve">Accept </w:t>
            </w:r>
            <w:r w:rsidRPr="006659B8">
              <w:t>opportunities to learn new ways of doing things and share knowledge and skills in the workplace to improve overall work performance. Support the learning of other staff by developing and implementing staff development plans. Establish and use funeral servi</w:t>
            </w:r>
            <w:r w:rsidRPr="006659B8">
              <w:t>ces industry and business networks.</w:t>
            </w:r>
          </w:p>
        </w:tc>
      </w:tr>
      <w:tr w:rsidTr="006A107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9B8" w:rsidP="006659B8">
            <w:pPr>
              <w:pStyle w:val="BodyText"/>
            </w:pPr>
            <w:r w:rsidRPr="006659B8">
              <w:t>Adapt to new business-related technology skill requirements and select and use business or other information and communications technology where relevant, to support business operations and planning in the co</w:t>
            </w:r>
            <w:r w:rsidRPr="006659B8">
              <w:t>ntext of key business performance objectives and personal job role.</w:t>
            </w:r>
          </w:p>
        </w:tc>
      </w:tr>
    </w:tbl>
    <w:p w:rsidR="006A107C" w:rsidP="006659B8">
      <w:pPr>
        <w:pStyle w:val="BodyText"/>
      </w:pPr>
      <w:r w:rsidRPr="006659B8">
        <w:t>Due to the variations in job outcomes related to the specialist streams and the proportion of electives required by this qualification, the industry/enterprise requirements described abov</w:t>
      </w:r>
      <w:r w:rsidRPr="006659B8">
        <w:t>e for each employability skill are representative of the industry in general and may not reflect specific job roles. Learning and assessment strategies for this qualification should be based on the requirements of the units of competency for this qualifica</w:t>
      </w:r>
      <w:r w:rsidRPr="006659B8">
        <w:t>tion.</w:t>
      </w:r>
    </w:p>
    <w:p w:rsidR="006A107C" w:rsidP="006659B8">
      <w:pPr>
        <w:pStyle w:val="BodyText"/>
      </w:pPr>
    </w:p>
    <w:p w:rsidR="00000000" w:rsidRPr="006659B8" w:rsidP="006659B8">
      <w:pPr>
        <w:pStyle w:val="Heading1"/>
      </w:pPr>
      <w:bookmarkStart w:id="7" w:name="O_54425"/>
      <w:bookmarkEnd w:id="7"/>
      <w:r w:rsidRPr="006659B8">
        <w:t>Packaging Rules</w:t>
      </w:r>
    </w:p>
    <w:tbl>
      <w:tblPr>
        <w:tblW w:w="0" w:type="auto"/>
        <w:tblLayout w:type="fixed"/>
        <w:tblCellMar>
          <w:left w:w="62" w:type="dxa"/>
          <w:right w:w="62" w:type="dxa"/>
        </w:tblCellMar>
        <w:tblLook w:val="0000"/>
      </w:tblPr>
      <w:tblGrid>
        <w:gridCol w:w="9000"/>
      </w:tblGrid>
      <w:tr w:rsidTr="006A107C">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9B8" w:rsidP="006659B8">
            <w:pPr>
              <w:pStyle w:val="BodyText"/>
            </w:pPr>
            <w:r w:rsidRPr="006659B8">
              <w:rPr>
                <w:rStyle w:val="SpecialBold"/>
              </w:rPr>
              <w:t>QUALIFICATION RULES</w:t>
            </w:r>
          </w:p>
          <w:p w:rsidR="00000000" w:rsidRPr="006659B8" w:rsidP="006659B8">
            <w:pPr>
              <w:pStyle w:val="BodyText"/>
            </w:pPr>
            <w:r w:rsidRPr="006659B8">
              <w:t>To achieve a Certificate IV in Funeral Services, 14 units must be completed:</w:t>
            </w:r>
          </w:p>
          <w:p w:rsidR="00000000" w:rsidRPr="006659B8" w:rsidP="006659B8">
            <w:pPr>
              <w:pStyle w:val="ListBullet"/>
            </w:pPr>
            <w:r w:rsidRPr="006659B8">
              <w:t>all 7 core units</w:t>
            </w:r>
          </w:p>
          <w:p w:rsidR="00000000" w:rsidRPr="006659B8" w:rsidP="006659B8">
            <w:pPr>
              <w:pStyle w:val="ListBullet"/>
            </w:pPr>
            <w:r w:rsidRPr="006659B8">
              <w:t>1 unit from one of the following Specialist Streams:</w:t>
            </w:r>
          </w:p>
          <w:p w:rsidR="00000000" w:rsidRPr="006659B8" w:rsidP="006659B8">
            <w:pPr>
              <w:pStyle w:val="ListBullet2"/>
            </w:pPr>
            <w:r w:rsidRPr="006659B8">
              <w:t>Specialist Stream A: Funeral</w:t>
            </w:r>
          </w:p>
          <w:p w:rsidR="00000000" w:rsidRPr="006659B8" w:rsidP="006659B8">
            <w:pPr>
              <w:pStyle w:val="ListBullet2"/>
            </w:pPr>
            <w:r w:rsidRPr="006659B8">
              <w:t xml:space="preserve">Specialist Stream B: Burials and Cremations </w:t>
            </w:r>
          </w:p>
          <w:p w:rsidR="00000000" w:rsidRPr="006659B8" w:rsidP="006659B8">
            <w:pPr>
              <w:pStyle w:val="ListBullet2"/>
            </w:pPr>
            <w:r w:rsidRPr="006659B8">
              <w:t>Specialist Stream C: Building and Grounds Maintenance</w:t>
            </w:r>
          </w:p>
          <w:p w:rsidR="00000000" w:rsidRPr="006659B8" w:rsidP="006659B8">
            <w:pPr>
              <w:pStyle w:val="ListBullet"/>
            </w:pPr>
            <w:r w:rsidRPr="006659B8">
              <w:t>6 elective units:</w:t>
            </w:r>
          </w:p>
          <w:p w:rsidR="00000000" w:rsidRPr="006659B8" w:rsidP="006659B8">
            <w:pPr>
              <w:pStyle w:val="ListBullet2"/>
            </w:pPr>
            <w:r w:rsidRPr="006659B8">
              <w:t>a minimum of four elective units must be selected from the elective units listed below</w:t>
            </w:r>
          </w:p>
          <w:p w:rsidR="00000000" w:rsidRPr="006659B8" w:rsidP="006659B8">
            <w:pPr>
              <w:pStyle w:val="ListBullet2"/>
            </w:pPr>
            <w:r w:rsidRPr="006659B8">
              <w:t>a maximum of two elective units not appearing in t</w:t>
            </w:r>
            <w:r w:rsidRPr="006659B8">
              <w:t>he list below may be selected from any endorsed Training Package or accredited course.</w:t>
            </w:r>
          </w:p>
          <w:p w:rsidR="00000000" w:rsidRPr="006659B8" w:rsidP="006659B8">
            <w:pPr>
              <w:pStyle w:val="ListBullet2"/>
            </w:pPr>
            <w:r w:rsidRPr="006659B8">
              <w:t>in all cases, selection of electives must be guided by the job outcome, local industry requirements and the characteristics of this qualification (as per the AQF descrip</w:t>
            </w:r>
            <w:r w:rsidRPr="006659B8">
              <w:t>tors)</w:t>
            </w:r>
          </w:p>
          <w:p w:rsidR="00000000" w:rsidRPr="006659B8" w:rsidP="006659B8">
            <w:pPr>
              <w:pStyle w:val="ListBullet2"/>
            </w:pPr>
            <w:r w:rsidRPr="006659B8">
              <w:t>elective units must be additional to those already counted towards a lower level qualification within this Training Package.</w:t>
            </w:r>
          </w:p>
        </w:tc>
      </w:tr>
    </w:tbl>
    <w:p w:rsidR="00000000" w:rsidRPr="006659B8" w:rsidP="006659B8">
      <w:pPr>
        <w:pStyle w:val="BodyText"/>
      </w:pPr>
    </w:p>
    <w:tbl>
      <w:tblPr>
        <w:tblW w:w="0" w:type="auto"/>
        <w:tblLayout w:type="fixed"/>
        <w:tblCellMar>
          <w:left w:w="62" w:type="dxa"/>
          <w:right w:w="62" w:type="dxa"/>
        </w:tblCellMar>
        <w:tblLook w:val="0000"/>
      </w:tblPr>
      <w:tblGrid>
        <w:gridCol w:w="2542"/>
        <w:gridCol w:w="6458"/>
      </w:tblGrid>
      <w:tr w:rsidTr="006A107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CORE UNITS</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SIFIND001B</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Work effectively in the funeral services industry</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SIFIND002A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Deal with grief and trauma</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SIFMGT001A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a team</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SIFMGT003A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Supervise staff</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BSBLED401A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Develop teams and individuals</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BSBCUS501A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Manage quality customer service</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SIRXOHS003A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Provide a safe working environment</w:t>
            </w:r>
          </w:p>
        </w:tc>
      </w:tr>
      <w:tr w:rsidTr="006A107C">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RPr="006659B8" w:rsidP="006659B8">
            <w:pPr>
              <w:pStyle w:val="BodyText"/>
            </w:pPr>
          </w:p>
        </w:tc>
      </w:tr>
    </w:tbl>
    <w:p w:rsidR="00000000" w:rsidRPr="006659B8" w:rsidP="006659B8">
      <w:pPr>
        <w:pStyle w:val="BodyText"/>
      </w:pPr>
    </w:p>
    <w:tbl>
      <w:tblPr>
        <w:tblW w:w="0" w:type="auto"/>
        <w:tblLayout w:type="fixed"/>
        <w:tblCellMar>
          <w:left w:w="62" w:type="dxa"/>
          <w:right w:w="62" w:type="dxa"/>
        </w:tblCellMar>
        <w:tblLook w:val="0000"/>
      </w:tblPr>
      <w:tblGrid>
        <w:gridCol w:w="2431"/>
        <w:gridCol w:w="6569"/>
      </w:tblGrid>
      <w:tr w:rsidTr="006A107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SPECIALIST STREAM UNITS</w:t>
            </w:r>
            <w:r w:rsidRPr="006659B8">
              <w:t xml:space="preserve"> </w:t>
            </w:r>
          </w:p>
        </w:tc>
      </w:tr>
      <w:tr w:rsidTr="006A107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Specialist Stream A</w:t>
            </w:r>
            <w:r w:rsidRPr="006659B8">
              <w:t xml:space="preserve">: </w:t>
            </w:r>
            <w:r w:rsidRPr="006659B8">
              <w:rPr>
                <w:rStyle w:val="SpecialBold"/>
              </w:rPr>
              <w:t>Funeral</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SIFFNL003A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funerals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SIFFNL007A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Conduct a funeral</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SIFFNL008B</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funeral operations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9"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Specialist Stream B</w:t>
            </w:r>
            <w:r w:rsidRPr="006659B8">
              <w:t xml:space="preserve">: </w:t>
            </w:r>
            <w:r w:rsidRPr="006659B8">
              <w:rPr>
                <w:rStyle w:val="SpecialBold"/>
              </w:rPr>
              <w:t>Burials and Cremations</w:t>
            </w:r>
            <w:r w:rsidRPr="006659B8">
              <w:t xml:space="preserve"> </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SIFBCR010A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Supervise burials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SIFBCR014A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Supervise cremations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SIFBCR019A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burial works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9"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Specialist Stream C</w:t>
            </w:r>
            <w:r w:rsidRPr="006659B8">
              <w:t xml:space="preserve">: </w:t>
            </w:r>
            <w:r w:rsidRPr="006659B8">
              <w:rPr>
                <w:rStyle w:val="SpecialBold"/>
              </w:rPr>
              <w:t>Building and Grounds Maintenance</w:t>
            </w:r>
            <w:r w:rsidRPr="006659B8">
              <w:t xml:space="preserve"> </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SIFBGM006A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Evaluate building and grounds maintenance and development needs</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SIFBGM007A</w:t>
            </w:r>
          </w:p>
        </w:tc>
        <w:tc>
          <w:tcPr>
            <w:tcW w:w="6569"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 xml:space="preserve">Coordinate building and grounds maintenance and development </w:t>
            </w:r>
          </w:p>
        </w:tc>
      </w:tr>
      <w:tr w:rsidTr="006A107C">
        <w:tblPrEx>
          <w:tblW w:w="0" w:type="auto"/>
          <w:tblLayout w:type="fixed"/>
          <w:tblCellMar>
            <w:left w:w="62" w:type="dxa"/>
            <w:right w:w="62" w:type="dxa"/>
          </w:tblCellMar>
          <w:tblLook w:val="0000"/>
        </w:tblPrEx>
        <w:tc>
          <w:tcPr>
            <w:tcW w:w="24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9" w:type="dxa"/>
            <w:tcBorders>
              <w:top w:val="nil"/>
              <w:left w:val="nil"/>
              <w:bottom w:val="single" w:sz="6" w:space="0" w:color="auto"/>
              <w:right w:val="single" w:sz="6" w:space="0" w:color="auto"/>
            </w:tcBorders>
            <w:tcMar>
              <w:top w:w="0" w:type="dxa"/>
              <w:left w:w="62" w:type="dxa"/>
              <w:bottom w:w="0" w:type="dxa"/>
              <w:right w:w="62" w:type="dxa"/>
            </w:tcMar>
          </w:tcPr>
          <w:p w:rsidR="00000000" w:rsidRPr="006659B8" w:rsidP="006659B8">
            <w:pPr>
              <w:pStyle w:val="BodyText"/>
            </w:pPr>
          </w:p>
        </w:tc>
      </w:tr>
    </w:tbl>
    <w:p w:rsidR="00000000" w:rsidRPr="006659B8" w:rsidP="006659B8">
      <w:pPr>
        <w:pStyle w:val="BodyText"/>
      </w:pPr>
    </w:p>
    <w:tbl>
      <w:tblPr>
        <w:tblW w:w="0" w:type="auto"/>
        <w:tblLayout w:type="fixed"/>
        <w:tblCellMar>
          <w:left w:w="62" w:type="dxa"/>
          <w:right w:w="62" w:type="dxa"/>
        </w:tblCellMar>
        <w:tblLook w:val="0000"/>
      </w:tblPr>
      <w:tblGrid>
        <w:gridCol w:w="2654"/>
        <w:gridCol w:w="11"/>
        <w:gridCol w:w="6335"/>
      </w:tblGrid>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ELECTIVE UNITS</w:t>
            </w:r>
            <w:r w:rsidRPr="006659B8">
              <w:tab/>
              <w:t xml:space="preserve"> (</w:t>
            </w:r>
            <w:r w:rsidRPr="006659B8">
              <w:rPr>
                <w:rStyle w:val="SpecialBold"/>
              </w:rPr>
              <w:t>CONTINUED</w:t>
            </w:r>
            <w:r w:rsidRPr="006659B8">
              <w:t>)</w:t>
            </w: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Burials and Cremations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SIFBCR005B</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Install burial vaults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SIFBCR006A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chapel operations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SIFBCR007A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Prepare vaults or crypts for burials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SIFBCR008A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Schedule burials or cremations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SIFBCR009A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Reinstate vaults or crypts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SIFBCR010A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Supervise burials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and oversee viewings of cremations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SIFBCR016A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Supervise exhumations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SIFBCR022A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monument installation</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Building and Grounds Maintenance</w:t>
            </w:r>
            <w:r w:rsidRPr="006659B8">
              <w:t xml:space="preserve"> </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SIFBGM006A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Evaluate building and grounds maintenance and development needs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SIFBGM007A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 xml:space="preserve">Coordinate building and grounds maintenance and development </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Client and Customer Service</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SIFCCS003A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Liaise with community</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Funeral Operations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funerals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SIFFNL004A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and oversee viewings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SIFFNL005A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intrastate and interstate repatriations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SIFFNL006A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Arrange international repatriations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SIFFNL007A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Conduct a funeral</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SIFFNL008B</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funeral operations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SIFFNL009A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Plan and conduct a funeral ceremony</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Governance and Legal Compliance</w:t>
            </w:r>
            <w:r w:rsidRPr="006659B8">
              <w:t xml:space="preserve"> </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SIFGLC002A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Control and order goods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SIFGLC003A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Conduct internal quality audits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SIFGLC004A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Monitor contracted services and supplies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Working in Industry</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SIFIND003A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Participat</w:t>
            </w:r>
            <w:r w:rsidRPr="006659B8">
              <w:t>e in industry networks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Marketing and Public Relations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SIFMPR002A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Prepare and conduct tours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SIFMPR003A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Liaise with the media</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SIFMPR004A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Develop marketing strategies and activities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Occupational Health and Safety</w:t>
            </w:r>
            <w:r w:rsidRPr="006659B8">
              <w:t xml:space="preserve"> </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SIFOHS003A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Follow mortuary OHS procedures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SIFOHS004A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Work in confined spaces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SIFOHS007A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Identify hazards and assess risks in a cemetery or crematorium</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Sales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SIFSLS001A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Sell funeral and burial products and services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SIFSLS003A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Lead a sales team</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single" w:sz="6" w:space="0" w:color="auto"/>
              <w:right w:val="single" w:sz="6" w:space="0" w:color="auto"/>
            </w:tcBorders>
            <w:tcMar>
              <w:top w:w="0" w:type="dxa"/>
              <w:left w:w="62" w:type="dxa"/>
              <w:bottom w:w="0" w:type="dxa"/>
              <w:right w:w="62" w:type="dxa"/>
            </w:tcMar>
          </w:tcPr>
          <w:p w:rsidR="00000000" w:rsidP="006659B8">
            <w:pPr>
              <w:pStyle w:val="BodyText"/>
              <w:rPr>
                <w:lang w:val="en-NZ"/>
              </w:rPr>
            </w:pPr>
          </w:p>
        </w:tc>
      </w:tr>
      <w:tr w:rsidTr="006A107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rPr>
                <w:rStyle w:val="SpecialBold"/>
              </w:rPr>
              <w:t>Imported units of competency</w:t>
            </w:r>
            <w:r w:rsidRPr="006659B8">
              <w:t xml:space="preserve"> </w:t>
            </w:r>
          </w:p>
        </w:tc>
      </w:tr>
      <w:tr w:rsidTr="006A107C">
        <w:tblPrEx>
          <w:tblW w:w="0" w:type="auto"/>
          <w:tblLayout w:type="fixed"/>
          <w:tblCellMar>
            <w:left w:w="62" w:type="dxa"/>
            <w:right w:w="62" w:type="dxa"/>
          </w:tblCellMar>
          <w:tblLook w:val="0000"/>
        </w:tblPrEx>
        <w:tc>
          <w:tcPr>
            <w:tcW w:w="2654"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BSBITS401A</w:t>
            </w:r>
          </w:p>
        </w:tc>
        <w:tc>
          <w:tcPr>
            <w:tcW w:w="6346" w:type="dxa"/>
            <w:gridSpan w:val="2"/>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Maintain business technology</w:t>
            </w:r>
          </w:p>
        </w:tc>
      </w:tr>
      <w:tr w:rsidTr="006A107C">
        <w:tblPrEx>
          <w:tblW w:w="0" w:type="auto"/>
          <w:tblLayout w:type="fixed"/>
          <w:tblCellMar>
            <w:left w:w="62" w:type="dxa"/>
            <w:right w:w="62" w:type="dxa"/>
          </w:tblCellMar>
          <w:tblLook w:val="0000"/>
        </w:tblPrEx>
        <w:tc>
          <w:tcPr>
            <w:tcW w:w="2654"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BSBITU402A</w:t>
            </w:r>
          </w:p>
        </w:tc>
        <w:tc>
          <w:tcPr>
            <w:tcW w:w="6346" w:type="dxa"/>
            <w:gridSpan w:val="2"/>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Develop and use complex spreadsheets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BSBMGT403A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Implement continuous improvement</w:t>
            </w:r>
          </w:p>
        </w:tc>
      </w:tr>
      <w:tr w:rsidTr="006A107C">
        <w:tblPrEx>
          <w:tblW w:w="0" w:type="auto"/>
          <w:tblLayout w:type="fixed"/>
          <w:tblCellMar>
            <w:left w:w="62" w:type="dxa"/>
            <w:right w:w="62" w:type="dxa"/>
          </w:tblCellMar>
          <w:tblLook w:val="0000"/>
        </w:tblPrEx>
        <w:tc>
          <w:tcPr>
            <w:tcW w:w="2654"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BSBRKG402B</w:t>
            </w:r>
          </w:p>
        </w:tc>
        <w:tc>
          <w:tcPr>
            <w:tcW w:w="6346" w:type="dxa"/>
            <w:gridSpan w:val="2"/>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Provide information from and about records</w:t>
            </w:r>
          </w:p>
        </w:tc>
      </w:tr>
      <w:tr w:rsidTr="006A107C">
        <w:tblPrEx>
          <w:tblW w:w="0" w:type="auto"/>
          <w:tblLayout w:type="fixed"/>
          <w:tblCellMar>
            <w:left w:w="62" w:type="dxa"/>
            <w:right w:w="62" w:type="dxa"/>
          </w:tblCellMar>
          <w:tblLook w:val="0000"/>
        </w:tblPrEx>
        <w:tc>
          <w:tcPr>
            <w:tcW w:w="2654" w:type="dxa"/>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BSBRKG403B</w:t>
            </w:r>
          </w:p>
        </w:tc>
        <w:tc>
          <w:tcPr>
            <w:tcW w:w="6346" w:type="dxa"/>
            <w:gridSpan w:val="2"/>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Set up a business or records system for a small office</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BSBSBM301A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Research business opportunities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BSBSMB402A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Plan small business finances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BSBSMB404A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Undertake small business planning</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BSBSMB405A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Monitor and manage small business operations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BSBSMB406A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Manage small business finances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FNSACCT503B</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Manage budgets and forecasts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FNSICORG516B</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Prepare financial reports to meet statutory requirements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RTC3805A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Coordinate work site activities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SIRXHRM001A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Administer human resources policy</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SIRXHRM002A</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Recruit and select personnel</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TAADEL301C</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Provide training through instruction and demonstration of work skills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TLIR207C</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Source goods/services and evaluate contractors</w:t>
            </w:r>
          </w:p>
        </w:tc>
      </w:tr>
      <w:tr w:rsidTr="006A107C">
        <w:tblPrEx>
          <w:tblW w:w="0" w:type="auto"/>
          <w:tblLayout w:type="fixed"/>
          <w:tblCellMar>
            <w:left w:w="62" w:type="dxa"/>
            <w:right w:w="62" w:type="dxa"/>
          </w:tblCellMar>
          <w:tblLook w:val="0000"/>
        </w:tblPrEx>
        <w:tc>
          <w:tcPr>
            <w:tcW w:w="2665" w:type="dxa"/>
            <w:gridSpan w:val="2"/>
            <w:tcBorders>
              <w:top w:val="nil"/>
              <w:left w:val="single" w:sz="6" w:space="0" w:color="auto"/>
              <w:bottom w:val="nil"/>
              <w:right w:val="nil"/>
            </w:tcBorders>
            <w:tcMar>
              <w:top w:w="0" w:type="dxa"/>
              <w:left w:w="62" w:type="dxa"/>
              <w:bottom w:w="0" w:type="dxa"/>
              <w:right w:w="62" w:type="dxa"/>
            </w:tcMar>
          </w:tcPr>
          <w:p w:rsidR="00000000" w:rsidP="006659B8">
            <w:pPr>
              <w:pStyle w:val="BodyText"/>
              <w:rPr>
                <w:lang w:val="en-NZ"/>
              </w:rPr>
            </w:pPr>
            <w:r w:rsidRPr="006659B8">
              <w:t>TLIR307C</w:t>
            </w:r>
          </w:p>
        </w:tc>
        <w:tc>
          <w:tcPr>
            <w:tcW w:w="6335" w:type="dxa"/>
            <w:tcBorders>
              <w:top w:val="nil"/>
              <w:left w:val="nil"/>
              <w:bottom w:val="nil"/>
              <w:right w:val="single" w:sz="6" w:space="0" w:color="auto"/>
            </w:tcBorders>
            <w:tcMar>
              <w:top w:w="0" w:type="dxa"/>
              <w:left w:w="62" w:type="dxa"/>
              <w:bottom w:w="0" w:type="dxa"/>
              <w:right w:w="62" w:type="dxa"/>
            </w:tcMar>
          </w:tcPr>
          <w:p w:rsidR="00000000" w:rsidP="006659B8">
            <w:pPr>
              <w:pStyle w:val="BodyText"/>
              <w:rPr>
                <w:lang w:val="en-NZ"/>
              </w:rPr>
            </w:pPr>
            <w:r w:rsidRPr="006659B8">
              <w:t>Negotiate a contract</w:t>
            </w:r>
          </w:p>
        </w:tc>
      </w:tr>
      <w:tr w:rsidTr="006A107C">
        <w:tblPrEx>
          <w:tblW w:w="0" w:type="auto"/>
          <w:tblLayout w:type="fixed"/>
          <w:tblCellMar>
            <w:left w:w="62" w:type="dxa"/>
            <w:right w:w="62" w:type="dxa"/>
          </w:tblCellMar>
          <w:tblLook w:val="0000"/>
        </w:tblPrEx>
        <w:tc>
          <w:tcPr>
            <w:tcW w:w="265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659B8" w:rsidP="006659B8">
            <w:pPr>
              <w:pStyle w:val="BodyText"/>
            </w:pPr>
          </w:p>
        </w:tc>
      </w:tr>
    </w:tbl>
    <w:p w:rsidR="006A107C" w:rsidP="006659B8">
      <w:pPr>
        <w:pStyle w:val="BodyText"/>
      </w:pPr>
    </w:p>
    <w:p w:rsidR="006A107C" w:rsidP="006659B8">
      <w:pPr>
        <w:pStyle w:val="BodyText"/>
      </w:pPr>
    </w:p>
    <w:p w:rsidR="00000000" w:rsidRPr="006659B8" w:rsidP="006659B8"/>
    <w:sectPr w:rsidSect="00665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07C" w:rsidP="006A1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7C" w:rsidP="00665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107C" w:rsidP="00665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107C" w:rsidP="00665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07C" w:rsidP="006A10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7C" w:rsidP="006659B8">
    <w:pPr>
      <w:pStyle w:val="Header"/>
      <w:framePr w:wrap="around"/>
    </w:pPr>
    <w:r>
      <w:fldChar w:fldCharType="begin"/>
    </w:r>
    <w:r>
      <w:instrText xml:space="preserve"> TITLE   \* MERGEFORMAT </w:instrText>
    </w:r>
    <w:r>
      <w:fldChar w:fldCharType="separate"/>
    </w:r>
    <w:r>
      <w:t>SIF40108 Certificate IV in Funeral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107C" w:rsidP="00665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21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E06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27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9B8"/>
    <w:pPr>
      <w:spacing w:before="360" w:after="60"/>
      <w:outlineLvl w:val="0"/>
    </w:pPr>
    <w:rPr>
      <w:sz w:val="32"/>
    </w:rPr>
  </w:style>
  <w:style w:type="paragraph" w:styleId="Heading2">
    <w:name w:val="heading 2"/>
    <w:basedOn w:val="HeadingBase"/>
    <w:next w:val="BodyText"/>
    <w:link w:val="Heading2Char"/>
    <w:qFormat/>
    <w:rsid w:val="006659B8"/>
    <w:pPr>
      <w:keepLines/>
      <w:spacing w:before="240" w:after="120"/>
      <w:outlineLvl w:val="1"/>
    </w:pPr>
    <w:rPr>
      <w:sz w:val="28"/>
      <w:szCs w:val="40"/>
    </w:rPr>
  </w:style>
  <w:style w:type="paragraph" w:styleId="Heading3">
    <w:name w:val="heading 3"/>
    <w:basedOn w:val="HeadingBase"/>
    <w:next w:val="BodyText"/>
    <w:link w:val="Heading3Char"/>
    <w:qFormat/>
    <w:rsid w:val="006659B8"/>
    <w:pPr>
      <w:spacing w:before="180" w:after="120"/>
      <w:outlineLvl w:val="2"/>
    </w:pPr>
    <w:rPr>
      <w:spacing w:val="-10"/>
      <w:kern w:val="32"/>
    </w:rPr>
  </w:style>
  <w:style w:type="paragraph" w:styleId="Heading4">
    <w:name w:val="heading 4"/>
    <w:basedOn w:val="HeadingBase"/>
    <w:next w:val="BodyText"/>
    <w:link w:val="Heading4Char"/>
    <w:qFormat/>
    <w:rsid w:val="006659B8"/>
    <w:pPr>
      <w:spacing w:before="160" w:after="120"/>
      <w:outlineLvl w:val="3"/>
    </w:pPr>
    <w:rPr>
      <w:sz w:val="22"/>
    </w:rPr>
  </w:style>
  <w:style w:type="paragraph" w:styleId="Heading5">
    <w:name w:val="heading 5"/>
    <w:basedOn w:val="HeadingBase"/>
    <w:next w:val="Normal"/>
    <w:link w:val="Heading5Char"/>
    <w:qFormat/>
    <w:rsid w:val="006659B8"/>
    <w:pPr>
      <w:spacing w:before="80"/>
      <w:outlineLvl w:val="4"/>
    </w:pPr>
    <w:rPr>
      <w:color w:val="918585"/>
      <w:sz w:val="20"/>
    </w:rPr>
  </w:style>
  <w:style w:type="paragraph" w:styleId="Heading6">
    <w:name w:val="heading 6"/>
    <w:basedOn w:val="HeadingBase"/>
    <w:next w:val="Normal"/>
    <w:link w:val="Heading6Char"/>
    <w:qFormat/>
    <w:rsid w:val="006659B8"/>
    <w:pPr>
      <w:spacing w:before="60"/>
      <w:outlineLvl w:val="5"/>
    </w:pPr>
    <w:rPr>
      <w:color w:val="918585"/>
      <w:sz w:val="20"/>
    </w:rPr>
  </w:style>
  <w:style w:type="paragraph" w:styleId="Heading7">
    <w:name w:val="heading 7"/>
    <w:basedOn w:val="Normal"/>
    <w:next w:val="Normal"/>
    <w:link w:val="Heading7Char"/>
    <w:qFormat/>
    <w:rsid w:val="006659B8"/>
    <w:pPr>
      <w:ind w:left="720"/>
      <w:outlineLvl w:val="6"/>
    </w:pPr>
    <w:rPr>
      <w:i/>
    </w:rPr>
  </w:style>
  <w:style w:type="paragraph" w:styleId="Heading8">
    <w:name w:val="heading 8"/>
    <w:basedOn w:val="Normal"/>
    <w:next w:val="Normal"/>
    <w:link w:val="Heading8Char"/>
    <w:qFormat/>
    <w:rsid w:val="006659B8"/>
    <w:pPr>
      <w:ind w:left="720"/>
      <w:outlineLvl w:val="7"/>
    </w:pPr>
    <w:rPr>
      <w:i/>
    </w:rPr>
  </w:style>
  <w:style w:type="paragraph" w:styleId="Heading9">
    <w:name w:val="heading 9"/>
    <w:basedOn w:val="Normal"/>
    <w:next w:val="Normal"/>
    <w:link w:val="Heading9Char"/>
    <w:qFormat/>
    <w:rsid w:val="006659B8"/>
    <w:pPr>
      <w:ind w:left="720"/>
      <w:outlineLvl w:val="8"/>
    </w:pPr>
    <w:rPr>
      <w:i/>
    </w:rPr>
  </w:style>
  <w:style w:type="character" w:default="1" w:styleId="DefaultParagraphFont">
    <w:name w:val="Default Paragraph Font"/>
    <w:uiPriority w:val="1"/>
    <w:unhideWhenUsed/>
    <w:rsid w:val="00665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9B8"/>
  </w:style>
  <w:style w:type="character" w:customStyle="1" w:styleId="Heading1Char">
    <w:name w:val="Heading 1 Char"/>
    <w:link w:val="Heading1"/>
    <w:rsid w:val="006659B8"/>
    <w:rPr>
      <w:rFonts w:ascii="Times New Roman" w:eastAsia="Times New Roman" w:hAnsi="Times New Roman" w:cs="Times New Roman"/>
      <w:b/>
      <w:sz w:val="32"/>
      <w:szCs w:val="20"/>
      <w:lang w:eastAsia="en-US"/>
    </w:rPr>
  </w:style>
  <w:style w:type="paragraph" w:styleId="BodyText">
    <w:name w:val="Body Text"/>
    <w:basedOn w:val="Normal"/>
    <w:link w:val="BodyTextChar"/>
    <w:rsid w:val="006659B8"/>
    <w:pPr>
      <w:spacing w:before="120" w:after="120"/>
      <w:contextualSpacing/>
    </w:pPr>
    <w:rPr>
      <w:rFonts w:ascii="Times New Roman" w:hAnsi="Times New Roman"/>
      <w:sz w:val="24"/>
      <w:szCs w:val="22"/>
    </w:rPr>
  </w:style>
  <w:style w:type="character" w:customStyle="1" w:styleId="BodyTextChar">
    <w:name w:val="Body Text Char"/>
    <w:link w:val="BodyText"/>
    <w:rsid w:val="006659B8"/>
    <w:rPr>
      <w:rFonts w:ascii="Times New Roman" w:eastAsia="Times New Roman" w:hAnsi="Times New Roman" w:cs="Times New Roman"/>
      <w:sz w:val="24"/>
      <w:lang w:val="en-US" w:eastAsia="en-US"/>
    </w:rPr>
  </w:style>
  <w:style w:type="paragraph" w:styleId="Footer">
    <w:name w:val="footer"/>
    <w:basedOn w:val="Normal"/>
    <w:link w:val="FooterChar"/>
    <w:rsid w:val="00665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59B8"/>
    <w:rPr>
      <w:rFonts w:ascii="Times New Roman" w:eastAsia="Times New Roman" w:hAnsi="Times New Roman" w:cs="Times New Roman"/>
      <w:sz w:val="16"/>
      <w:lang w:val="en-US" w:eastAsia="en-US"/>
    </w:rPr>
  </w:style>
  <w:style w:type="paragraph" w:styleId="ListBullet">
    <w:name w:val="List Bullet"/>
    <w:basedOn w:val="List"/>
    <w:rsid w:val="006659B8"/>
    <w:pPr>
      <w:numPr>
        <w:numId w:val="13"/>
      </w:numPr>
      <w:tabs>
        <w:tab w:val="clear" w:pos="340"/>
      </w:tabs>
      <w:spacing w:before="40" w:after="40"/>
    </w:pPr>
  </w:style>
  <w:style w:type="character" w:customStyle="1" w:styleId="SpecialBold">
    <w:name w:val="Special Bold"/>
    <w:rsid w:val="006659B8"/>
    <w:rPr>
      <w:b/>
      <w:spacing w:val="0"/>
    </w:rPr>
  </w:style>
  <w:style w:type="paragraph" w:styleId="ListBullet2">
    <w:name w:val="List Bullet 2"/>
    <w:basedOn w:val="List2"/>
    <w:rsid w:val="006659B8"/>
    <w:pPr>
      <w:numPr>
        <w:numId w:val="14"/>
      </w:numPr>
      <w:tabs>
        <w:tab w:val="clear" w:pos="680"/>
      </w:tabs>
    </w:pPr>
  </w:style>
  <w:style w:type="paragraph" w:styleId="Header">
    <w:name w:val="header"/>
    <w:basedOn w:val="Normal"/>
    <w:link w:val="HeaderChar"/>
    <w:rsid w:val="00665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59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9B8"/>
    <w:pPr>
      <w:spacing w:before="240" w:after="120"/>
      <w:outlineLvl w:val="0"/>
    </w:pPr>
    <w:rPr>
      <w:rFonts w:ascii="Times New Roman" w:hAnsi="Times New Roman"/>
      <w:b/>
      <w:sz w:val="28"/>
    </w:rPr>
  </w:style>
  <w:style w:type="paragraph" w:customStyle="1" w:styleId="AllowPageBreak">
    <w:name w:val="AllowPageBreak"/>
    <w:rsid w:val="00665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659B8"/>
    <w:rPr>
      <w:rFonts w:ascii="Times New Roman" w:eastAsia="Times New Roman" w:hAnsi="Times New Roman" w:cs="Times New Roman"/>
      <w:b/>
      <w:sz w:val="28"/>
      <w:szCs w:val="40"/>
      <w:lang w:eastAsia="en-US"/>
    </w:rPr>
  </w:style>
  <w:style w:type="character" w:customStyle="1" w:styleId="Heading3Char">
    <w:name w:val="Heading 3 Char"/>
    <w:link w:val="Heading3"/>
    <w:rsid w:val="006659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59B8"/>
    <w:rPr>
      <w:rFonts w:ascii="Times New Roman" w:eastAsia="Times New Roman" w:hAnsi="Times New Roman" w:cs="Times New Roman"/>
      <w:b/>
      <w:szCs w:val="20"/>
      <w:lang w:eastAsia="en-US"/>
    </w:rPr>
  </w:style>
  <w:style w:type="character" w:customStyle="1" w:styleId="Heading5Char">
    <w:name w:val="Heading 5 Char"/>
    <w:link w:val="Heading5"/>
    <w:rsid w:val="006659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5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9B8"/>
    <w:rPr>
      <w:rFonts w:ascii="Courier New" w:eastAsia="Times New Roman" w:hAnsi="Courier New" w:cs="Times New Roman"/>
      <w:i/>
      <w:szCs w:val="20"/>
      <w:lang w:val="en-US" w:eastAsia="en-US"/>
    </w:rPr>
  </w:style>
  <w:style w:type="paragraph" w:customStyle="1" w:styleId="HeadingBase">
    <w:name w:val="Heading Base"/>
    <w:rsid w:val="00665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9B8"/>
    <w:pPr>
      <w:tabs>
        <w:tab w:val="right" w:leader="dot" w:pos="9072"/>
      </w:tabs>
      <w:ind w:left="567"/>
    </w:pPr>
    <w:rPr>
      <w:szCs w:val="22"/>
    </w:rPr>
  </w:style>
  <w:style w:type="paragraph" w:customStyle="1" w:styleId="TOCBase">
    <w:name w:val="TOC Base"/>
    <w:rsid w:val="00665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9B8"/>
    <w:pPr>
      <w:tabs>
        <w:tab w:val="right" w:leader="dot" w:pos="9072"/>
      </w:tabs>
      <w:spacing w:before="40" w:after="40"/>
      <w:ind w:left="284"/>
    </w:pPr>
    <w:rPr>
      <w:rFonts w:ascii="Times New Roman" w:hAnsi="Times New Roman"/>
    </w:rPr>
  </w:style>
  <w:style w:type="paragraph" w:styleId="TOC1">
    <w:name w:val="toc 1"/>
    <w:basedOn w:val="TOCBase"/>
    <w:next w:val="Normal"/>
    <w:rsid w:val="00665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9B8"/>
    <w:pPr>
      <w:spacing w:before="5040"/>
      <w:jc w:val="center"/>
    </w:pPr>
    <w:rPr>
      <w:sz w:val="48"/>
      <w:szCs w:val="72"/>
      <w:lang w:val="en-US"/>
    </w:rPr>
  </w:style>
  <w:style w:type="character" w:customStyle="1" w:styleId="TitleChar">
    <w:name w:val="Title Char"/>
    <w:link w:val="Title"/>
    <w:rsid w:val="00665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9B8"/>
    <w:pPr>
      <w:tabs>
        <w:tab w:val="left" w:pos="3600"/>
        <w:tab w:val="left" w:pos="3958"/>
      </w:tabs>
    </w:pPr>
  </w:style>
  <w:style w:type="paragraph" w:styleId="List">
    <w:name w:val="List"/>
    <w:basedOn w:val="BodyText"/>
    <w:next w:val="BodyText"/>
    <w:rsid w:val="006659B8"/>
    <w:pPr>
      <w:tabs>
        <w:tab w:val="left" w:pos="340"/>
      </w:tabs>
      <w:spacing w:before="60" w:after="60"/>
      <w:ind w:left="340" w:hanging="340"/>
    </w:pPr>
  </w:style>
  <w:style w:type="paragraph" w:customStyle="1" w:styleId="Note">
    <w:name w:val="Note"/>
    <w:basedOn w:val="BodyText"/>
    <w:rsid w:val="00665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9B8"/>
    <w:pPr>
      <w:framePr w:wrap="auto" w:hAnchor="text" w:y="6049"/>
    </w:pPr>
    <w:rPr>
      <w:color w:val="000000"/>
      <w:sz w:val="40"/>
    </w:rPr>
  </w:style>
  <w:style w:type="paragraph" w:customStyle="1" w:styleId="TOCTitle">
    <w:name w:val="TOCTitle"/>
    <w:basedOn w:val="Heading1"/>
    <w:rsid w:val="006659B8"/>
    <w:pPr>
      <w:spacing w:after="240"/>
      <w:jc w:val="center"/>
      <w:outlineLvl w:val="9"/>
    </w:pPr>
    <w:rPr>
      <w:caps/>
    </w:rPr>
  </w:style>
  <w:style w:type="paragraph" w:customStyle="1" w:styleId="Version">
    <w:name w:val="Version"/>
    <w:rsid w:val="00665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9B8"/>
    <w:pPr>
      <w:keepNext w:val="0"/>
      <w:tabs>
        <w:tab w:val="right" w:pos="4176"/>
      </w:tabs>
      <w:ind w:left="198" w:hanging="198"/>
    </w:pPr>
    <w:rPr>
      <w:rFonts w:ascii="Garamond" w:hAnsi="Garamond"/>
    </w:rPr>
  </w:style>
  <w:style w:type="paragraph" w:styleId="IndexHeading">
    <w:name w:val="index heading"/>
    <w:basedOn w:val="Normal"/>
    <w:next w:val="Index1"/>
    <w:semiHidden/>
    <w:rsid w:val="006659B8"/>
    <w:pPr>
      <w:spacing w:before="120" w:after="120"/>
    </w:pPr>
    <w:rPr>
      <w:rFonts w:ascii="Arial" w:hAnsi="Arial"/>
      <w:b/>
      <w:color w:val="918585"/>
      <w:sz w:val="24"/>
    </w:rPr>
  </w:style>
  <w:style w:type="paragraph" w:customStyle="1" w:styleId="Chapter">
    <w:name w:val="Chapter"/>
    <w:basedOn w:val="Normal"/>
    <w:rsid w:val="006659B8"/>
    <w:pPr>
      <w:spacing w:before="240"/>
    </w:pPr>
    <w:rPr>
      <w:rFonts w:ascii="Times New Roman" w:hAnsi="Times New Roman"/>
      <w:smallCaps/>
      <w:spacing w:val="80"/>
      <w:sz w:val="28"/>
    </w:rPr>
  </w:style>
  <w:style w:type="paragraph" w:customStyle="1" w:styleId="InChapter">
    <w:name w:val="InChapter"/>
    <w:basedOn w:val="Heading3"/>
    <w:rsid w:val="006659B8"/>
    <w:pPr>
      <w:spacing w:after="240"/>
      <w:outlineLvl w:val="9"/>
    </w:pPr>
    <w:rPr>
      <w:noProof/>
    </w:rPr>
  </w:style>
  <w:style w:type="paragraph" w:styleId="Index2">
    <w:name w:val="index 2"/>
    <w:basedOn w:val="Normal"/>
    <w:next w:val="Normal"/>
    <w:semiHidden/>
    <w:rsid w:val="006659B8"/>
    <w:pPr>
      <w:tabs>
        <w:tab w:val="right" w:pos="4176"/>
      </w:tabs>
      <w:ind w:left="568" w:hanging="284"/>
    </w:pPr>
    <w:rPr>
      <w:rFonts w:ascii="Garamond" w:hAnsi="Garamond"/>
    </w:rPr>
  </w:style>
  <w:style w:type="paragraph" w:customStyle="1" w:styleId="Byline">
    <w:name w:val="Byline"/>
    <w:rsid w:val="00665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9B8"/>
    <w:pPr>
      <w:tabs>
        <w:tab w:val="clear" w:pos="3600"/>
        <w:tab w:val="clear" w:pos="3958"/>
      </w:tabs>
      <w:jc w:val="right"/>
    </w:pPr>
  </w:style>
  <w:style w:type="character" w:styleId="Emphasis">
    <w:name w:val="Emphasis"/>
    <w:qFormat/>
    <w:rsid w:val="006659B8"/>
    <w:rPr>
      <w:i/>
    </w:rPr>
  </w:style>
  <w:style w:type="paragraph" w:styleId="Caption">
    <w:name w:val="caption"/>
    <w:basedOn w:val="BodyText"/>
    <w:next w:val="Normal"/>
    <w:qFormat/>
    <w:rsid w:val="006659B8"/>
    <w:pPr>
      <w:framePr w:w="2268" w:hSpace="181" w:vSpace="181" w:wrap="around" w:vAnchor="text" w:hAnchor="page" w:x="1135" w:y="285" w:anchorLock="1"/>
    </w:pPr>
    <w:rPr>
      <w:i/>
    </w:rPr>
  </w:style>
  <w:style w:type="paragraph" w:customStyle="1" w:styleId="MiniTOCTitle">
    <w:name w:val="MiniTOCTitle"/>
    <w:basedOn w:val="Heading4"/>
    <w:rsid w:val="006659B8"/>
    <w:pPr>
      <w:spacing w:before="240"/>
      <w:outlineLvl w:val="9"/>
    </w:pPr>
    <w:rPr>
      <w:noProof/>
      <w:sz w:val="24"/>
    </w:rPr>
  </w:style>
  <w:style w:type="paragraph" w:customStyle="1" w:styleId="MiniTOCItem">
    <w:name w:val="MiniTOCItem"/>
    <w:basedOn w:val="ListBullet"/>
    <w:rsid w:val="006659B8"/>
    <w:pPr>
      <w:numPr>
        <w:numId w:val="0"/>
      </w:numPr>
      <w:tabs>
        <w:tab w:val="right" w:leader="dot" w:pos="6521"/>
      </w:tabs>
      <w:spacing w:before="0" w:after="0"/>
    </w:pPr>
  </w:style>
  <w:style w:type="paragraph" w:customStyle="1" w:styleId="TOFTitle">
    <w:name w:val="TOFTitle"/>
    <w:basedOn w:val="TOCTitle"/>
    <w:rsid w:val="006659B8"/>
  </w:style>
  <w:style w:type="paragraph" w:styleId="TableofFigures">
    <w:name w:val="table of figures"/>
    <w:basedOn w:val="Normal"/>
    <w:next w:val="Normal"/>
    <w:semiHidden/>
    <w:rsid w:val="006659B8"/>
    <w:pPr>
      <w:tabs>
        <w:tab w:val="right" w:leader="dot" w:pos="9072"/>
      </w:tabs>
      <w:ind w:left="970" w:hanging="403"/>
    </w:pPr>
    <w:rPr>
      <w:rFonts w:ascii="Times New Roman" w:hAnsi="Times New Roman"/>
      <w:b/>
    </w:rPr>
  </w:style>
  <w:style w:type="paragraph" w:styleId="ListNumber">
    <w:name w:val="List Number"/>
    <w:basedOn w:val="List"/>
    <w:rsid w:val="006659B8"/>
    <w:pPr>
      <w:numPr>
        <w:numId w:val="11"/>
      </w:numPr>
    </w:pPr>
  </w:style>
  <w:style w:type="character" w:customStyle="1" w:styleId="WingdingSymbols">
    <w:name w:val="Wingding Symbols"/>
    <w:rsid w:val="006659B8"/>
    <w:rPr>
      <w:rFonts w:ascii="Wingdings" w:hAnsi="Wingdings"/>
    </w:rPr>
  </w:style>
  <w:style w:type="paragraph" w:customStyle="1" w:styleId="TableHeading">
    <w:name w:val="Table Heading"/>
    <w:basedOn w:val="HeadingBase"/>
    <w:rsid w:val="006659B8"/>
    <w:pPr>
      <w:keepLines/>
      <w:pBdr>
        <w:bottom w:val="single" w:sz="6" w:space="1" w:color="918585"/>
      </w:pBdr>
      <w:spacing w:before="240"/>
    </w:pPr>
  </w:style>
  <w:style w:type="character" w:customStyle="1" w:styleId="HotSpot">
    <w:name w:val="HotSpot"/>
    <w:rsid w:val="006659B8"/>
    <w:rPr>
      <w:color w:val="0033CC"/>
      <w:u w:val="none"/>
    </w:rPr>
  </w:style>
  <w:style w:type="paragraph" w:customStyle="1" w:styleId="BodyTextRight">
    <w:name w:val="Body Text Right"/>
    <w:basedOn w:val="BodyText"/>
    <w:rsid w:val="006659B8"/>
    <w:pPr>
      <w:spacing w:before="0" w:after="0"/>
      <w:jc w:val="right"/>
    </w:pPr>
  </w:style>
  <w:style w:type="paragraph" w:styleId="Index3">
    <w:name w:val="index 3"/>
    <w:basedOn w:val="ListNumber2"/>
    <w:next w:val="Normal"/>
    <w:semiHidden/>
    <w:rsid w:val="006659B8"/>
    <w:pPr>
      <w:numPr>
        <w:numId w:val="0"/>
      </w:numPr>
      <w:tabs>
        <w:tab w:val="right" w:leader="dot" w:pos="4176"/>
      </w:tabs>
    </w:pPr>
  </w:style>
  <w:style w:type="paragraph" w:styleId="ListNumber2">
    <w:name w:val="List Number 2"/>
    <w:basedOn w:val="List2"/>
    <w:rsid w:val="006659B8"/>
    <w:pPr>
      <w:numPr>
        <w:numId w:val="10"/>
      </w:numPr>
      <w:tabs>
        <w:tab w:val="clear" w:pos="1060"/>
      </w:tabs>
    </w:pPr>
  </w:style>
  <w:style w:type="paragraph" w:customStyle="1" w:styleId="MarginNote">
    <w:name w:val="Margin Note"/>
    <w:basedOn w:val="BodyText"/>
    <w:rsid w:val="00665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5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9B8"/>
    <w:rPr>
      <w:sz w:val="32"/>
    </w:rPr>
  </w:style>
  <w:style w:type="paragraph" w:customStyle="1" w:styleId="HeadingProcedure">
    <w:name w:val="Heading Procedure"/>
    <w:basedOn w:val="HeadingBase"/>
    <w:next w:val="Normal"/>
    <w:rsid w:val="006659B8"/>
    <w:pPr>
      <w:tabs>
        <w:tab w:val="left" w:pos="0"/>
      </w:tabs>
      <w:spacing w:before="120" w:after="60"/>
    </w:pPr>
    <w:rPr>
      <w:i/>
      <w:color w:val="918585"/>
      <w:sz w:val="22"/>
    </w:rPr>
  </w:style>
  <w:style w:type="paragraph" w:customStyle="1" w:styleId="TableBodyText">
    <w:name w:val="Table Body Text"/>
    <w:basedOn w:val="BodyText"/>
    <w:rsid w:val="006659B8"/>
    <w:pPr>
      <w:spacing w:before="60" w:after="60"/>
    </w:pPr>
  </w:style>
  <w:style w:type="paragraph" w:styleId="ListContinue">
    <w:name w:val="List Continue"/>
    <w:basedOn w:val="List"/>
    <w:rsid w:val="006659B8"/>
    <w:pPr>
      <w:ind w:firstLine="0"/>
    </w:pPr>
  </w:style>
  <w:style w:type="paragraph" w:customStyle="1" w:styleId="ListNote">
    <w:name w:val="List Note"/>
    <w:basedOn w:val="List"/>
    <w:rsid w:val="006659B8"/>
    <w:pPr>
      <w:pBdr>
        <w:top w:val="single" w:sz="6" w:space="2" w:color="918585"/>
        <w:bottom w:val="single" w:sz="6" w:space="2" w:color="918585"/>
      </w:pBdr>
      <w:tabs>
        <w:tab w:val="left" w:pos="1021"/>
      </w:tabs>
      <w:ind w:firstLine="0"/>
    </w:pPr>
  </w:style>
  <w:style w:type="paragraph" w:customStyle="1" w:styleId="Warning">
    <w:name w:val="Warning"/>
    <w:basedOn w:val="BodyText"/>
    <w:rsid w:val="006659B8"/>
    <w:pPr>
      <w:shd w:val="clear" w:color="auto" w:fill="D9D9D9"/>
      <w:tabs>
        <w:tab w:val="left" w:pos="992"/>
      </w:tabs>
      <w:ind w:left="119" w:right="119"/>
    </w:pPr>
    <w:rPr>
      <w:sz w:val="20"/>
    </w:rPr>
  </w:style>
  <w:style w:type="paragraph" w:customStyle="1" w:styleId="MarginIcons">
    <w:name w:val="Margin Icons"/>
    <w:basedOn w:val="BodyText"/>
    <w:rsid w:val="006659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59B8"/>
    <w:rPr>
      <w:rFonts w:ascii="Courier New" w:hAnsi="Courier New"/>
    </w:rPr>
  </w:style>
  <w:style w:type="paragraph" w:customStyle="1" w:styleId="NoteBullet">
    <w:name w:val="Note Bullet"/>
    <w:basedOn w:val="Note"/>
    <w:rsid w:val="006659B8"/>
    <w:pPr>
      <w:tabs>
        <w:tab w:val="clear" w:pos="680"/>
      </w:tabs>
      <w:spacing w:before="60" w:after="60"/>
    </w:pPr>
  </w:style>
  <w:style w:type="paragraph" w:customStyle="1" w:styleId="SubHeading2">
    <w:name w:val="SubHeading2"/>
    <w:basedOn w:val="HeadingBase"/>
    <w:rsid w:val="006659B8"/>
    <w:pPr>
      <w:spacing w:before="240" w:after="60"/>
    </w:pPr>
    <w:rPr>
      <w:sz w:val="20"/>
    </w:rPr>
  </w:style>
  <w:style w:type="paragraph" w:customStyle="1" w:styleId="SubHeading1">
    <w:name w:val="SubHeading1"/>
    <w:basedOn w:val="HeadingBase"/>
    <w:rsid w:val="006659B8"/>
    <w:pPr>
      <w:spacing w:before="240" w:after="60"/>
    </w:pPr>
    <w:rPr>
      <w:color w:val="918585"/>
      <w:sz w:val="22"/>
    </w:rPr>
  </w:style>
  <w:style w:type="paragraph" w:customStyle="1" w:styleId="SideHeading">
    <w:name w:val="Side Heading"/>
    <w:basedOn w:val="HeadingBase"/>
    <w:rsid w:val="00665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9B8"/>
    <w:pPr>
      <w:numPr>
        <w:numId w:val="12"/>
      </w:numPr>
    </w:pPr>
  </w:style>
  <w:style w:type="paragraph" w:styleId="PlainText">
    <w:name w:val="Plain Text"/>
    <w:basedOn w:val="Normal"/>
    <w:link w:val="PlainTextChar"/>
    <w:rsid w:val="006659B8"/>
    <w:rPr>
      <w:sz w:val="20"/>
    </w:rPr>
  </w:style>
  <w:style w:type="character" w:customStyle="1" w:styleId="PlainTextChar">
    <w:name w:val="Plain Text Char"/>
    <w:basedOn w:val="DefaultParagraphFont"/>
    <w:link w:val="PlainText"/>
    <w:rsid w:val="006659B8"/>
    <w:rPr>
      <w:rFonts w:ascii="Courier New" w:eastAsia="Times New Roman" w:hAnsi="Courier New" w:cs="Times New Roman"/>
      <w:sz w:val="20"/>
      <w:szCs w:val="20"/>
      <w:lang w:val="en-US" w:eastAsia="en-US"/>
    </w:rPr>
  </w:style>
  <w:style w:type="character" w:customStyle="1" w:styleId="MenuOption">
    <w:name w:val="Menu Option"/>
    <w:rsid w:val="006659B8"/>
    <w:rPr>
      <w:b/>
      <w:smallCaps/>
    </w:rPr>
  </w:style>
  <w:style w:type="paragraph" w:customStyle="1" w:styleId="TableListNumber">
    <w:name w:val="Table List Number"/>
    <w:basedOn w:val="ListNumber"/>
    <w:rsid w:val="006659B8"/>
    <w:pPr>
      <w:numPr>
        <w:numId w:val="0"/>
      </w:numPr>
    </w:pPr>
  </w:style>
  <w:style w:type="paragraph" w:styleId="TOC4">
    <w:name w:val="toc 4"/>
    <w:basedOn w:val="TOCBase"/>
    <w:next w:val="Normal"/>
    <w:semiHidden/>
    <w:rsid w:val="006659B8"/>
    <w:pPr>
      <w:tabs>
        <w:tab w:val="right" w:leader="dot" w:pos="9071"/>
      </w:tabs>
      <w:ind w:left="1701"/>
    </w:pPr>
  </w:style>
  <w:style w:type="paragraph" w:customStyle="1" w:styleId="ListAlpha">
    <w:name w:val="List Alpha"/>
    <w:basedOn w:val="List"/>
    <w:rsid w:val="006659B8"/>
    <w:pPr>
      <w:numPr>
        <w:numId w:val="9"/>
      </w:numPr>
    </w:pPr>
  </w:style>
  <w:style w:type="paragraph" w:customStyle="1" w:styleId="ListAlpha2">
    <w:name w:val="List Alpha 2"/>
    <w:basedOn w:val="List2"/>
    <w:rsid w:val="006659B8"/>
    <w:pPr>
      <w:numPr>
        <w:numId w:val="8"/>
      </w:numPr>
    </w:pPr>
  </w:style>
  <w:style w:type="paragraph" w:styleId="List2">
    <w:name w:val="List 2"/>
    <w:basedOn w:val="BodyText"/>
    <w:rsid w:val="006659B8"/>
    <w:pPr>
      <w:tabs>
        <w:tab w:val="left" w:pos="680"/>
      </w:tabs>
      <w:spacing w:before="60" w:after="60"/>
      <w:ind w:left="680" w:hanging="340"/>
    </w:pPr>
  </w:style>
  <w:style w:type="paragraph" w:styleId="List3">
    <w:name w:val="List 3"/>
    <w:basedOn w:val="BodyText"/>
    <w:rsid w:val="006659B8"/>
    <w:pPr>
      <w:tabs>
        <w:tab w:val="left" w:pos="1021"/>
      </w:tabs>
      <w:spacing w:before="60" w:after="60"/>
      <w:ind w:left="1020" w:hanging="340"/>
    </w:pPr>
  </w:style>
  <w:style w:type="paragraph" w:styleId="List4">
    <w:name w:val="List 4"/>
    <w:basedOn w:val="BodyText"/>
    <w:rsid w:val="006659B8"/>
    <w:pPr>
      <w:tabs>
        <w:tab w:val="left" w:pos="1361"/>
      </w:tabs>
      <w:spacing w:before="60" w:after="60"/>
      <w:ind w:left="1361" w:hanging="340"/>
    </w:pPr>
  </w:style>
  <w:style w:type="paragraph" w:styleId="List5">
    <w:name w:val="List 5"/>
    <w:basedOn w:val="BodyText"/>
    <w:rsid w:val="006659B8"/>
    <w:pPr>
      <w:tabs>
        <w:tab w:val="left" w:pos="1701"/>
      </w:tabs>
      <w:spacing w:before="60" w:after="60"/>
      <w:ind w:left="1701" w:hanging="340"/>
    </w:pPr>
  </w:style>
  <w:style w:type="paragraph" w:styleId="ListBullet3">
    <w:name w:val="List Bullet 3"/>
    <w:basedOn w:val="List3"/>
    <w:rsid w:val="006659B8"/>
    <w:pPr>
      <w:numPr>
        <w:numId w:val="15"/>
      </w:numPr>
      <w:tabs>
        <w:tab w:val="clear" w:pos="1021"/>
      </w:tabs>
      <w:ind w:left="1037" w:hanging="357"/>
    </w:pPr>
  </w:style>
  <w:style w:type="paragraph" w:styleId="ListBullet4">
    <w:name w:val="List Bullet 4"/>
    <w:basedOn w:val="List4"/>
    <w:rsid w:val="006659B8"/>
    <w:pPr>
      <w:numPr>
        <w:numId w:val="3"/>
      </w:numPr>
    </w:pPr>
  </w:style>
  <w:style w:type="paragraph" w:styleId="ListBullet5">
    <w:name w:val="List Bullet 5"/>
    <w:basedOn w:val="List5"/>
    <w:rsid w:val="006659B8"/>
    <w:pPr>
      <w:numPr>
        <w:numId w:val="4"/>
      </w:numPr>
    </w:pPr>
  </w:style>
  <w:style w:type="paragraph" w:styleId="ListContinue2">
    <w:name w:val="List Continue 2"/>
    <w:basedOn w:val="List2"/>
    <w:rsid w:val="006659B8"/>
    <w:pPr>
      <w:ind w:firstLine="0"/>
    </w:pPr>
  </w:style>
  <w:style w:type="paragraph" w:styleId="ListContinue3">
    <w:name w:val="List Continue 3"/>
    <w:basedOn w:val="List3"/>
    <w:rsid w:val="006659B8"/>
    <w:pPr>
      <w:ind w:left="1021" w:firstLine="0"/>
    </w:pPr>
  </w:style>
  <w:style w:type="paragraph" w:styleId="ListContinue4">
    <w:name w:val="List Continue 4"/>
    <w:basedOn w:val="List4"/>
    <w:rsid w:val="006659B8"/>
    <w:pPr>
      <w:ind w:firstLine="0"/>
    </w:pPr>
  </w:style>
  <w:style w:type="paragraph" w:styleId="ListContinue5">
    <w:name w:val="List Continue 5"/>
    <w:basedOn w:val="List5"/>
    <w:rsid w:val="006659B8"/>
    <w:pPr>
      <w:ind w:firstLine="0"/>
    </w:pPr>
  </w:style>
  <w:style w:type="paragraph" w:styleId="ListNumber3">
    <w:name w:val="List Number 3"/>
    <w:basedOn w:val="List3"/>
    <w:rsid w:val="006659B8"/>
    <w:pPr>
      <w:numPr>
        <w:numId w:val="5"/>
      </w:numPr>
    </w:pPr>
  </w:style>
  <w:style w:type="paragraph" w:styleId="ListNumber4">
    <w:name w:val="List Number 4"/>
    <w:basedOn w:val="List4"/>
    <w:rsid w:val="006659B8"/>
    <w:pPr>
      <w:numPr>
        <w:numId w:val="6"/>
      </w:numPr>
    </w:pPr>
  </w:style>
  <w:style w:type="paragraph" w:styleId="ListNumber5">
    <w:name w:val="List Number 5"/>
    <w:basedOn w:val="List5"/>
    <w:rsid w:val="006659B8"/>
    <w:pPr>
      <w:numPr>
        <w:numId w:val="7"/>
      </w:numPr>
    </w:pPr>
  </w:style>
  <w:style w:type="paragraph" w:styleId="BlockText">
    <w:name w:val="Block Text"/>
    <w:basedOn w:val="Normal"/>
    <w:rsid w:val="006659B8"/>
    <w:pPr>
      <w:spacing w:after="120"/>
      <w:ind w:left="1440" w:right="1440"/>
    </w:pPr>
  </w:style>
  <w:style w:type="character" w:customStyle="1" w:styleId="Subscript">
    <w:name w:val="Subscript"/>
    <w:rsid w:val="006659B8"/>
    <w:rPr>
      <w:sz w:val="16"/>
      <w:vertAlign w:val="subscript"/>
    </w:rPr>
  </w:style>
  <w:style w:type="character" w:customStyle="1" w:styleId="Superscript">
    <w:name w:val="Superscript"/>
    <w:rsid w:val="006659B8"/>
    <w:rPr>
      <w:sz w:val="16"/>
      <w:vertAlign w:val="superscript"/>
    </w:rPr>
  </w:style>
  <w:style w:type="character" w:customStyle="1" w:styleId="Symbols">
    <w:name w:val="Symbols"/>
    <w:rsid w:val="006659B8"/>
    <w:rPr>
      <w:rFonts w:ascii="Symbol" w:hAnsi="Symbol"/>
    </w:rPr>
  </w:style>
  <w:style w:type="character" w:customStyle="1" w:styleId="MenuOptions">
    <w:name w:val="Menu Options"/>
    <w:rsid w:val="006659B8"/>
    <w:rPr>
      <w:rFonts w:ascii="Arial Narrow" w:hAnsi="Arial Narrow"/>
      <w:smallCaps/>
    </w:rPr>
  </w:style>
  <w:style w:type="character" w:customStyle="1" w:styleId="Buttons">
    <w:name w:val="Buttons"/>
    <w:rsid w:val="006659B8"/>
    <w:rPr>
      <w:b/>
    </w:rPr>
  </w:style>
  <w:style w:type="character" w:customStyle="1" w:styleId="Underlined">
    <w:name w:val="Underlined"/>
    <w:rsid w:val="006659B8"/>
    <w:rPr>
      <w:u w:val="single"/>
    </w:rPr>
  </w:style>
  <w:style w:type="paragraph" w:customStyle="1" w:styleId="TableBodyTextRight">
    <w:name w:val="Table Body Text Right"/>
    <w:basedOn w:val="TableBodyText"/>
    <w:rsid w:val="006659B8"/>
    <w:pPr>
      <w:widowControl w:val="0"/>
      <w:autoSpaceDE w:val="0"/>
      <w:autoSpaceDN w:val="0"/>
      <w:adjustRightInd w:val="0"/>
      <w:jc w:val="right"/>
    </w:pPr>
    <w:rPr>
      <w:rFonts w:cs="Arial"/>
      <w:szCs w:val="18"/>
    </w:rPr>
  </w:style>
  <w:style w:type="paragraph" w:customStyle="1" w:styleId="CopyrightText">
    <w:name w:val="Copyright Text"/>
    <w:basedOn w:val="BodyText"/>
    <w:rsid w:val="006659B8"/>
    <w:rPr>
      <w:sz w:val="18"/>
    </w:rPr>
  </w:style>
  <w:style w:type="paragraph" w:customStyle="1" w:styleId="BodySmallRight">
    <w:name w:val="Body Small Right"/>
    <w:basedOn w:val="BodyTextRight"/>
    <w:rsid w:val="006659B8"/>
    <w:rPr>
      <w:sz w:val="18"/>
      <w:szCs w:val="18"/>
    </w:rPr>
  </w:style>
  <w:style w:type="paragraph" w:customStyle="1" w:styleId="MarginEdition">
    <w:name w:val="Margin Edition"/>
    <w:basedOn w:val="MarginNote"/>
    <w:rsid w:val="006659B8"/>
    <w:pPr>
      <w:spacing w:before="0" w:after="0"/>
    </w:pPr>
    <w:rPr>
      <w:rFonts w:ascii="Times New Roman" w:hAnsi="Times New Roman"/>
      <w:color w:val="999999"/>
    </w:rPr>
  </w:style>
  <w:style w:type="paragraph" w:customStyle="1" w:styleId="Spacer">
    <w:name w:val="Spacer"/>
    <w:basedOn w:val="Normal"/>
    <w:rsid w:val="006659B8"/>
    <w:rPr>
      <w:sz w:val="2"/>
      <w:szCs w:val="2"/>
    </w:rPr>
  </w:style>
  <w:style w:type="character" w:customStyle="1" w:styleId="Small">
    <w:name w:val="Small"/>
    <w:rsid w:val="006659B8"/>
    <w:rPr>
      <w:sz w:val="16"/>
    </w:rPr>
  </w:style>
  <w:style w:type="paragraph" w:customStyle="1" w:styleId="WideTable">
    <w:name w:val="Wide Table"/>
    <w:basedOn w:val="Normal"/>
    <w:rsid w:val="006659B8"/>
    <w:pPr>
      <w:ind w:left="-1418"/>
    </w:pPr>
    <w:rPr>
      <w:sz w:val="2"/>
      <w:szCs w:val="2"/>
    </w:rPr>
  </w:style>
  <w:style w:type="character" w:styleId="PageNumber">
    <w:name w:val="page number"/>
    <w:rsid w:val="006659B8"/>
  </w:style>
  <w:style w:type="paragraph" w:styleId="Quote">
    <w:name w:val="Quote"/>
    <w:basedOn w:val="Heading1"/>
    <w:link w:val="QuoteChar"/>
    <w:qFormat/>
    <w:rsid w:val="006659B8"/>
    <w:rPr>
      <w:b w:val="0"/>
      <w:sz w:val="72"/>
      <w:szCs w:val="72"/>
      <w:lang w:val="en-NZ"/>
    </w:rPr>
  </w:style>
  <w:style w:type="character" w:customStyle="1" w:styleId="QuoteChar">
    <w:name w:val="Quote Char"/>
    <w:link w:val="Quote"/>
    <w:rsid w:val="00665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9B8"/>
    <w:pPr>
      <w:pageBreakBefore/>
    </w:pPr>
  </w:style>
  <w:style w:type="paragraph" w:customStyle="1" w:styleId="Border">
    <w:name w:val="Border"/>
    <w:basedOn w:val="Normal"/>
    <w:qFormat/>
    <w:rsid w:val="006659B8"/>
    <w:pPr>
      <w:pBdr>
        <w:top w:val="single" w:sz="18" w:space="1" w:color="auto"/>
      </w:pBdr>
    </w:pPr>
    <w:rPr>
      <w:rFonts w:ascii="Times New Roman" w:hAnsi="Times New Roman"/>
      <w:color w:val="FFFFFF"/>
      <w:sz w:val="2"/>
    </w:rPr>
  </w:style>
  <w:style w:type="character" w:styleId="IntenseEmphasis">
    <w:name w:val="Intense Emphasis"/>
    <w:uiPriority w:val="21"/>
    <w:qFormat/>
    <w:rsid w:val="006659B8"/>
    <w:rPr>
      <w:b/>
      <w:bCs/>
      <w:i/>
      <w:iCs/>
      <w:color w:val="auto"/>
    </w:rPr>
  </w:style>
  <w:style w:type="paragraph" w:styleId="IntenseQuote">
    <w:name w:val="Intense Quote"/>
    <w:basedOn w:val="Normal"/>
    <w:next w:val="Normal"/>
    <w:link w:val="IntenseQuoteChar"/>
    <w:uiPriority w:val="30"/>
    <w:qFormat/>
    <w:rsid w:val="006659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59B8"/>
    <w:rPr>
      <w:rFonts w:ascii="Courier New" w:eastAsia="Times New Roman" w:hAnsi="Courier New" w:cs="Times New Roman"/>
      <w:b/>
      <w:bCs/>
      <w:i/>
      <w:iCs/>
      <w:szCs w:val="20"/>
      <w:lang w:val="en-US" w:eastAsia="en-US"/>
    </w:rPr>
  </w:style>
  <w:style w:type="character" w:styleId="SubtleReference">
    <w:name w:val="Subtle Reference"/>
    <w:uiPriority w:val="31"/>
    <w:qFormat/>
    <w:rsid w:val="006659B8"/>
    <w:rPr>
      <w:smallCaps/>
      <w:color w:val="auto"/>
      <w:u w:val="single"/>
    </w:rPr>
  </w:style>
  <w:style w:type="character" w:styleId="IntenseReference">
    <w:name w:val="Intense Reference"/>
    <w:uiPriority w:val="32"/>
    <w:qFormat/>
    <w:rsid w:val="006659B8"/>
    <w:rPr>
      <w:b/>
      <w:bCs/>
      <w:smallCaps/>
      <w:color w:val="auto"/>
      <w:spacing w:val="5"/>
      <w:u w:val="single"/>
    </w:rPr>
  </w:style>
  <w:style w:type="paragraph" w:customStyle="1" w:styleId="2ColumnHeading">
    <w:name w:val="2Column Heading"/>
    <w:basedOn w:val="BodyText"/>
    <w:qFormat/>
    <w:rsid w:val="006659B8"/>
    <w:pPr>
      <w:spacing w:after="60"/>
      <w:ind w:left="-2268"/>
    </w:pPr>
    <w:rPr>
      <w:b/>
    </w:rPr>
  </w:style>
  <w:style w:type="paragraph" w:customStyle="1" w:styleId="Heading1TOC">
    <w:name w:val="Heading1 TOC"/>
    <w:basedOn w:val="Normal"/>
    <w:qFormat/>
    <w:rsid w:val="006659B8"/>
    <w:pPr>
      <w:spacing w:before="240" w:after="120"/>
    </w:pPr>
    <w:rPr>
      <w:rFonts w:ascii="Times New Roman" w:hAnsi="Times New Roman"/>
      <w:b/>
      <w:sz w:val="32"/>
    </w:rPr>
  </w:style>
  <w:style w:type="paragraph" w:customStyle="1" w:styleId="Heading2TOC">
    <w:name w:val="Heading2 TOC"/>
    <w:basedOn w:val="Normal"/>
    <w:qFormat/>
    <w:rsid w:val="006659B8"/>
    <w:pPr>
      <w:spacing w:before="240" w:after="60"/>
    </w:pPr>
    <w:rPr>
      <w:rFonts w:ascii="Times New Roman" w:hAnsi="Times New Roman"/>
      <w:b/>
      <w:sz w:val="28"/>
    </w:rPr>
  </w:style>
  <w:style w:type="character" w:customStyle="1" w:styleId="Underline">
    <w:name w:val="Underline"/>
    <w:qFormat/>
    <w:rsid w:val="006659B8"/>
    <w:rPr>
      <w:u w:val="single"/>
    </w:rPr>
  </w:style>
  <w:style w:type="character" w:customStyle="1" w:styleId="BoldandItalics">
    <w:name w:val="Bold and Italics"/>
    <w:qFormat/>
    <w:rsid w:val="006659B8"/>
    <w:rPr>
      <w:b/>
      <w:i/>
      <w:u w:val="none"/>
    </w:rPr>
  </w:style>
  <w:style w:type="paragraph" w:styleId="BalloonText">
    <w:name w:val="Balloon Text"/>
    <w:basedOn w:val="Normal"/>
    <w:link w:val="BalloonTextChar"/>
    <w:rsid w:val="006659B8"/>
    <w:rPr>
      <w:rFonts w:ascii="Tahoma" w:hAnsi="Tahoma" w:cs="Tahoma"/>
      <w:sz w:val="16"/>
      <w:szCs w:val="16"/>
    </w:rPr>
  </w:style>
  <w:style w:type="character" w:customStyle="1" w:styleId="BalloonTextChar">
    <w:name w:val="Balloon Text Char"/>
    <w:link w:val="BalloonText"/>
    <w:rsid w:val="00665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9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59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8167</Characters>
  <Application>Microsoft Office Word</Application>
  <DocSecurity>0</DocSecurity>
  <Lines>306</Lines>
  <Paragraphs>205</Paragraphs>
  <ScaleCrop>false</ScaleCrop>
  <Company>Author-it Software Corporation Ltd.</Company>
  <LinksUpToDate>false</LinksUpToDate>
  <CharactersWithSpaces>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SIF40108 Certificate IV in Funeral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2012-05-27T07:52:00Z</dcterms:created>
  <dcterms:modified xsi:type="dcterms:W3CDTF">2012-05-27T07:52:00Z</dcterms:modified>
</cp:coreProperties>
</file>