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925" w:rsidP="00CA7925">
      <w:pPr>
        <w:pStyle w:val="Title"/>
      </w:pPr>
      <w:r>
        <w:fldChar w:fldCharType="begin"/>
      </w:r>
      <w:r>
        <w:instrText xml:space="preserve"> TITLE   \* MERGEFORMAT </w:instrText>
      </w:r>
      <w:r>
        <w:fldChar w:fldCharType="separate"/>
      </w:r>
      <w:r>
        <w:t>SIFXWHS002 Follow infection and contamination control procedures</w:t>
      </w:r>
      <w:r>
        <w:fldChar w:fldCharType="end"/>
      </w:r>
    </w:p>
    <w:p w:rsidR="00CA7925" w:rsidP="00CA7925">
      <w:pPr>
        <w:pStyle w:val="Version"/>
        <w:sectPr w:rsidSect="00C11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8BC" w:rsidP="00C118BC">
      <w:pPr>
        <w:pStyle w:val="SuperHeading"/>
      </w:pPr>
      <w:r w:rsidRPr="00C118BC">
        <w:t>SIFXWHS002 Follow infection and contamination control procedures</w:t>
      </w:r>
    </w:p>
    <w:p w:rsidR="00000000" w:rsidRPr="00C118BC" w:rsidP="00C118BC">
      <w:pPr>
        <w:pStyle w:val="Heading1"/>
      </w:pPr>
      <w:bookmarkStart w:id="1" w:name="O_569728"/>
      <w:bookmarkEnd w:id="1"/>
      <w:r w:rsidRPr="00C118BC">
        <w:t>Modification History</w:t>
      </w:r>
    </w:p>
    <w:p w:rsidR="00000000" w:rsidRPr="00C118BC" w:rsidP="00CA7925">
      <w:pPr>
        <w:pStyle w:val="BodyText"/>
      </w:pPr>
      <w:r w:rsidRPr="00C118BC">
        <w:t>Not applicable.</w:t>
      </w:r>
    </w:p>
    <w:p w:rsidR="00000000" w:rsidRPr="00C118BC" w:rsidP="00C118BC">
      <w:pPr>
        <w:pStyle w:val="Heading1"/>
      </w:pPr>
      <w:bookmarkStart w:id="2" w:name="O_569729"/>
      <w:bookmarkEnd w:id="2"/>
      <w:r w:rsidRPr="00C118BC">
        <w:t>Application</w:t>
      </w:r>
    </w:p>
    <w:p w:rsidR="00000000" w:rsidRPr="00C118BC" w:rsidP="00CA7925">
      <w:pPr>
        <w:pStyle w:val="BodyText"/>
      </w:pPr>
      <w:r w:rsidRPr="00C118BC">
        <w:t>This unit describes the performance outcomes, skills and know</w:t>
      </w:r>
      <w:r w:rsidRPr="00C118BC">
        <w:t>ledge required to maintain established infection and contamination control practices and duty of care to prevent the spread of infectious diseases in workplaces in the funeral services industry. It applies to funeral home and cemetery and crematorium staff</w:t>
      </w:r>
      <w:r w:rsidRPr="00C118BC">
        <w:t xml:space="preserve"> members who come into contact with deceased persons or infectious or contaminated materials and are required to follow relevant legislation and workplace policies and procedures in relation to infection control.</w:t>
      </w:r>
    </w:p>
    <w:p w:rsidR="00000000" w:rsidRPr="00C118BC" w:rsidP="00CA7925">
      <w:pPr>
        <w:pStyle w:val="BodyText"/>
      </w:pPr>
      <w:r w:rsidRPr="00C118BC">
        <w:t>No licensing, legislative or certification</w:t>
      </w:r>
      <w:r w:rsidRPr="00C118BC">
        <w:t xml:space="preserve"> requirements apply to this unit at the time of publication.</w:t>
      </w:r>
    </w:p>
    <w:p w:rsidR="00000000" w:rsidRPr="00C118BC" w:rsidP="00C118BC">
      <w:pPr>
        <w:pStyle w:val="Heading1"/>
      </w:pPr>
      <w:bookmarkStart w:id="3" w:name="O_569731"/>
      <w:bookmarkEnd w:id="3"/>
      <w:r w:rsidRPr="00C118BC">
        <w:t>Competency Field</w:t>
      </w:r>
    </w:p>
    <w:p w:rsidR="00000000" w:rsidRPr="00C118BC" w:rsidP="00CA7925">
      <w:pPr>
        <w:pStyle w:val="BodyText"/>
      </w:pPr>
      <w:r w:rsidRPr="00C118BC">
        <w:t>Work Health and Safety</w:t>
      </w:r>
    </w:p>
    <w:p w:rsidR="00000000" w:rsidRPr="00C118BC" w:rsidP="00C118BC">
      <w:pPr>
        <w:pStyle w:val="Heading1"/>
      </w:pPr>
      <w:bookmarkStart w:id="4" w:name="O_569732"/>
      <w:bookmarkEnd w:id="4"/>
      <w:r w:rsidRPr="00C118BC">
        <w:t>Unit Sector</w:t>
      </w:r>
    </w:p>
    <w:p w:rsidR="00000000" w:rsidRPr="00C118BC" w:rsidP="00CA7925">
      <w:pPr>
        <w:pStyle w:val="BodyText"/>
      </w:pPr>
      <w:r w:rsidRPr="00C118BC">
        <w:t>Cross-Sector</w:t>
      </w:r>
    </w:p>
    <w:p w:rsidR="00000000" w:rsidRPr="00C118BC" w:rsidP="00C118BC">
      <w:pPr>
        <w:pStyle w:val="Heading1"/>
      </w:pPr>
      <w:bookmarkStart w:id="5" w:name="O_569733"/>
      <w:bookmarkEnd w:id="5"/>
      <w:r w:rsidRPr="00C118BC">
        <w:t>Elements and Performance Criteria</w:t>
      </w:r>
    </w:p>
    <w:tbl>
      <w:tblPr>
        <w:tblW w:w="0" w:type="auto"/>
        <w:tblCellMar>
          <w:left w:w="62" w:type="dxa"/>
          <w:right w:w="62" w:type="dxa"/>
        </w:tblCellMar>
        <w:tblLook w:val="0000"/>
      </w:tblPr>
      <w:tblGrid>
        <w:gridCol w:w="4598"/>
        <w:gridCol w:w="4598"/>
      </w:tblGrid>
      <w:tr w:rsidTr="00CA79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18BC" w:rsidP="00C118BC">
            <w:pPr>
              <w:pStyle w:val="BodyText"/>
            </w:pPr>
            <w:r w:rsidRPr="00C118B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118BC">
            <w:pPr>
              <w:pStyle w:val="BodyText"/>
              <w:rPr>
                <w:lang w:val="en-NZ"/>
              </w:rPr>
            </w:pPr>
            <w:r w:rsidRPr="00C118BC">
              <w:rPr>
                <w:rStyle w:val="SpecialBold"/>
              </w:rPr>
              <w:t>PERFORMANCE CRITERIA</w:t>
            </w:r>
          </w:p>
        </w:tc>
      </w:tr>
      <w:tr w:rsidTr="00CA7925">
        <w:tblPrEx>
          <w:tblW w:w="0" w:type="auto"/>
          <w:tblCellMar>
            <w:left w:w="62" w:type="dxa"/>
            <w:right w:w="62" w:type="dxa"/>
          </w:tblCellMar>
          <w:tblLook w:val="0000"/>
        </w:tblPrEx>
        <w:trPr>
          <w:trHeight w:val="482"/>
        </w:trPr>
        <w:tc>
          <w:tcPr>
            <w:tcW w:w="0" w:type="auto"/>
            <w:tcBorders>
              <w:top w:val="nil"/>
              <w:left w:val="nil"/>
              <w:bottom w:val="nil"/>
              <w:right w:val="nil"/>
            </w:tcBorders>
            <w:tcMar>
              <w:top w:w="0" w:type="dxa"/>
              <w:left w:w="62" w:type="dxa"/>
              <w:bottom w:w="0" w:type="dxa"/>
              <w:right w:w="62" w:type="dxa"/>
            </w:tcMar>
          </w:tcPr>
          <w:p w:rsidR="00000000" w:rsidP="00C118BC">
            <w:pPr>
              <w:pStyle w:val="BodyText"/>
              <w:rPr>
                <w:lang w:val="en-NZ"/>
              </w:rPr>
            </w:pPr>
            <w:r w:rsidRPr="00C118BC">
              <w:t>Elements descr</w:t>
            </w:r>
            <w:r w:rsidRPr="00C118BC">
              <w:t>ibe the essential outcomes.</w:t>
            </w:r>
          </w:p>
        </w:tc>
        <w:tc>
          <w:tcPr>
            <w:tcW w:w="0" w:type="auto"/>
            <w:tcBorders>
              <w:top w:val="nil"/>
              <w:left w:val="nil"/>
              <w:bottom w:val="nil"/>
              <w:right w:val="nil"/>
            </w:tcBorders>
            <w:tcMar>
              <w:top w:w="0" w:type="dxa"/>
              <w:left w:w="62" w:type="dxa"/>
              <w:bottom w:w="0" w:type="dxa"/>
              <w:right w:w="62" w:type="dxa"/>
            </w:tcMar>
          </w:tcPr>
          <w:p w:rsidR="00000000" w:rsidP="00C118BC">
            <w:pPr>
              <w:pStyle w:val="BodyText"/>
              <w:rPr>
                <w:lang w:val="en-NZ"/>
              </w:rPr>
            </w:pPr>
            <w:r w:rsidRPr="00C118BC">
              <w:t>Performance criteria describe the performance needed to demonstrate achievement of the element.</w:t>
            </w:r>
          </w:p>
        </w:tc>
      </w:tr>
      <w:tr w:rsidTr="00CA79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18BC">
            <w:pPr>
              <w:pStyle w:val="List"/>
              <w:rPr>
                <w:lang w:val="en-NZ"/>
              </w:rPr>
            </w:pPr>
            <w:r w:rsidRPr="00C118BC">
              <w:t>1.</w:t>
            </w:r>
            <w:r w:rsidRPr="00C118BC">
              <w:tab/>
              <w:t>Maintain personal hygiene.</w:t>
            </w:r>
          </w:p>
        </w:tc>
        <w:tc>
          <w:tcPr>
            <w:tcW w:w="0" w:type="auto"/>
            <w:tcBorders>
              <w:top w:val="nil"/>
              <w:left w:val="nil"/>
              <w:bottom w:val="nil"/>
              <w:right w:val="nil"/>
            </w:tcBorders>
            <w:tcMar>
              <w:top w:w="0" w:type="dxa"/>
              <w:left w:w="62" w:type="dxa"/>
              <w:bottom w:w="0" w:type="dxa"/>
              <w:right w:w="62" w:type="dxa"/>
            </w:tcMar>
          </w:tcPr>
          <w:p w:rsidR="00000000" w:rsidRPr="00C118BC" w:rsidP="00C118BC">
            <w:pPr>
              <w:pStyle w:val="List"/>
            </w:pPr>
            <w:r w:rsidRPr="00C118BC">
              <w:t>1.1</w:t>
            </w:r>
            <w:r w:rsidRPr="00C118BC">
              <w:tab/>
              <w:t>Maintain cleanliness of work clothes according to workplace policies and procedures.</w:t>
            </w:r>
          </w:p>
          <w:p w:rsidR="00000000" w:rsidRPr="00C118BC" w:rsidP="00C118BC">
            <w:pPr>
              <w:pStyle w:val="List"/>
            </w:pPr>
            <w:r w:rsidRPr="00C118BC">
              <w:t>1.2</w:t>
            </w:r>
            <w:r w:rsidRPr="00C118BC">
              <w:tab/>
            </w:r>
            <w:r w:rsidRPr="00C118BC">
              <w:t>Apply hand washing procedures according to infection control practices.</w:t>
            </w:r>
          </w:p>
          <w:p w:rsidR="00000000" w:rsidRPr="00C118BC" w:rsidP="00C118BC">
            <w:pPr>
              <w:pStyle w:val="List"/>
            </w:pPr>
            <w:r w:rsidRPr="00C118BC">
              <w:t>1.3</w:t>
            </w:r>
            <w:r w:rsidRPr="00C118BC">
              <w:tab/>
              <w:t>Use and maintain personal protective equipment.</w:t>
            </w:r>
          </w:p>
          <w:p w:rsidR="00000000" w:rsidP="00C118BC">
            <w:pPr>
              <w:pStyle w:val="List"/>
              <w:rPr>
                <w:lang w:val="en-NZ"/>
              </w:rPr>
            </w:pPr>
          </w:p>
        </w:tc>
      </w:tr>
      <w:tr w:rsidTr="00CA79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18BC">
            <w:pPr>
              <w:pStyle w:val="List"/>
              <w:rPr>
                <w:lang w:val="en-NZ"/>
              </w:rPr>
            </w:pPr>
            <w:r w:rsidRPr="00C118BC">
              <w:t>2.</w:t>
            </w:r>
            <w:r w:rsidRPr="00C118BC">
              <w:tab/>
              <w:t>Clean and sanitise equipment and surfaces.</w:t>
            </w:r>
          </w:p>
        </w:tc>
        <w:tc>
          <w:tcPr>
            <w:tcW w:w="0" w:type="auto"/>
            <w:tcBorders>
              <w:top w:val="nil"/>
              <w:left w:val="nil"/>
              <w:bottom w:val="nil"/>
              <w:right w:val="nil"/>
            </w:tcBorders>
            <w:tcMar>
              <w:top w:w="0" w:type="dxa"/>
              <w:left w:w="62" w:type="dxa"/>
              <w:bottom w:w="0" w:type="dxa"/>
              <w:right w:w="62" w:type="dxa"/>
            </w:tcMar>
          </w:tcPr>
          <w:p w:rsidR="00000000" w:rsidRPr="00C118BC" w:rsidP="00C118BC">
            <w:pPr>
              <w:pStyle w:val="List"/>
            </w:pPr>
            <w:r w:rsidRPr="00C118BC">
              <w:t>2.1</w:t>
            </w:r>
            <w:r w:rsidRPr="00C118BC">
              <w:tab/>
              <w:t>Identify appropriate cleaning and sanitising requirements.</w:t>
            </w:r>
          </w:p>
          <w:p w:rsidR="00000000" w:rsidRPr="00C118BC" w:rsidP="00C118BC">
            <w:pPr>
              <w:pStyle w:val="List"/>
            </w:pPr>
            <w:r w:rsidRPr="00C118BC">
              <w:t>2.2</w:t>
            </w:r>
            <w:r w:rsidRPr="00C118BC">
              <w:tab/>
              <w:t>Select, prepare a</w:t>
            </w:r>
            <w:r w:rsidRPr="00C118BC">
              <w:t>nd use appropriate cleaning chemicals and equipment.</w:t>
            </w:r>
          </w:p>
          <w:p w:rsidR="00000000" w:rsidRPr="00C118BC" w:rsidP="00C118BC">
            <w:pPr>
              <w:pStyle w:val="List"/>
            </w:pPr>
            <w:r w:rsidRPr="00C118BC">
              <w:t>2.3</w:t>
            </w:r>
            <w:r w:rsidRPr="00C118BC">
              <w:tab/>
              <w:t>Apply workplace cleaning schedule to maintain cleanliness of equipment and surfaces.</w:t>
            </w:r>
          </w:p>
          <w:p w:rsidR="00000000" w:rsidRPr="00C118BC" w:rsidP="00C118BC">
            <w:pPr>
              <w:pStyle w:val="List"/>
            </w:pPr>
            <w:r w:rsidRPr="00C118BC">
              <w:t>2.4</w:t>
            </w:r>
            <w:r w:rsidRPr="00C118BC">
              <w:tab/>
              <w:t>Store cleaning chemicals and equipment according to material safety data sheets.</w:t>
            </w:r>
          </w:p>
          <w:p w:rsidR="00000000" w:rsidP="00C118BC">
            <w:pPr>
              <w:pStyle w:val="List"/>
              <w:rPr>
                <w:lang w:val="en-NZ"/>
              </w:rPr>
            </w:pPr>
          </w:p>
        </w:tc>
      </w:tr>
      <w:tr w:rsidTr="00CA792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118BC">
            <w:pPr>
              <w:pStyle w:val="List"/>
              <w:rPr>
                <w:lang w:val="en-NZ"/>
              </w:rPr>
            </w:pPr>
            <w:r w:rsidRPr="00C118BC">
              <w:t>3.</w:t>
            </w:r>
            <w:r w:rsidRPr="00C118BC">
              <w:tab/>
              <w:t>Handle materials and dec</w:t>
            </w:r>
            <w:r w:rsidRPr="00C118BC">
              <w:t>eased persons in a manner that prevents contamination and spread of infectious disease.</w:t>
            </w:r>
          </w:p>
        </w:tc>
        <w:tc>
          <w:tcPr>
            <w:tcW w:w="0" w:type="auto"/>
            <w:tcBorders>
              <w:top w:val="nil"/>
              <w:left w:val="nil"/>
              <w:bottom w:val="nil"/>
              <w:right w:val="nil"/>
            </w:tcBorders>
            <w:tcMar>
              <w:top w:w="0" w:type="dxa"/>
              <w:left w:w="62" w:type="dxa"/>
              <w:bottom w:w="0" w:type="dxa"/>
              <w:right w:w="62" w:type="dxa"/>
            </w:tcMar>
          </w:tcPr>
          <w:p w:rsidR="00000000" w:rsidRPr="00C118BC" w:rsidP="00C118BC">
            <w:pPr>
              <w:pStyle w:val="List"/>
            </w:pPr>
            <w:r w:rsidRPr="00C118BC">
              <w:t>3.1</w:t>
            </w:r>
            <w:r w:rsidRPr="00C118BC">
              <w:tab/>
              <w:t>Apply standard precautions to deceased persons and to materials that have come into contact with deceased persons.</w:t>
            </w:r>
          </w:p>
          <w:p w:rsidR="00000000" w:rsidRPr="00C118BC" w:rsidP="00C118BC">
            <w:pPr>
              <w:pStyle w:val="List"/>
            </w:pPr>
            <w:r w:rsidRPr="00C118BC">
              <w:t>3.2</w:t>
            </w:r>
            <w:r w:rsidRPr="00C118BC">
              <w:tab/>
            </w:r>
            <w:r w:rsidRPr="00C118BC">
              <w:t>Identify and address work health and safety/occupational health and safety issues involved in handling materials and deceased persons.</w:t>
            </w:r>
          </w:p>
          <w:p w:rsidR="00000000" w:rsidRPr="00C118BC" w:rsidP="00C118BC">
            <w:pPr>
              <w:pStyle w:val="List"/>
            </w:pPr>
            <w:r w:rsidRPr="00C118BC">
              <w:t>3.3</w:t>
            </w:r>
            <w:r w:rsidRPr="00C118BC">
              <w:tab/>
              <w:t>Use appropriate personal protective equipment when handling deceased persons or materials that have come into contact</w:t>
            </w:r>
            <w:r w:rsidRPr="00C118BC">
              <w:t xml:space="preserve"> with deceased persons.</w:t>
            </w:r>
          </w:p>
          <w:p w:rsidR="00000000" w:rsidP="00C118BC">
            <w:pPr>
              <w:pStyle w:val="List"/>
              <w:rPr>
                <w:lang w:val="en-NZ"/>
              </w:rPr>
            </w:pPr>
          </w:p>
        </w:tc>
      </w:tr>
      <w:tr w:rsidTr="00CA79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18BC">
            <w:pPr>
              <w:pStyle w:val="List"/>
              <w:rPr>
                <w:lang w:val="en-NZ"/>
              </w:rPr>
            </w:pPr>
            <w:r w:rsidRPr="00C118BC">
              <w:t>4.</w:t>
            </w:r>
            <w:r w:rsidRPr="00C118BC">
              <w:tab/>
              <w:t>Dispose of infectious or contaminated material.</w:t>
            </w:r>
          </w:p>
        </w:tc>
        <w:tc>
          <w:tcPr>
            <w:tcW w:w="0" w:type="auto"/>
            <w:tcBorders>
              <w:top w:val="nil"/>
              <w:left w:val="nil"/>
              <w:bottom w:val="nil"/>
              <w:right w:val="nil"/>
            </w:tcBorders>
            <w:tcMar>
              <w:top w:w="0" w:type="dxa"/>
              <w:left w:w="62" w:type="dxa"/>
              <w:bottom w:w="0" w:type="dxa"/>
              <w:right w:w="62" w:type="dxa"/>
            </w:tcMar>
          </w:tcPr>
          <w:p w:rsidR="00000000" w:rsidRPr="00C118BC" w:rsidP="00C118BC">
            <w:pPr>
              <w:pStyle w:val="List"/>
            </w:pPr>
            <w:r w:rsidRPr="00C118BC">
              <w:t>4.1</w:t>
            </w:r>
            <w:r w:rsidRPr="00C118BC">
              <w:tab/>
              <w:t>Use appropriate personal protective equipment when disposing of infectious or contaminated material.</w:t>
            </w:r>
          </w:p>
          <w:p w:rsidR="00000000" w:rsidRPr="00C118BC" w:rsidP="00C118BC">
            <w:pPr>
              <w:pStyle w:val="List"/>
            </w:pPr>
            <w:r w:rsidRPr="00C118BC">
              <w:t>4.2</w:t>
            </w:r>
            <w:r w:rsidRPr="00C118BC">
              <w:tab/>
              <w:t>Sort and separate infectious waste.</w:t>
            </w:r>
          </w:p>
          <w:p w:rsidR="00000000" w:rsidRPr="00C118BC" w:rsidP="00C118BC">
            <w:pPr>
              <w:pStyle w:val="List"/>
            </w:pPr>
            <w:r w:rsidRPr="00C118BC">
              <w:t>4.3</w:t>
            </w:r>
            <w:r w:rsidRPr="00C118BC">
              <w:tab/>
              <w:t>Dispose of infectious waste ac</w:t>
            </w:r>
            <w:r w:rsidRPr="00C118BC">
              <w:t>cording to infection control practices.</w:t>
            </w:r>
          </w:p>
          <w:p w:rsidR="00000000" w:rsidP="00C118BC">
            <w:pPr>
              <w:pStyle w:val="List"/>
              <w:rPr>
                <w:lang w:val="en-NZ"/>
              </w:rPr>
            </w:pPr>
          </w:p>
        </w:tc>
      </w:tr>
      <w:tr w:rsidTr="00CA792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118BC">
            <w:pPr>
              <w:pStyle w:val="List"/>
              <w:rPr>
                <w:lang w:val="en-NZ"/>
              </w:rPr>
            </w:pPr>
            <w:r w:rsidRPr="00C118BC">
              <w:t>5.</w:t>
            </w:r>
            <w:r w:rsidRPr="00C118BC">
              <w:tab/>
              <w:t>Identify and act on hazards and spillage.</w:t>
            </w:r>
          </w:p>
        </w:tc>
        <w:tc>
          <w:tcPr>
            <w:tcW w:w="0" w:type="auto"/>
            <w:tcBorders>
              <w:top w:val="nil"/>
              <w:left w:val="nil"/>
              <w:bottom w:val="nil"/>
              <w:right w:val="nil"/>
            </w:tcBorders>
            <w:tcMar>
              <w:top w:w="0" w:type="dxa"/>
              <w:left w:w="62" w:type="dxa"/>
              <w:bottom w:w="0" w:type="dxa"/>
              <w:right w:w="62" w:type="dxa"/>
            </w:tcMar>
          </w:tcPr>
          <w:p w:rsidR="00000000" w:rsidRPr="00C118BC" w:rsidP="00C118BC">
            <w:pPr>
              <w:pStyle w:val="List"/>
            </w:pPr>
            <w:r w:rsidRPr="00C118BC">
              <w:t>5.1</w:t>
            </w:r>
            <w:r w:rsidRPr="00C118BC">
              <w:tab/>
              <w:t>Determine potential hazards and take remedial action.</w:t>
            </w:r>
          </w:p>
          <w:p w:rsidR="00000000" w:rsidRPr="00C118BC" w:rsidP="00C118BC">
            <w:pPr>
              <w:pStyle w:val="List"/>
            </w:pPr>
            <w:r w:rsidRPr="00C118BC">
              <w:t>5.2</w:t>
            </w:r>
            <w:r w:rsidRPr="00C118BC">
              <w:tab/>
              <w:t>Assess actual hazards and spillages and implement appropriate responses.</w:t>
            </w:r>
          </w:p>
          <w:p w:rsidR="00000000" w:rsidRPr="00C118BC" w:rsidP="00C118BC">
            <w:pPr>
              <w:pStyle w:val="List"/>
            </w:pPr>
            <w:r w:rsidRPr="00C118BC">
              <w:t>5.3</w:t>
            </w:r>
            <w:r w:rsidRPr="00C118BC">
              <w:tab/>
              <w:t>Respond to situations of risk.</w:t>
            </w:r>
          </w:p>
          <w:p w:rsidR="00000000" w:rsidRPr="00C118BC" w:rsidP="00C118BC">
            <w:pPr>
              <w:pStyle w:val="List"/>
            </w:pPr>
            <w:r w:rsidRPr="00C118BC">
              <w:t>5.4</w:t>
            </w:r>
            <w:r w:rsidRPr="00C118BC">
              <w:tab/>
              <w:t>Place hazard notification notices as required.</w:t>
            </w:r>
          </w:p>
          <w:p w:rsidR="00000000" w:rsidRPr="00C118BC" w:rsidP="00C118BC">
            <w:pPr>
              <w:pStyle w:val="List"/>
            </w:pPr>
          </w:p>
        </w:tc>
      </w:tr>
    </w:tbl>
    <w:p w:rsidR="00000000" w:rsidRPr="00C118BC" w:rsidP="00C118BC">
      <w:pPr>
        <w:pStyle w:val="BodyText"/>
      </w:pPr>
    </w:p>
    <w:p w:rsidR="00000000" w:rsidRPr="00C118BC" w:rsidP="00C118BC">
      <w:pPr>
        <w:pStyle w:val="AllowPageBreak"/>
      </w:pPr>
    </w:p>
    <w:p w:rsidR="00000000" w:rsidRPr="00C118BC" w:rsidP="00C118BC">
      <w:pPr>
        <w:pStyle w:val="Heading1"/>
      </w:pPr>
      <w:bookmarkStart w:id="6" w:name="O_569734"/>
      <w:bookmarkEnd w:id="6"/>
      <w:r w:rsidRPr="00C118BC">
        <w:t>Foundation Skills</w:t>
      </w:r>
    </w:p>
    <w:p w:rsidR="00000000" w:rsidRPr="00C118BC" w:rsidP="00CA7925">
      <w:pPr>
        <w:pStyle w:val="BodyText"/>
      </w:pPr>
      <w:r w:rsidRPr="00C118BC">
        <w:t>This section describes those language, literacy, numeracy and employment skills that are essential to performance.</w:t>
      </w:r>
    </w:p>
    <w:p w:rsidR="00000000" w:rsidRPr="00C118BC" w:rsidP="00CA7925">
      <w:pPr>
        <w:pStyle w:val="BodyText"/>
      </w:pPr>
      <w:r w:rsidRPr="00C118BC">
        <w:t>Foundation skills essential to performance are explicit in the performance criteria of this unit of competency.</w:t>
      </w:r>
    </w:p>
    <w:p w:rsidR="00000000" w:rsidRPr="00C118BC" w:rsidP="00C118BC">
      <w:pPr>
        <w:pStyle w:val="Heading1"/>
      </w:pPr>
      <w:bookmarkStart w:id="7" w:name="O_569736"/>
      <w:bookmarkEnd w:id="7"/>
      <w:r w:rsidRPr="00C118BC">
        <w:t>Unit Mapping Information</w:t>
      </w:r>
    </w:p>
    <w:p w:rsidR="00000000" w:rsidRPr="00C118BC" w:rsidP="00CA7925">
      <w:pPr>
        <w:pStyle w:val="BodyText"/>
      </w:pPr>
      <w:r w:rsidRPr="00C118BC">
        <w:t>SIFOHS002A Follow infection and contamination control procedures.</w:t>
      </w:r>
    </w:p>
    <w:p w:rsidR="00000000" w:rsidRPr="00C118BC" w:rsidP="00C118BC">
      <w:pPr>
        <w:pStyle w:val="Heading1"/>
      </w:pPr>
      <w:bookmarkStart w:id="8" w:name="O_569744"/>
      <w:bookmarkEnd w:id="8"/>
      <w:r w:rsidRPr="00C118BC">
        <w:t>Links</w:t>
      </w:r>
    </w:p>
    <w:p w:rsidR="00000000" w:rsidRPr="00C118BC" w:rsidP="00CA7925">
      <w:pPr>
        <w:pStyle w:val="BodyText"/>
      </w:pPr>
      <w:r w:rsidRPr="00C118BC">
        <w:t>Companion Vol</w:t>
      </w:r>
      <w:r w:rsidRPr="00C118BC">
        <w:t xml:space="preserve">ume implementation guides are found in VETNet - </w:t>
      </w:r>
      <w:r>
        <w:fldChar w:fldCharType="begin"/>
      </w:r>
      <w:r>
        <w:instrText xml:space="preserve"> HYPERLINK "https://vetnet.gov.au/Pages/TrainingDocs.aspx?q=c2c3131e-4418-4aa3-8ff1-a855c95f7fd6" </w:instrText>
      </w:r>
      <w:r>
        <w:fldChar w:fldCharType="separate"/>
      </w:r>
      <w:r w:rsidRPr="001477BD">
        <w:rPr>
          <w:rStyle w:val="Hyperlink"/>
        </w:rPr>
        <w:t>https://vetnet.gov.au/Pages/TrainingDocs.aspx?q=c2c3131e-4418-4aa3-8ff1-a855c95f7fd6</w:t>
      </w:r>
      <w:r>
        <w:fldChar w:fldCharType="end"/>
      </w:r>
    </w:p>
    <w:p w:rsidR="00000000" w:rsidRPr="00C118BC" w:rsidP="00CA7925">
      <w:pPr>
        <w:pStyle w:val="BodyText"/>
        <w:sectPr w:rsidSect="00C118BC">
          <w:headerReference w:type="default" r:id="rId10"/>
          <w:footerReference w:type="default" r:id="rId11"/>
          <w:pgSz w:w="11908" w:h="16833"/>
          <w:pgMar w:top="1702" w:right="1418" w:bottom="1702" w:left="1418" w:header="992" w:footer="992" w:gutter="0"/>
          <w:cols w:space="720"/>
          <w:noEndnote/>
          <w:docGrid w:linePitch="299"/>
        </w:sectPr>
      </w:pPr>
    </w:p>
    <w:p w:rsidR="00000000" w:rsidRPr="00C118BC" w:rsidP="00C118BC">
      <w:pPr>
        <w:pStyle w:val="SuperHeading"/>
      </w:pPr>
      <w:r w:rsidRPr="00C118BC">
        <w:t>Assessment Requirements for SIFXWHS002 Follow infection and contamination co</w:t>
      </w:r>
      <w:r w:rsidRPr="00C118BC">
        <w:t>ntrol procedures</w:t>
      </w:r>
    </w:p>
    <w:p w:rsidR="00000000" w:rsidRPr="00C118BC" w:rsidP="00C118BC">
      <w:pPr>
        <w:pStyle w:val="Heading1"/>
      </w:pPr>
      <w:bookmarkStart w:id="9" w:name="O_569738"/>
      <w:bookmarkEnd w:id="9"/>
      <w:r w:rsidRPr="00C118BC">
        <w:t>Modification History</w:t>
      </w:r>
    </w:p>
    <w:p w:rsidR="00000000" w:rsidRPr="00C118BC" w:rsidP="00CA7925">
      <w:pPr>
        <w:pStyle w:val="BodyText"/>
      </w:pPr>
      <w:r w:rsidRPr="00C118BC">
        <w:t>Not applicable.</w:t>
      </w:r>
    </w:p>
    <w:p w:rsidR="00000000" w:rsidRPr="00C118BC" w:rsidP="00C118BC">
      <w:pPr>
        <w:pStyle w:val="Heading1"/>
      </w:pPr>
      <w:bookmarkStart w:id="10" w:name="O_569739"/>
      <w:bookmarkEnd w:id="10"/>
      <w:r w:rsidRPr="00C118BC">
        <w:t>Performance Evidence</w:t>
      </w:r>
    </w:p>
    <w:p w:rsidR="00000000" w:rsidRPr="00C118BC" w:rsidP="00CA7925">
      <w:pPr>
        <w:pStyle w:val="BodyText"/>
      </w:pPr>
      <w:r w:rsidRPr="00C118BC">
        <w:t>Evidence of the ability to:</w:t>
      </w:r>
    </w:p>
    <w:p w:rsidR="00000000" w:rsidRPr="00C118BC" w:rsidP="00C118BC">
      <w:pPr>
        <w:pStyle w:val="ListBullet"/>
      </w:pPr>
      <w:r w:rsidRPr="00C118BC">
        <w:t>access and interpret hygiene, infection and contamination control procedures</w:t>
      </w:r>
    </w:p>
    <w:p w:rsidR="00000000" w:rsidRPr="00C118BC" w:rsidP="00C118BC">
      <w:pPr>
        <w:pStyle w:val="BodyText"/>
      </w:pPr>
    </w:p>
    <w:p w:rsidR="00000000" w:rsidRPr="00C118BC" w:rsidP="00CA7925">
      <w:pPr>
        <w:pStyle w:val="BodyText"/>
      </w:pPr>
      <w:r w:rsidRPr="00C118BC">
        <w:t>Evidence of performance of incorporating inflection and contamination control procedures in workplace activities on five or more occasions is required to demonstrate consistency of performance and ability to respond to different situations.</w:t>
      </w:r>
    </w:p>
    <w:p w:rsidR="00000000" w:rsidRPr="00C118BC" w:rsidP="00C118BC">
      <w:pPr>
        <w:pStyle w:val="Heading1"/>
      </w:pPr>
      <w:bookmarkStart w:id="11" w:name="O_569740"/>
      <w:bookmarkEnd w:id="11"/>
      <w:r w:rsidRPr="00C118BC">
        <w:t>Knowledge Evidence</w:t>
      </w:r>
    </w:p>
    <w:p w:rsidR="00000000" w:rsidRPr="00C118BC" w:rsidP="00CA7925">
      <w:pPr>
        <w:pStyle w:val="BodyText"/>
      </w:pPr>
      <w:r w:rsidRPr="00C118BC">
        <w:t>Demonstrated knowledge of:</w:t>
      </w:r>
    </w:p>
    <w:p w:rsidR="00000000" w:rsidRPr="00C118BC" w:rsidP="00C118BC">
      <w:pPr>
        <w:pStyle w:val="ListBullet"/>
      </w:pPr>
      <w:r w:rsidRPr="00C118BC">
        <w:t xml:space="preserve">importance of following hygiene, infection and contamination control procedures and of the potential implications of disregarding those procedures </w:t>
      </w:r>
    </w:p>
    <w:p w:rsidR="00000000" w:rsidRPr="00C118BC" w:rsidP="00C118BC">
      <w:pPr>
        <w:pStyle w:val="ListBullet"/>
      </w:pPr>
      <w:r w:rsidRPr="00C118BC">
        <w:t>infection control practices, including:</w:t>
      </w:r>
    </w:p>
    <w:p w:rsidR="00000000" w:rsidRPr="00C118BC" w:rsidP="00C118BC">
      <w:pPr>
        <w:pStyle w:val="ListBullet2"/>
      </w:pPr>
      <w:r w:rsidRPr="00C118BC">
        <w:t>checking for infec</w:t>
      </w:r>
      <w:r w:rsidRPr="00C118BC">
        <w:t>tious and transmittable disease</w:t>
      </w:r>
    </w:p>
    <w:p w:rsidR="00000000" w:rsidRPr="00C118BC" w:rsidP="00C118BC">
      <w:pPr>
        <w:pStyle w:val="ListBullet2"/>
      </w:pPr>
      <w:r w:rsidRPr="00C118BC">
        <w:t>using personal protective equipment</w:t>
      </w:r>
    </w:p>
    <w:p w:rsidR="00000000" w:rsidRPr="00C118BC" w:rsidP="00C118BC">
      <w:pPr>
        <w:pStyle w:val="ListBullet2"/>
      </w:pPr>
      <w:r w:rsidRPr="00C118BC">
        <w:t>sterilising apparatus and instruments</w:t>
      </w:r>
    </w:p>
    <w:p w:rsidR="00000000" w:rsidRPr="00C118BC" w:rsidP="00C118BC">
      <w:pPr>
        <w:pStyle w:val="ListBullet2"/>
      </w:pPr>
      <w:r w:rsidRPr="00C118BC">
        <w:t>providing sterile storage areas for instruments</w:t>
      </w:r>
    </w:p>
    <w:p w:rsidR="00000000" w:rsidRPr="00C118BC" w:rsidP="00C118BC">
      <w:pPr>
        <w:pStyle w:val="ListBullet2"/>
      </w:pPr>
      <w:r w:rsidRPr="00C118BC">
        <w:t>using disinfectants</w:t>
      </w:r>
    </w:p>
    <w:p w:rsidR="00000000" w:rsidRPr="00C118BC" w:rsidP="00C118BC">
      <w:pPr>
        <w:pStyle w:val="ListBullet2"/>
      </w:pPr>
      <w:r w:rsidRPr="00C118BC">
        <w:t>safe removal and disposal of soiled and contaminated garments</w:t>
      </w:r>
    </w:p>
    <w:p w:rsidR="00000000" w:rsidRPr="00C118BC" w:rsidP="00C118BC">
      <w:pPr>
        <w:pStyle w:val="ListBullet2"/>
      </w:pPr>
      <w:r w:rsidRPr="00C118BC">
        <w:t>safe ventilation</w:t>
      </w:r>
    </w:p>
    <w:p w:rsidR="00000000" w:rsidRPr="00C118BC" w:rsidP="00C118BC">
      <w:pPr>
        <w:pStyle w:val="ListBullet2"/>
      </w:pPr>
      <w:r w:rsidRPr="00C118BC">
        <w:t>avoiding invasive procedures on bodies</w:t>
      </w:r>
    </w:p>
    <w:p w:rsidR="00000000" w:rsidRPr="00C118BC" w:rsidP="00C118BC">
      <w:pPr>
        <w:pStyle w:val="ListBullet2"/>
      </w:pPr>
      <w:r w:rsidRPr="00C118BC">
        <w:t>immunisation</w:t>
      </w:r>
    </w:p>
    <w:p w:rsidR="00000000" w:rsidRPr="00C118BC" w:rsidP="00C118BC">
      <w:pPr>
        <w:pStyle w:val="ListBullet2"/>
      </w:pPr>
      <w:r w:rsidRPr="00C118BC">
        <w:t>periodic X</w:t>
      </w:r>
      <w:r w:rsidRPr="00C118BC">
        <w:noBreakHyphen/>
        <w:t>rays</w:t>
      </w:r>
    </w:p>
    <w:p w:rsidR="00000000" w:rsidRPr="00C118BC" w:rsidP="00C118BC">
      <w:pPr>
        <w:pStyle w:val="ListBullet2"/>
      </w:pPr>
      <w:r w:rsidRPr="00C118BC">
        <w:t>seeking medical advice</w:t>
      </w:r>
    </w:p>
    <w:p w:rsidR="00000000" w:rsidRPr="00C118BC" w:rsidP="00C118BC">
      <w:pPr>
        <w:pStyle w:val="ListBullet2"/>
      </w:pPr>
      <w:r w:rsidRPr="00C118BC">
        <w:t>recording injury and incidence</w:t>
      </w:r>
    </w:p>
    <w:p w:rsidR="00000000" w:rsidRPr="00C118BC" w:rsidP="00C118BC">
      <w:pPr>
        <w:pStyle w:val="ListBullet2"/>
      </w:pPr>
      <w:r w:rsidRPr="00C118BC">
        <w:t>reporting injury and incidence</w:t>
      </w:r>
    </w:p>
    <w:p w:rsidR="00000000" w:rsidRPr="00C118BC" w:rsidP="00C118BC">
      <w:pPr>
        <w:pStyle w:val="ListBullet2"/>
      </w:pPr>
      <w:r w:rsidRPr="00C118BC">
        <w:t>providing first aid kit</w:t>
      </w:r>
    </w:p>
    <w:p w:rsidR="00000000" w:rsidRPr="00C118BC" w:rsidP="00C118BC">
      <w:pPr>
        <w:pStyle w:val="ListBullet2"/>
      </w:pPr>
      <w:r w:rsidRPr="00C118BC">
        <w:t>performing first aid as necessary</w:t>
      </w:r>
    </w:p>
    <w:p w:rsidR="00000000" w:rsidRPr="00C118BC" w:rsidP="00C118BC">
      <w:pPr>
        <w:pStyle w:val="ListBullet2"/>
      </w:pPr>
      <w:r w:rsidRPr="00C118BC">
        <w:t>labelling clothing</w:t>
      </w:r>
    </w:p>
    <w:p w:rsidR="00000000" w:rsidRPr="00C118BC" w:rsidP="00C118BC">
      <w:pPr>
        <w:pStyle w:val="ListBullet"/>
      </w:pPr>
      <w:r w:rsidRPr="00C118BC">
        <w:t>federal, state or territo</w:t>
      </w:r>
      <w:r w:rsidRPr="00C118BC">
        <w:t>ry, and local government legislation and regulations relating to work health and safety/occupational health and safety, infection control, and handling human remains</w:t>
      </w:r>
    </w:p>
    <w:p w:rsidR="00000000" w:rsidRPr="00C118BC" w:rsidP="00C118BC">
      <w:pPr>
        <w:pStyle w:val="ListBullet"/>
      </w:pPr>
      <w:r w:rsidRPr="00C118BC">
        <w:t>use, care and maintenance of personal protective equipment</w:t>
      </w:r>
    </w:p>
    <w:p w:rsidR="00000000" w:rsidRPr="00C118BC" w:rsidP="00C118BC">
      <w:pPr>
        <w:pStyle w:val="ListBullet"/>
      </w:pPr>
      <w:r w:rsidRPr="00C118BC">
        <w:t>preparation, use and storage of workplace cleaning chemicals</w:t>
      </w:r>
    </w:p>
    <w:p w:rsidR="00000000" w:rsidRPr="00C118BC" w:rsidP="00C118BC">
      <w:pPr>
        <w:pStyle w:val="ListBullet"/>
      </w:pPr>
      <w:r w:rsidRPr="00C118BC">
        <w:t xml:space="preserve">infectious or contaminated material in handling deceased persons </w:t>
      </w:r>
    </w:p>
    <w:p w:rsidR="00000000" w:rsidRPr="00C118BC" w:rsidP="00C118BC">
      <w:pPr>
        <w:pStyle w:val="ListBullet"/>
      </w:pPr>
      <w:r w:rsidRPr="00C118BC">
        <w:t>work health and safety/occupational health and safety issues involved in handling materials and deceased persons, including:</w:t>
      </w:r>
    </w:p>
    <w:p w:rsidR="00000000" w:rsidRPr="00C118BC" w:rsidP="00C118BC">
      <w:pPr>
        <w:pStyle w:val="ListBullet2"/>
      </w:pPr>
      <w:r w:rsidRPr="00C118BC">
        <w:t>tox</w:t>
      </w:r>
      <w:r w:rsidRPr="00C118BC">
        <w:t>ic gases</w:t>
      </w:r>
    </w:p>
    <w:p w:rsidR="00000000" w:rsidRPr="00C118BC" w:rsidP="00C118BC">
      <w:pPr>
        <w:pStyle w:val="ListBullet2"/>
      </w:pPr>
      <w:r w:rsidRPr="00C118BC">
        <w:t>cancer producing agents</w:t>
      </w:r>
    </w:p>
    <w:p w:rsidR="00000000" w:rsidRPr="00C118BC" w:rsidP="00C118BC">
      <w:pPr>
        <w:pStyle w:val="ListBullet2"/>
      </w:pPr>
      <w:r w:rsidRPr="00C118BC">
        <w:t>blood borne viruses</w:t>
      </w:r>
    </w:p>
    <w:p w:rsidR="00000000" w:rsidRPr="00C118BC" w:rsidP="00C118BC">
      <w:pPr>
        <w:pStyle w:val="ListBullet2"/>
      </w:pPr>
      <w:r w:rsidRPr="00C118BC">
        <w:t>droplet infections</w:t>
      </w:r>
    </w:p>
    <w:p w:rsidR="00000000" w:rsidRPr="00C118BC" w:rsidP="00C118BC">
      <w:pPr>
        <w:pStyle w:val="ListBullet2"/>
      </w:pPr>
      <w:r w:rsidRPr="00C118BC">
        <w:t>bacterial infections</w:t>
      </w:r>
    </w:p>
    <w:p w:rsidR="00000000" w:rsidRPr="00C118BC" w:rsidP="00C118BC">
      <w:pPr>
        <w:pStyle w:val="ListBullet2"/>
      </w:pPr>
      <w:r w:rsidRPr="00C118BC">
        <w:t>sharps</w:t>
      </w:r>
    </w:p>
    <w:p w:rsidR="00000000" w:rsidRPr="00C118BC" w:rsidP="00C118BC">
      <w:pPr>
        <w:pStyle w:val="ListBullet2"/>
      </w:pPr>
      <w:r w:rsidRPr="00C118BC">
        <w:t>aerosol exposure from lungs of body</w:t>
      </w:r>
    </w:p>
    <w:p w:rsidR="00000000" w:rsidRPr="00C118BC" w:rsidP="00C118BC">
      <w:pPr>
        <w:pStyle w:val="ListBullet2"/>
      </w:pPr>
      <w:r w:rsidRPr="00C118BC">
        <w:t>radioactivity</w:t>
      </w:r>
    </w:p>
    <w:p w:rsidR="00000000" w:rsidRPr="00C118BC" w:rsidP="00C118BC">
      <w:pPr>
        <w:pStyle w:val="ListBullet"/>
      </w:pPr>
      <w:r w:rsidRPr="00C118BC">
        <w:t xml:space="preserve">environmentally sound disposal methods for all types of waste and in particular for hazardous substances </w:t>
      </w:r>
      <w:r w:rsidRPr="00C118BC">
        <w:t>in relation to infection control</w:t>
      </w:r>
    </w:p>
    <w:p w:rsidR="00000000" w:rsidRPr="00C118BC" w:rsidP="00C118BC">
      <w:pPr>
        <w:pStyle w:val="ListBullet"/>
      </w:pPr>
      <w:r w:rsidRPr="00C118BC">
        <w:t>identification of potential hazards and remedial action in responding or reporting hazard risks.</w:t>
      </w:r>
    </w:p>
    <w:p w:rsidR="00000000" w:rsidRPr="00C118BC" w:rsidP="00C118BC">
      <w:pPr>
        <w:pStyle w:val="AllowPageBreak"/>
      </w:pPr>
    </w:p>
    <w:p w:rsidR="00000000" w:rsidRPr="00C118BC" w:rsidP="00C118BC">
      <w:pPr>
        <w:pStyle w:val="Heading1"/>
      </w:pPr>
      <w:bookmarkStart w:id="12" w:name="O_569741"/>
      <w:bookmarkEnd w:id="12"/>
      <w:r w:rsidRPr="00C118BC">
        <w:t>Assessment Conditions</w:t>
      </w:r>
    </w:p>
    <w:p w:rsidR="00000000" w:rsidRPr="00C118BC" w:rsidP="00CA7925">
      <w:pPr>
        <w:pStyle w:val="BodyText"/>
      </w:pPr>
      <w:r w:rsidRPr="00C118BC">
        <w:t xml:space="preserve">Skills must be demonstrated in the workplace or in a simulated environment that is as industry realistic as possible. In a simulated environment, it is essential that assessment is conducted: </w:t>
      </w:r>
    </w:p>
    <w:p w:rsidR="00000000" w:rsidRPr="00C118BC" w:rsidP="00C118BC">
      <w:pPr>
        <w:pStyle w:val="ListBullet"/>
      </w:pPr>
      <w:r w:rsidRPr="00C118BC">
        <w:t>using suitable facilities, equipment and resources, including:</w:t>
      </w:r>
    </w:p>
    <w:p w:rsidR="00000000" w:rsidRPr="00C118BC" w:rsidP="00C118BC">
      <w:pPr>
        <w:pStyle w:val="ListBullet2"/>
      </w:pPr>
      <w:r w:rsidRPr="00C118BC">
        <w:t>a funeral home, cemetery or crematorium facility where deceased bodies and potentially infectious or contaminated waste are handled</w:t>
      </w:r>
    </w:p>
    <w:p w:rsidR="00000000" w:rsidRPr="00C118BC" w:rsidP="00C118BC">
      <w:pPr>
        <w:pStyle w:val="ListBullet2"/>
      </w:pPr>
      <w:r w:rsidRPr="00C118BC">
        <w:t>infectious waste disposal equipment, cleaning products and personal protective equipment</w:t>
      </w:r>
    </w:p>
    <w:p w:rsidR="00000000" w:rsidRPr="00C118BC" w:rsidP="00C118BC">
      <w:pPr>
        <w:pStyle w:val="ListBullet2"/>
      </w:pPr>
      <w:r w:rsidRPr="00C118BC">
        <w:t>legislation and regulations relat</w:t>
      </w:r>
      <w:r w:rsidRPr="00C118BC">
        <w:t>ing to work health and safety/occupational health and safety, infection control, and handling human remains</w:t>
      </w:r>
    </w:p>
    <w:p w:rsidR="00000000" w:rsidRPr="00C118BC" w:rsidP="00C118BC">
      <w:pPr>
        <w:pStyle w:val="ListBullet"/>
      </w:pPr>
      <w:r w:rsidRPr="00C118BC">
        <w:t xml:space="preserve">under industry conditions where there is: </w:t>
      </w:r>
    </w:p>
    <w:p w:rsidR="00000000" w:rsidRPr="00C118BC" w:rsidP="00C118BC">
      <w:pPr>
        <w:pStyle w:val="ListBullet2"/>
      </w:pPr>
      <w:r w:rsidRPr="00C118BC">
        <w:t xml:space="preserve">integration of tasks with possible interruptions to work typical of the job role </w:t>
      </w:r>
    </w:p>
    <w:p w:rsidR="00000000" w:rsidRPr="00C118BC" w:rsidP="00C118BC">
      <w:pPr>
        <w:pStyle w:val="ListBullet2"/>
      </w:pPr>
      <w:r w:rsidRPr="00C118BC">
        <w:t>interaction with team</w:t>
      </w:r>
      <w:r w:rsidRPr="00C118BC">
        <w:t xml:space="preserve"> members</w:t>
      </w:r>
    </w:p>
    <w:p w:rsidR="00000000" w:rsidRPr="00C118BC" w:rsidP="00C118BC">
      <w:pPr>
        <w:pStyle w:val="BodyText"/>
      </w:pPr>
    </w:p>
    <w:p w:rsidR="00000000" w:rsidRPr="00C118BC" w:rsidP="00CA7925">
      <w:pPr>
        <w:pStyle w:val="BodyText"/>
      </w:pPr>
      <w:r w:rsidRPr="00C118BC">
        <w:t>Assessors must satisfy the NVR/AQTF mandatory competency requirements for assessors.</w:t>
      </w:r>
    </w:p>
    <w:p w:rsidR="00000000" w:rsidRPr="00C118BC" w:rsidP="00C118BC">
      <w:pPr>
        <w:pStyle w:val="Heading1"/>
      </w:pPr>
      <w:bookmarkStart w:id="13" w:name="O_569743"/>
      <w:bookmarkEnd w:id="13"/>
      <w:r w:rsidRPr="00C118BC">
        <w:t>Links</w:t>
      </w:r>
    </w:p>
    <w:p w:rsidR="00000000" w:rsidRPr="00C118BC" w:rsidP="00CA7925">
      <w:pPr>
        <w:pStyle w:val="BodyText"/>
      </w:pPr>
      <w:r w:rsidRPr="00C118BC">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1477BD">
        <w:rPr>
          <w:rStyle w:val="Hyperlink"/>
        </w:rPr>
        <w:t>https://vetnet.gov.au/Pages/TrainingDocs.aspx?q=c2c3131e-4418-4aa3-8ff1-a855c95f7fd6</w:t>
      </w:r>
      <w:r>
        <w:fldChar w:fldCharType="end"/>
      </w:r>
    </w:p>
    <w:p w:rsidR="00000000" w:rsidRPr="00C118BC" w:rsidP="00C118BC"/>
    <w:sectPr w:rsidSect="00C118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rsidRPr="00CA7925" w:rsidP="00CA7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25" w:rsidP="00C11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925" w:rsidP="00C118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A7925" w:rsidP="00C118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rsidP="00C118BC">
    <w:pPr>
      <w:pStyle w:val="Footer"/>
      <w:framePr w:wrap="around"/>
    </w:pPr>
    <w:r>
      <w:fldChar w:fldCharType="begin"/>
    </w:r>
    <w:r>
      <w:instrText xml:space="preserve"> DOCPROPERTY  Subject  \* MERGEFORMAT </w:instrText>
    </w:r>
    <w:r>
      <w:fldChar w:fldCharType="separate"/>
    </w:r>
    <w:r w:rsidR="00CA7925">
      <w:t>Approved</w:t>
    </w:r>
    <w:r w:rsidR="00CA7925">
      <w:fldChar w:fldCharType="end"/>
    </w:r>
    <w:r>
      <w:tab/>
      <w:t xml:space="preserve">Page </w:t>
    </w:r>
    <w:r>
      <w:fldChar w:fldCharType="begin"/>
    </w:r>
    <w:r>
      <w:instrText xml:space="preserve"> PAGE  \* Arabic  \* MERGEFORMAT </w:instrText>
    </w:r>
    <w:r>
      <w:fldChar w:fldCharType="separate"/>
    </w:r>
    <w:r w:rsidR="00CA79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925">
      <w:rPr>
        <w:noProof/>
      </w:rPr>
      <w:t>4</w:t>
    </w:r>
    <w:r>
      <w:rPr>
        <w:noProof/>
      </w:rPr>
      <w:fldChar w:fldCharType="end"/>
    </w:r>
  </w:p>
  <w:p w:rsidR="00C118BC" w:rsidP="00C118BC">
    <w:pPr>
      <w:pStyle w:val="Footer"/>
      <w:framePr w:wrap="around"/>
    </w:pPr>
    <w:r>
      <w:t xml:space="preserve">© Commonwealth of Australia, </w:t>
    </w:r>
    <w:r>
      <w:fldChar w:fldCharType="begin"/>
    </w:r>
    <w:r>
      <w:instrText xml:space="preserve"> DATE  \@ "yyyy"  \* MERGEFORMAT </w:instrText>
    </w:r>
    <w:r>
      <w:fldChar w:fldCharType="separate"/>
    </w:r>
    <w:r w:rsidR="00CA7925">
      <w:rPr>
        <w:noProof/>
      </w:rPr>
      <w:t>2025</w:t>
    </w:r>
    <w:r>
      <w:fldChar w:fldCharType="end"/>
    </w:r>
    <w:r>
      <w:tab/>
    </w:r>
    <w:r>
      <w:fldChar w:fldCharType="begin"/>
    </w:r>
    <w:r>
      <w:instrText xml:space="preserve"> DOCPROPERTY  Author  \* MERGEFORMAT </w:instrText>
    </w:r>
    <w:r>
      <w:fldChar w:fldCharType="separate"/>
    </w:r>
    <w:r w:rsidR="00CA7925">
      <w:t>Service and Creative Skills Australia</w:t>
    </w:r>
    <w:r w:rsidR="00CA7925">
      <w:fldChar w:fldCharType="end"/>
    </w:r>
  </w:p>
  <w:p w:rsidR="00C118BC" w:rsidP="00C11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8BC" w:rsidRPr="00CA7925" w:rsidP="00CA7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25" w:rsidRPr="002D2AF8" w:rsidP="00C118BC">
    <w:pPr>
      <w:pStyle w:val="Header"/>
      <w:framePr w:wrap="around"/>
    </w:pPr>
    <w:r>
      <w:fldChar w:fldCharType="begin"/>
    </w:r>
    <w:r>
      <w:instrText xml:space="preserve"> TITLE   \* MERGEFORMAT </w:instrText>
    </w:r>
    <w:r>
      <w:fldChar w:fldCharType="separate"/>
    </w:r>
    <w:r>
      <w:t>SIFXWHS002 Follow infection and contamination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7925" w:rsidP="00C118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BC" w:rsidRPr="002D2AF8" w:rsidP="00C118BC">
    <w:pPr>
      <w:pStyle w:val="Header"/>
      <w:framePr w:wrap="around"/>
    </w:pPr>
    <w:r>
      <w:fldChar w:fldCharType="begin"/>
    </w:r>
    <w:r>
      <w:instrText xml:space="preserve"> TITLE   \* MERGEFORMAT </w:instrText>
    </w:r>
    <w:r>
      <w:fldChar w:fldCharType="separate"/>
    </w:r>
    <w:r w:rsidR="00CA7925">
      <w:t>SIFXWHS002 Follow infection and contamination control procedures</w:t>
    </w:r>
    <w:r w:rsidR="00CA7925">
      <w:fldChar w:fldCharType="end"/>
    </w:r>
    <w:r>
      <w:tab/>
      <w:t xml:space="preserve">Date this document was generated: </w:t>
    </w:r>
    <w:r>
      <w:fldChar w:fldCharType="begin"/>
    </w:r>
    <w:r>
      <w:instrText xml:space="preserve"> CREATEDATE  \@ "d MMMM yyyy"  \* MERGEFORMAT </w:instrText>
    </w:r>
    <w:r>
      <w:fldChar w:fldCharType="separate"/>
    </w:r>
    <w:r w:rsidR="00CA7925">
      <w:rPr>
        <w:noProof/>
      </w:rPr>
      <w:t>1 March 2025</w:t>
    </w:r>
    <w:r>
      <w:fldChar w:fldCharType="end"/>
    </w:r>
  </w:p>
  <w:p w:rsidR="00C118BC" w:rsidP="00C11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22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82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092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8BC"/>
    <w:pPr>
      <w:spacing w:before="360" w:after="60"/>
      <w:outlineLvl w:val="0"/>
    </w:pPr>
    <w:rPr>
      <w:sz w:val="32"/>
    </w:rPr>
  </w:style>
  <w:style w:type="paragraph" w:styleId="Heading2">
    <w:name w:val="heading 2"/>
    <w:basedOn w:val="HeadingBase"/>
    <w:next w:val="BodyText"/>
    <w:link w:val="Heading2Char"/>
    <w:qFormat/>
    <w:rsid w:val="00C118BC"/>
    <w:pPr>
      <w:keepLines/>
      <w:spacing w:before="240" w:after="120"/>
      <w:outlineLvl w:val="1"/>
    </w:pPr>
    <w:rPr>
      <w:sz w:val="28"/>
      <w:szCs w:val="40"/>
    </w:rPr>
  </w:style>
  <w:style w:type="paragraph" w:styleId="Heading3">
    <w:name w:val="heading 3"/>
    <w:basedOn w:val="HeadingBase"/>
    <w:next w:val="BodyText"/>
    <w:link w:val="Heading3Char"/>
    <w:qFormat/>
    <w:rsid w:val="00C118BC"/>
    <w:pPr>
      <w:spacing w:before="180" w:after="120"/>
      <w:outlineLvl w:val="2"/>
    </w:pPr>
    <w:rPr>
      <w:spacing w:val="-10"/>
      <w:kern w:val="32"/>
    </w:rPr>
  </w:style>
  <w:style w:type="paragraph" w:styleId="Heading4">
    <w:name w:val="heading 4"/>
    <w:basedOn w:val="HeadingBase"/>
    <w:next w:val="BodyText"/>
    <w:link w:val="Heading4Char"/>
    <w:qFormat/>
    <w:rsid w:val="00C118BC"/>
    <w:pPr>
      <w:spacing w:before="160" w:after="120"/>
      <w:outlineLvl w:val="3"/>
    </w:pPr>
    <w:rPr>
      <w:sz w:val="22"/>
    </w:rPr>
  </w:style>
  <w:style w:type="paragraph" w:styleId="Heading5">
    <w:name w:val="heading 5"/>
    <w:basedOn w:val="HeadingBase"/>
    <w:next w:val="Normal"/>
    <w:link w:val="Heading5Char"/>
    <w:qFormat/>
    <w:rsid w:val="00C118BC"/>
    <w:pPr>
      <w:spacing w:before="80"/>
      <w:outlineLvl w:val="4"/>
    </w:pPr>
    <w:rPr>
      <w:color w:val="918585"/>
      <w:sz w:val="20"/>
    </w:rPr>
  </w:style>
  <w:style w:type="paragraph" w:styleId="Heading6">
    <w:name w:val="heading 6"/>
    <w:basedOn w:val="HeadingBase"/>
    <w:next w:val="Normal"/>
    <w:link w:val="Heading6Char"/>
    <w:qFormat/>
    <w:rsid w:val="00C118BC"/>
    <w:pPr>
      <w:spacing w:before="60"/>
      <w:outlineLvl w:val="5"/>
    </w:pPr>
    <w:rPr>
      <w:color w:val="918585"/>
      <w:sz w:val="20"/>
    </w:rPr>
  </w:style>
  <w:style w:type="paragraph" w:styleId="Heading7">
    <w:name w:val="heading 7"/>
    <w:basedOn w:val="Normal"/>
    <w:next w:val="Normal"/>
    <w:link w:val="Heading7Char"/>
    <w:qFormat/>
    <w:rsid w:val="00C118BC"/>
    <w:pPr>
      <w:ind w:left="720"/>
      <w:outlineLvl w:val="6"/>
    </w:pPr>
    <w:rPr>
      <w:i/>
    </w:rPr>
  </w:style>
  <w:style w:type="paragraph" w:styleId="Heading8">
    <w:name w:val="heading 8"/>
    <w:basedOn w:val="Normal"/>
    <w:next w:val="Normal"/>
    <w:link w:val="Heading8Char"/>
    <w:qFormat/>
    <w:rsid w:val="00C118BC"/>
    <w:pPr>
      <w:ind w:left="720"/>
      <w:outlineLvl w:val="7"/>
    </w:pPr>
    <w:rPr>
      <w:i/>
    </w:rPr>
  </w:style>
  <w:style w:type="paragraph" w:styleId="Heading9">
    <w:name w:val="heading 9"/>
    <w:basedOn w:val="Normal"/>
    <w:next w:val="Normal"/>
    <w:link w:val="Heading9Char"/>
    <w:qFormat/>
    <w:rsid w:val="00C118BC"/>
    <w:pPr>
      <w:ind w:left="720"/>
      <w:outlineLvl w:val="8"/>
    </w:pPr>
    <w:rPr>
      <w:i/>
    </w:rPr>
  </w:style>
  <w:style w:type="character" w:default="1" w:styleId="DefaultParagraphFont">
    <w:name w:val="Default Paragraph Font"/>
    <w:uiPriority w:val="1"/>
    <w:unhideWhenUsed/>
    <w:rsid w:val="00C11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8BC"/>
  </w:style>
  <w:style w:type="character" w:customStyle="1" w:styleId="Heading1Char">
    <w:name w:val="Heading 1 Char"/>
    <w:basedOn w:val="DefaultParagraphFont"/>
    <w:link w:val="Heading1"/>
    <w:rsid w:val="00C118BC"/>
    <w:rPr>
      <w:rFonts w:ascii="Times New Roman" w:eastAsia="Times New Roman" w:hAnsi="Times New Roman" w:cs="Times New Roman"/>
      <w:b/>
      <w:sz w:val="32"/>
      <w:szCs w:val="20"/>
      <w:lang w:eastAsia="en-US"/>
    </w:rPr>
  </w:style>
  <w:style w:type="paragraph" w:styleId="BodyText">
    <w:name w:val="Body Text"/>
    <w:basedOn w:val="Normal"/>
    <w:link w:val="BodyTextChar"/>
    <w:rsid w:val="00C11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8BC"/>
    <w:rPr>
      <w:rFonts w:ascii="Times New Roman" w:eastAsia="Times New Roman" w:hAnsi="Times New Roman" w:cs="Times New Roman"/>
      <w:sz w:val="24"/>
      <w:lang w:eastAsia="en-US"/>
    </w:rPr>
  </w:style>
  <w:style w:type="paragraph" w:styleId="List">
    <w:name w:val="List"/>
    <w:basedOn w:val="BodyText"/>
    <w:next w:val="BodyText"/>
    <w:rsid w:val="00C118BC"/>
    <w:pPr>
      <w:tabs>
        <w:tab w:val="left" w:pos="340"/>
      </w:tabs>
      <w:spacing w:before="60" w:after="60"/>
      <w:ind w:left="340" w:hanging="340"/>
    </w:pPr>
  </w:style>
  <w:style w:type="paragraph" w:styleId="ListBullet">
    <w:name w:val="List Bullet"/>
    <w:basedOn w:val="List"/>
    <w:rsid w:val="00C118BC"/>
    <w:pPr>
      <w:numPr>
        <w:numId w:val="12"/>
      </w:numPr>
      <w:tabs>
        <w:tab w:val="clear" w:pos="340"/>
      </w:tabs>
      <w:spacing w:before="40" w:after="40"/>
    </w:pPr>
  </w:style>
  <w:style w:type="character" w:customStyle="1" w:styleId="SpecialBold">
    <w:name w:val="Special Bold"/>
    <w:basedOn w:val="DefaultParagraphFont"/>
    <w:rsid w:val="00C118BC"/>
    <w:rPr>
      <w:b/>
      <w:spacing w:val="0"/>
    </w:rPr>
  </w:style>
  <w:style w:type="paragraph" w:styleId="ListBullet2">
    <w:name w:val="List Bullet 2"/>
    <w:basedOn w:val="List2"/>
    <w:rsid w:val="00C118BC"/>
    <w:pPr>
      <w:numPr>
        <w:numId w:val="13"/>
      </w:numPr>
      <w:tabs>
        <w:tab w:val="clear" w:pos="680"/>
      </w:tabs>
    </w:pPr>
  </w:style>
  <w:style w:type="paragraph" w:customStyle="1" w:styleId="SuperHeading">
    <w:name w:val="SuperHeading"/>
    <w:basedOn w:val="Normal"/>
    <w:rsid w:val="00C118BC"/>
    <w:pPr>
      <w:spacing w:before="240" w:after="120"/>
      <w:outlineLvl w:val="0"/>
    </w:pPr>
    <w:rPr>
      <w:rFonts w:ascii="Times New Roman" w:hAnsi="Times New Roman"/>
      <w:b/>
      <w:sz w:val="32"/>
    </w:rPr>
  </w:style>
  <w:style w:type="paragraph" w:customStyle="1" w:styleId="AllowPageBreak">
    <w:name w:val="AllowPageBreak"/>
    <w:rsid w:val="00C11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8BC"/>
    <w:rPr>
      <w:rFonts w:ascii="Courier New" w:eastAsia="Times New Roman" w:hAnsi="Courier New" w:cs="Times New Roman"/>
      <w:i/>
      <w:szCs w:val="20"/>
      <w:lang w:eastAsia="en-US"/>
    </w:rPr>
  </w:style>
  <w:style w:type="paragraph" w:customStyle="1" w:styleId="HeadingBase">
    <w:name w:val="Heading Base"/>
    <w:rsid w:val="00C11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8BC"/>
    <w:pPr>
      <w:tabs>
        <w:tab w:val="right" w:leader="dot" w:pos="9072"/>
      </w:tabs>
      <w:ind w:left="567"/>
    </w:pPr>
    <w:rPr>
      <w:szCs w:val="22"/>
    </w:rPr>
  </w:style>
  <w:style w:type="paragraph" w:customStyle="1" w:styleId="TOCBase">
    <w:name w:val="TOC Base"/>
    <w:rsid w:val="00C11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8BC"/>
    <w:pPr>
      <w:tabs>
        <w:tab w:val="right" w:leader="dot" w:pos="9072"/>
      </w:tabs>
      <w:spacing w:before="40" w:after="40"/>
      <w:ind w:left="284"/>
    </w:pPr>
    <w:rPr>
      <w:rFonts w:ascii="Times New Roman" w:hAnsi="Times New Roman"/>
    </w:rPr>
  </w:style>
  <w:style w:type="paragraph" w:styleId="TOC1">
    <w:name w:val="toc 1"/>
    <w:basedOn w:val="TOCBase"/>
    <w:next w:val="Normal"/>
    <w:rsid w:val="00C11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8BC"/>
    <w:rPr>
      <w:rFonts w:ascii="Times New Roman" w:eastAsia="Times New Roman" w:hAnsi="Times New Roman" w:cs="Times New Roman"/>
      <w:sz w:val="16"/>
      <w:lang w:eastAsia="en-US"/>
    </w:rPr>
  </w:style>
  <w:style w:type="paragraph" w:styleId="Title">
    <w:name w:val="Title"/>
    <w:basedOn w:val="HeadingBase"/>
    <w:link w:val="TitleChar"/>
    <w:qFormat/>
    <w:rsid w:val="00C118BC"/>
    <w:pPr>
      <w:spacing w:before="5040"/>
      <w:jc w:val="center"/>
    </w:pPr>
    <w:rPr>
      <w:sz w:val="48"/>
      <w:szCs w:val="72"/>
      <w:lang w:val="en-US"/>
    </w:rPr>
  </w:style>
  <w:style w:type="character" w:customStyle="1" w:styleId="TitleChar">
    <w:name w:val="Title Char"/>
    <w:basedOn w:val="DefaultParagraphFont"/>
    <w:link w:val="Title"/>
    <w:rsid w:val="00C11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8BC"/>
    <w:pPr>
      <w:tabs>
        <w:tab w:val="left" w:pos="3600"/>
        <w:tab w:val="left" w:pos="3958"/>
      </w:tabs>
    </w:pPr>
  </w:style>
  <w:style w:type="paragraph" w:customStyle="1" w:styleId="Note">
    <w:name w:val="Note"/>
    <w:basedOn w:val="BodyText"/>
    <w:rsid w:val="00C11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8BC"/>
    <w:pPr>
      <w:framePr w:wrap="auto" w:hAnchor="text" w:y="6049"/>
    </w:pPr>
    <w:rPr>
      <w:color w:val="000000"/>
      <w:sz w:val="40"/>
    </w:rPr>
  </w:style>
  <w:style w:type="paragraph" w:customStyle="1" w:styleId="TOCTitle">
    <w:name w:val="TOCTitle"/>
    <w:basedOn w:val="Heading1"/>
    <w:rsid w:val="00C118BC"/>
    <w:pPr>
      <w:spacing w:after="240"/>
      <w:jc w:val="center"/>
      <w:outlineLvl w:val="9"/>
    </w:pPr>
    <w:rPr>
      <w:caps/>
    </w:rPr>
  </w:style>
  <w:style w:type="paragraph" w:customStyle="1" w:styleId="Version">
    <w:name w:val="Version"/>
    <w:rsid w:val="00C11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8BC"/>
    <w:pPr>
      <w:keepNext w:val="0"/>
      <w:tabs>
        <w:tab w:val="right" w:pos="4176"/>
      </w:tabs>
      <w:ind w:left="198" w:hanging="198"/>
    </w:pPr>
    <w:rPr>
      <w:rFonts w:ascii="Garamond" w:hAnsi="Garamond"/>
    </w:rPr>
  </w:style>
  <w:style w:type="paragraph" w:styleId="IndexHeading">
    <w:name w:val="index heading"/>
    <w:basedOn w:val="Normal"/>
    <w:next w:val="Index1"/>
    <w:semiHidden/>
    <w:rsid w:val="00C118BC"/>
    <w:pPr>
      <w:spacing w:before="120" w:after="120"/>
    </w:pPr>
    <w:rPr>
      <w:rFonts w:ascii="Arial" w:hAnsi="Arial"/>
      <w:b/>
      <w:color w:val="918585"/>
      <w:sz w:val="24"/>
    </w:rPr>
  </w:style>
  <w:style w:type="paragraph" w:styleId="Header">
    <w:name w:val="header"/>
    <w:basedOn w:val="Normal"/>
    <w:link w:val="HeaderChar"/>
    <w:rsid w:val="00C11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8BC"/>
    <w:rPr>
      <w:rFonts w:ascii="Times New Roman" w:eastAsia="Times New Roman" w:hAnsi="Times New Roman" w:cs="Times New Roman"/>
      <w:sz w:val="16"/>
      <w:szCs w:val="20"/>
      <w:lang w:val="en-GB" w:eastAsia="en-US"/>
    </w:rPr>
  </w:style>
  <w:style w:type="paragraph" w:customStyle="1" w:styleId="Chapter">
    <w:name w:val="Chapter"/>
    <w:basedOn w:val="Normal"/>
    <w:rsid w:val="00C118BC"/>
    <w:pPr>
      <w:spacing w:before="240"/>
    </w:pPr>
    <w:rPr>
      <w:rFonts w:ascii="Times New Roman" w:hAnsi="Times New Roman"/>
      <w:smallCaps/>
      <w:spacing w:val="80"/>
      <w:sz w:val="28"/>
    </w:rPr>
  </w:style>
  <w:style w:type="paragraph" w:customStyle="1" w:styleId="InChapter">
    <w:name w:val="InChapter"/>
    <w:basedOn w:val="Heading3"/>
    <w:rsid w:val="00C118BC"/>
    <w:pPr>
      <w:spacing w:after="240"/>
      <w:outlineLvl w:val="9"/>
    </w:pPr>
    <w:rPr>
      <w:noProof/>
    </w:rPr>
  </w:style>
  <w:style w:type="paragraph" w:styleId="Index2">
    <w:name w:val="index 2"/>
    <w:basedOn w:val="Normal"/>
    <w:next w:val="Normal"/>
    <w:semiHidden/>
    <w:rsid w:val="00C118BC"/>
    <w:pPr>
      <w:tabs>
        <w:tab w:val="right" w:pos="4176"/>
      </w:tabs>
      <w:ind w:left="568" w:hanging="284"/>
    </w:pPr>
    <w:rPr>
      <w:rFonts w:ascii="Garamond" w:hAnsi="Garamond"/>
    </w:rPr>
  </w:style>
  <w:style w:type="paragraph" w:customStyle="1" w:styleId="Byline">
    <w:name w:val="Byline"/>
    <w:rsid w:val="00C11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8BC"/>
    <w:pPr>
      <w:tabs>
        <w:tab w:val="clear" w:pos="3600"/>
        <w:tab w:val="clear" w:pos="3958"/>
      </w:tabs>
      <w:jc w:val="right"/>
    </w:pPr>
  </w:style>
  <w:style w:type="character" w:styleId="Emphasis">
    <w:name w:val="Emphasis"/>
    <w:basedOn w:val="DefaultParagraphFont"/>
    <w:qFormat/>
    <w:rsid w:val="00C118BC"/>
    <w:rPr>
      <w:i/>
    </w:rPr>
  </w:style>
  <w:style w:type="paragraph" w:styleId="Caption">
    <w:name w:val="caption"/>
    <w:basedOn w:val="BodyText"/>
    <w:next w:val="Normal"/>
    <w:qFormat/>
    <w:rsid w:val="00C118BC"/>
    <w:pPr>
      <w:framePr w:w="2268" w:hSpace="181" w:vSpace="181" w:wrap="around" w:vAnchor="text" w:hAnchor="page" w:x="1135" w:y="285" w:anchorLock="1"/>
    </w:pPr>
    <w:rPr>
      <w:i/>
    </w:rPr>
  </w:style>
  <w:style w:type="paragraph" w:customStyle="1" w:styleId="MiniTOCTitle">
    <w:name w:val="MiniTOCTitle"/>
    <w:basedOn w:val="Heading4"/>
    <w:rsid w:val="00C118BC"/>
    <w:pPr>
      <w:spacing w:before="240"/>
      <w:outlineLvl w:val="9"/>
    </w:pPr>
    <w:rPr>
      <w:noProof/>
      <w:sz w:val="24"/>
    </w:rPr>
  </w:style>
  <w:style w:type="paragraph" w:customStyle="1" w:styleId="MiniTOCItem">
    <w:name w:val="MiniTOCItem"/>
    <w:basedOn w:val="ListBullet"/>
    <w:rsid w:val="00C118BC"/>
    <w:pPr>
      <w:numPr>
        <w:numId w:val="0"/>
      </w:numPr>
      <w:tabs>
        <w:tab w:val="right" w:leader="dot" w:pos="6521"/>
      </w:tabs>
      <w:spacing w:before="0" w:after="0"/>
    </w:pPr>
  </w:style>
  <w:style w:type="paragraph" w:customStyle="1" w:styleId="TOFTitle">
    <w:name w:val="TOFTitle"/>
    <w:basedOn w:val="TOCTitle"/>
    <w:rsid w:val="00C118BC"/>
  </w:style>
  <w:style w:type="paragraph" w:styleId="TableofFigures">
    <w:name w:val="table of figures"/>
    <w:basedOn w:val="Normal"/>
    <w:next w:val="Normal"/>
    <w:semiHidden/>
    <w:rsid w:val="00C118BC"/>
    <w:pPr>
      <w:tabs>
        <w:tab w:val="right" w:leader="dot" w:pos="9072"/>
      </w:tabs>
      <w:ind w:left="970" w:hanging="403"/>
    </w:pPr>
    <w:rPr>
      <w:rFonts w:ascii="Times New Roman" w:hAnsi="Times New Roman"/>
      <w:b/>
    </w:rPr>
  </w:style>
  <w:style w:type="paragraph" w:styleId="ListNumber">
    <w:name w:val="List Number"/>
    <w:basedOn w:val="List"/>
    <w:rsid w:val="00C118BC"/>
    <w:pPr>
      <w:numPr>
        <w:numId w:val="15"/>
      </w:numPr>
      <w:tabs>
        <w:tab w:val="clear" w:pos="340"/>
      </w:tabs>
    </w:pPr>
  </w:style>
  <w:style w:type="character" w:customStyle="1" w:styleId="WingdingSymbols">
    <w:name w:val="Wingding Symbols"/>
    <w:rsid w:val="00C118BC"/>
    <w:rPr>
      <w:rFonts w:ascii="Wingdings" w:hAnsi="Wingdings"/>
    </w:rPr>
  </w:style>
  <w:style w:type="paragraph" w:customStyle="1" w:styleId="TableHeading">
    <w:name w:val="Table Heading"/>
    <w:basedOn w:val="HeadingBase"/>
    <w:rsid w:val="00C118BC"/>
    <w:pPr>
      <w:keepLines/>
      <w:pBdr>
        <w:bottom w:val="single" w:sz="6" w:space="1" w:color="918585"/>
      </w:pBdr>
      <w:spacing w:before="240"/>
    </w:pPr>
  </w:style>
  <w:style w:type="character" w:customStyle="1" w:styleId="HotSpot">
    <w:name w:val="HotSpot"/>
    <w:rsid w:val="00C118BC"/>
    <w:rPr>
      <w:color w:val="0033CC"/>
      <w:u w:val="none"/>
    </w:rPr>
  </w:style>
  <w:style w:type="paragraph" w:customStyle="1" w:styleId="BodyTextRight">
    <w:name w:val="Body Text Right"/>
    <w:basedOn w:val="BodyText"/>
    <w:rsid w:val="00C118BC"/>
    <w:pPr>
      <w:spacing w:before="0" w:after="0"/>
      <w:jc w:val="right"/>
    </w:pPr>
  </w:style>
  <w:style w:type="paragraph" w:styleId="Index3">
    <w:name w:val="index 3"/>
    <w:basedOn w:val="ListNumber2"/>
    <w:next w:val="Normal"/>
    <w:semiHidden/>
    <w:rsid w:val="00C118BC"/>
    <w:pPr>
      <w:numPr>
        <w:numId w:val="0"/>
      </w:numPr>
      <w:tabs>
        <w:tab w:val="right" w:leader="dot" w:pos="4176"/>
      </w:tabs>
    </w:pPr>
  </w:style>
  <w:style w:type="paragraph" w:styleId="ListNumber2">
    <w:name w:val="List Number 2"/>
    <w:basedOn w:val="List2"/>
    <w:rsid w:val="00C118BC"/>
    <w:pPr>
      <w:numPr>
        <w:numId w:val="10"/>
      </w:numPr>
      <w:tabs>
        <w:tab w:val="clear" w:pos="1060"/>
      </w:tabs>
    </w:pPr>
  </w:style>
  <w:style w:type="paragraph" w:customStyle="1" w:styleId="MarginNote">
    <w:name w:val="Margin Note"/>
    <w:basedOn w:val="BodyText"/>
    <w:rsid w:val="00C11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8BC"/>
    <w:rPr>
      <w:sz w:val="32"/>
    </w:rPr>
  </w:style>
  <w:style w:type="paragraph" w:customStyle="1" w:styleId="HeadingProcedure">
    <w:name w:val="Heading Procedure"/>
    <w:basedOn w:val="HeadingBase"/>
    <w:next w:val="Normal"/>
    <w:rsid w:val="00C118BC"/>
    <w:pPr>
      <w:tabs>
        <w:tab w:val="left" w:pos="0"/>
      </w:tabs>
      <w:spacing w:before="120" w:after="60"/>
    </w:pPr>
    <w:rPr>
      <w:i/>
      <w:color w:val="918585"/>
      <w:sz w:val="22"/>
    </w:rPr>
  </w:style>
  <w:style w:type="paragraph" w:customStyle="1" w:styleId="TableBodyText">
    <w:name w:val="Table Body Text"/>
    <w:basedOn w:val="BodyText"/>
    <w:rsid w:val="00C118BC"/>
    <w:pPr>
      <w:spacing w:before="60" w:after="60"/>
    </w:pPr>
  </w:style>
  <w:style w:type="paragraph" w:styleId="ListContinue">
    <w:name w:val="List Continue"/>
    <w:basedOn w:val="List"/>
    <w:rsid w:val="00C118BC"/>
    <w:pPr>
      <w:ind w:firstLine="0"/>
    </w:pPr>
  </w:style>
  <w:style w:type="paragraph" w:customStyle="1" w:styleId="ListNote">
    <w:name w:val="List Note"/>
    <w:basedOn w:val="List"/>
    <w:rsid w:val="00C118BC"/>
    <w:pPr>
      <w:pBdr>
        <w:top w:val="single" w:sz="6" w:space="2" w:color="918585"/>
        <w:bottom w:val="single" w:sz="6" w:space="2" w:color="918585"/>
      </w:pBdr>
      <w:tabs>
        <w:tab w:val="left" w:pos="1021"/>
      </w:tabs>
      <w:ind w:firstLine="0"/>
    </w:pPr>
  </w:style>
  <w:style w:type="paragraph" w:customStyle="1" w:styleId="Warning">
    <w:name w:val="Warning"/>
    <w:basedOn w:val="BodyText"/>
    <w:rsid w:val="00C118BC"/>
    <w:pPr>
      <w:shd w:val="clear" w:color="auto" w:fill="D9D9D9"/>
      <w:tabs>
        <w:tab w:val="left" w:pos="992"/>
      </w:tabs>
      <w:ind w:left="119" w:right="119"/>
    </w:pPr>
    <w:rPr>
      <w:sz w:val="20"/>
    </w:rPr>
  </w:style>
  <w:style w:type="paragraph" w:customStyle="1" w:styleId="MarginIcons">
    <w:name w:val="Margin Icons"/>
    <w:basedOn w:val="BodyText"/>
    <w:rsid w:val="00C11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8BC"/>
    <w:rPr>
      <w:rFonts w:ascii="Courier New" w:hAnsi="Courier New"/>
    </w:rPr>
  </w:style>
  <w:style w:type="paragraph" w:customStyle="1" w:styleId="NoteBullet">
    <w:name w:val="Note Bullet"/>
    <w:basedOn w:val="Note"/>
    <w:rsid w:val="00C118BC"/>
    <w:pPr>
      <w:tabs>
        <w:tab w:val="clear" w:pos="680"/>
      </w:tabs>
      <w:spacing w:before="60" w:after="60"/>
    </w:pPr>
  </w:style>
  <w:style w:type="paragraph" w:customStyle="1" w:styleId="SubHeading2">
    <w:name w:val="SubHeading2"/>
    <w:basedOn w:val="HeadingBase"/>
    <w:rsid w:val="00C118BC"/>
    <w:pPr>
      <w:spacing w:before="240" w:after="60"/>
    </w:pPr>
    <w:rPr>
      <w:sz w:val="20"/>
    </w:rPr>
  </w:style>
  <w:style w:type="paragraph" w:customStyle="1" w:styleId="SubHeading1">
    <w:name w:val="SubHeading1"/>
    <w:basedOn w:val="HeadingBase"/>
    <w:rsid w:val="00C118BC"/>
    <w:pPr>
      <w:spacing w:before="240" w:after="60"/>
    </w:pPr>
    <w:rPr>
      <w:color w:val="918585"/>
      <w:sz w:val="22"/>
    </w:rPr>
  </w:style>
  <w:style w:type="paragraph" w:customStyle="1" w:styleId="SideHeading">
    <w:name w:val="Side Heading"/>
    <w:basedOn w:val="HeadingBase"/>
    <w:rsid w:val="00C11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8BC"/>
    <w:pPr>
      <w:tabs>
        <w:tab w:val="num" w:pos="360"/>
      </w:tabs>
    </w:pPr>
  </w:style>
  <w:style w:type="paragraph" w:styleId="PlainText">
    <w:name w:val="Plain Text"/>
    <w:basedOn w:val="Normal"/>
    <w:link w:val="PlainTextChar"/>
    <w:rsid w:val="00C118BC"/>
    <w:rPr>
      <w:sz w:val="20"/>
    </w:rPr>
  </w:style>
  <w:style w:type="character" w:customStyle="1" w:styleId="PlainTextChar">
    <w:name w:val="Plain Text Char"/>
    <w:basedOn w:val="DefaultParagraphFont"/>
    <w:link w:val="PlainText"/>
    <w:rsid w:val="00C118BC"/>
    <w:rPr>
      <w:rFonts w:ascii="Courier New" w:eastAsia="Times New Roman" w:hAnsi="Courier New" w:cs="Times New Roman"/>
      <w:sz w:val="20"/>
      <w:szCs w:val="20"/>
      <w:lang w:eastAsia="en-US"/>
    </w:rPr>
  </w:style>
  <w:style w:type="character" w:customStyle="1" w:styleId="MenuOption">
    <w:name w:val="Menu Option"/>
    <w:basedOn w:val="DefaultParagraphFont"/>
    <w:rsid w:val="00C118BC"/>
    <w:rPr>
      <w:b/>
      <w:smallCaps/>
    </w:rPr>
  </w:style>
  <w:style w:type="paragraph" w:customStyle="1" w:styleId="TableListNumber">
    <w:name w:val="Table List Number"/>
    <w:basedOn w:val="ListNumber"/>
    <w:rsid w:val="00C118BC"/>
    <w:pPr>
      <w:numPr>
        <w:numId w:val="0"/>
      </w:numPr>
    </w:pPr>
  </w:style>
  <w:style w:type="paragraph" w:styleId="TOC4">
    <w:name w:val="toc 4"/>
    <w:basedOn w:val="TOCBase"/>
    <w:next w:val="Normal"/>
    <w:semiHidden/>
    <w:rsid w:val="00C118BC"/>
    <w:pPr>
      <w:tabs>
        <w:tab w:val="right" w:leader="dot" w:pos="9071"/>
      </w:tabs>
      <w:ind w:left="1701"/>
    </w:pPr>
  </w:style>
  <w:style w:type="paragraph" w:customStyle="1" w:styleId="ListAlpha">
    <w:name w:val="List Alpha"/>
    <w:basedOn w:val="List"/>
    <w:rsid w:val="00C118BC"/>
    <w:pPr>
      <w:numPr>
        <w:numId w:val="9"/>
      </w:numPr>
    </w:pPr>
  </w:style>
  <w:style w:type="paragraph" w:customStyle="1" w:styleId="ListAlpha2">
    <w:name w:val="List Alpha 2"/>
    <w:basedOn w:val="List2"/>
    <w:rsid w:val="00C118BC"/>
    <w:pPr>
      <w:numPr>
        <w:numId w:val="8"/>
      </w:numPr>
    </w:pPr>
  </w:style>
  <w:style w:type="paragraph" w:styleId="List2">
    <w:name w:val="List 2"/>
    <w:basedOn w:val="BodyText"/>
    <w:rsid w:val="00C118BC"/>
    <w:pPr>
      <w:tabs>
        <w:tab w:val="left" w:pos="680"/>
      </w:tabs>
      <w:spacing w:before="60" w:after="60"/>
      <w:ind w:left="680" w:hanging="340"/>
    </w:pPr>
  </w:style>
  <w:style w:type="paragraph" w:styleId="List3">
    <w:name w:val="List 3"/>
    <w:basedOn w:val="BodyText"/>
    <w:rsid w:val="00C118BC"/>
    <w:pPr>
      <w:tabs>
        <w:tab w:val="left" w:pos="1021"/>
      </w:tabs>
      <w:spacing w:before="60" w:after="60"/>
      <w:ind w:left="1020" w:hanging="340"/>
    </w:pPr>
  </w:style>
  <w:style w:type="paragraph" w:styleId="List4">
    <w:name w:val="List 4"/>
    <w:basedOn w:val="BodyText"/>
    <w:rsid w:val="00C118BC"/>
    <w:pPr>
      <w:tabs>
        <w:tab w:val="left" w:pos="1361"/>
      </w:tabs>
      <w:spacing w:before="60" w:after="60"/>
      <w:ind w:left="1361" w:hanging="340"/>
    </w:pPr>
  </w:style>
  <w:style w:type="paragraph" w:styleId="List5">
    <w:name w:val="List 5"/>
    <w:basedOn w:val="BodyText"/>
    <w:rsid w:val="00C118BC"/>
    <w:pPr>
      <w:tabs>
        <w:tab w:val="left" w:pos="1701"/>
      </w:tabs>
      <w:spacing w:before="60" w:after="60"/>
      <w:ind w:left="1701" w:hanging="340"/>
    </w:pPr>
  </w:style>
  <w:style w:type="paragraph" w:styleId="ListBullet3">
    <w:name w:val="List Bullet 3"/>
    <w:basedOn w:val="List3"/>
    <w:rsid w:val="00C118BC"/>
    <w:pPr>
      <w:numPr>
        <w:numId w:val="14"/>
      </w:numPr>
      <w:tabs>
        <w:tab w:val="clear" w:pos="1021"/>
      </w:tabs>
      <w:ind w:left="1037" w:hanging="357"/>
    </w:pPr>
  </w:style>
  <w:style w:type="paragraph" w:styleId="ListBullet4">
    <w:name w:val="List Bullet 4"/>
    <w:basedOn w:val="List4"/>
    <w:rsid w:val="00C118BC"/>
    <w:pPr>
      <w:numPr>
        <w:numId w:val="3"/>
      </w:numPr>
      <w:tabs>
        <w:tab w:val="clear" w:pos="1361"/>
      </w:tabs>
    </w:pPr>
  </w:style>
  <w:style w:type="paragraph" w:styleId="ListBullet5">
    <w:name w:val="List Bullet 5"/>
    <w:basedOn w:val="List5"/>
    <w:rsid w:val="00C118BC"/>
    <w:pPr>
      <w:numPr>
        <w:numId w:val="4"/>
      </w:numPr>
    </w:pPr>
  </w:style>
  <w:style w:type="paragraph" w:styleId="ListContinue2">
    <w:name w:val="List Continue 2"/>
    <w:basedOn w:val="List2"/>
    <w:rsid w:val="00C118BC"/>
    <w:pPr>
      <w:ind w:firstLine="0"/>
    </w:pPr>
  </w:style>
  <w:style w:type="paragraph" w:styleId="ListContinue3">
    <w:name w:val="List Continue 3"/>
    <w:basedOn w:val="List3"/>
    <w:rsid w:val="00C118BC"/>
    <w:pPr>
      <w:ind w:left="1021" w:firstLine="0"/>
    </w:pPr>
  </w:style>
  <w:style w:type="paragraph" w:styleId="ListContinue4">
    <w:name w:val="List Continue 4"/>
    <w:basedOn w:val="List4"/>
    <w:rsid w:val="00C118BC"/>
    <w:pPr>
      <w:ind w:firstLine="0"/>
    </w:pPr>
  </w:style>
  <w:style w:type="paragraph" w:styleId="ListContinue5">
    <w:name w:val="List Continue 5"/>
    <w:basedOn w:val="List5"/>
    <w:rsid w:val="00C118BC"/>
    <w:pPr>
      <w:ind w:firstLine="0"/>
    </w:pPr>
  </w:style>
  <w:style w:type="paragraph" w:styleId="ListNumber3">
    <w:name w:val="List Number 3"/>
    <w:basedOn w:val="List3"/>
    <w:rsid w:val="00C118BC"/>
    <w:pPr>
      <w:numPr>
        <w:numId w:val="5"/>
      </w:numPr>
    </w:pPr>
  </w:style>
  <w:style w:type="paragraph" w:styleId="ListNumber4">
    <w:name w:val="List Number 4"/>
    <w:basedOn w:val="List4"/>
    <w:rsid w:val="00C118BC"/>
    <w:pPr>
      <w:numPr>
        <w:numId w:val="6"/>
      </w:numPr>
    </w:pPr>
  </w:style>
  <w:style w:type="paragraph" w:styleId="ListNumber5">
    <w:name w:val="List Number 5"/>
    <w:basedOn w:val="List5"/>
    <w:rsid w:val="00C118BC"/>
    <w:pPr>
      <w:numPr>
        <w:numId w:val="7"/>
      </w:numPr>
    </w:pPr>
  </w:style>
  <w:style w:type="paragraph" w:styleId="BlockText">
    <w:name w:val="Block Text"/>
    <w:basedOn w:val="Normal"/>
    <w:rsid w:val="00C118BC"/>
    <w:pPr>
      <w:spacing w:after="120"/>
      <w:ind w:left="1440" w:right="1440"/>
    </w:pPr>
  </w:style>
  <w:style w:type="character" w:customStyle="1" w:styleId="Subscript">
    <w:name w:val="Subscript"/>
    <w:basedOn w:val="DefaultParagraphFont"/>
    <w:rsid w:val="00C118BC"/>
    <w:rPr>
      <w:sz w:val="16"/>
      <w:vertAlign w:val="subscript"/>
    </w:rPr>
  </w:style>
  <w:style w:type="character" w:customStyle="1" w:styleId="Superscript">
    <w:name w:val="Superscript"/>
    <w:basedOn w:val="DefaultParagraphFont"/>
    <w:rsid w:val="00C118BC"/>
    <w:rPr>
      <w:sz w:val="16"/>
      <w:vertAlign w:val="superscript"/>
    </w:rPr>
  </w:style>
  <w:style w:type="character" w:customStyle="1" w:styleId="Symbols">
    <w:name w:val="Symbols"/>
    <w:basedOn w:val="DefaultParagraphFont"/>
    <w:rsid w:val="00C118BC"/>
    <w:rPr>
      <w:rFonts w:ascii="Symbol" w:hAnsi="Symbol"/>
    </w:rPr>
  </w:style>
  <w:style w:type="character" w:customStyle="1" w:styleId="MenuOptions">
    <w:name w:val="Menu Options"/>
    <w:basedOn w:val="DefaultParagraphFont"/>
    <w:rsid w:val="00C118BC"/>
    <w:rPr>
      <w:rFonts w:ascii="Arial Narrow" w:hAnsi="Arial Narrow"/>
      <w:smallCaps/>
    </w:rPr>
  </w:style>
  <w:style w:type="character" w:customStyle="1" w:styleId="Buttons">
    <w:name w:val="Buttons"/>
    <w:basedOn w:val="DefaultParagraphFont"/>
    <w:rsid w:val="00C118BC"/>
    <w:rPr>
      <w:b/>
    </w:rPr>
  </w:style>
  <w:style w:type="character" w:customStyle="1" w:styleId="Underlined">
    <w:name w:val="Underlined"/>
    <w:basedOn w:val="DefaultParagraphFont"/>
    <w:rsid w:val="00C118BC"/>
    <w:rPr>
      <w:u w:val="single"/>
    </w:rPr>
  </w:style>
  <w:style w:type="paragraph" w:customStyle="1" w:styleId="TableBodyTextRight">
    <w:name w:val="Table Body Text Right"/>
    <w:basedOn w:val="TableBodyText"/>
    <w:rsid w:val="00C118BC"/>
    <w:pPr>
      <w:widowControl w:val="0"/>
      <w:autoSpaceDE w:val="0"/>
      <w:autoSpaceDN w:val="0"/>
      <w:adjustRightInd w:val="0"/>
      <w:jc w:val="right"/>
    </w:pPr>
    <w:rPr>
      <w:rFonts w:cs="Arial"/>
      <w:szCs w:val="18"/>
    </w:rPr>
  </w:style>
  <w:style w:type="paragraph" w:customStyle="1" w:styleId="CopyrightText">
    <w:name w:val="Copyright Text"/>
    <w:basedOn w:val="BodyText"/>
    <w:rsid w:val="00C118BC"/>
    <w:rPr>
      <w:sz w:val="18"/>
    </w:rPr>
  </w:style>
  <w:style w:type="paragraph" w:customStyle="1" w:styleId="BodySmallRight">
    <w:name w:val="Body Small Right"/>
    <w:basedOn w:val="BodyTextRight"/>
    <w:rsid w:val="00C118BC"/>
    <w:rPr>
      <w:sz w:val="18"/>
      <w:szCs w:val="18"/>
    </w:rPr>
  </w:style>
  <w:style w:type="paragraph" w:customStyle="1" w:styleId="MarginEdition">
    <w:name w:val="Margin Edition"/>
    <w:basedOn w:val="MarginNote"/>
    <w:rsid w:val="00C118BC"/>
    <w:pPr>
      <w:spacing w:before="0" w:after="0"/>
    </w:pPr>
    <w:rPr>
      <w:rFonts w:ascii="Times New Roman" w:hAnsi="Times New Roman"/>
      <w:color w:val="999999"/>
    </w:rPr>
  </w:style>
  <w:style w:type="paragraph" w:customStyle="1" w:styleId="Spacer">
    <w:name w:val="Spacer"/>
    <w:basedOn w:val="Normal"/>
    <w:rsid w:val="00C118BC"/>
    <w:rPr>
      <w:sz w:val="2"/>
      <w:szCs w:val="2"/>
    </w:rPr>
  </w:style>
  <w:style w:type="character" w:customStyle="1" w:styleId="Small">
    <w:name w:val="Small"/>
    <w:basedOn w:val="DefaultParagraphFont"/>
    <w:rsid w:val="00C118BC"/>
    <w:rPr>
      <w:sz w:val="16"/>
    </w:rPr>
  </w:style>
  <w:style w:type="paragraph" w:customStyle="1" w:styleId="WideTable">
    <w:name w:val="Wide Table"/>
    <w:basedOn w:val="Normal"/>
    <w:rsid w:val="00C118BC"/>
    <w:pPr>
      <w:ind w:left="-1418"/>
    </w:pPr>
    <w:rPr>
      <w:sz w:val="2"/>
      <w:szCs w:val="2"/>
    </w:rPr>
  </w:style>
  <w:style w:type="character" w:styleId="PageNumber">
    <w:name w:val="page number"/>
    <w:basedOn w:val="DefaultParagraphFont"/>
    <w:rsid w:val="00C118BC"/>
  </w:style>
  <w:style w:type="paragraph" w:styleId="Quote">
    <w:name w:val="Quote"/>
    <w:basedOn w:val="Heading1"/>
    <w:link w:val="QuoteChar"/>
    <w:qFormat/>
    <w:rsid w:val="00C118BC"/>
    <w:rPr>
      <w:b w:val="0"/>
      <w:sz w:val="72"/>
      <w:szCs w:val="72"/>
      <w:lang w:val="en-NZ"/>
    </w:rPr>
  </w:style>
  <w:style w:type="character" w:customStyle="1" w:styleId="QuoteChar">
    <w:name w:val="Quote Char"/>
    <w:basedOn w:val="DefaultParagraphFont"/>
    <w:link w:val="Quote"/>
    <w:rsid w:val="00C11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8BC"/>
    <w:pPr>
      <w:pageBreakBefore/>
    </w:pPr>
  </w:style>
  <w:style w:type="paragraph" w:customStyle="1" w:styleId="Border">
    <w:name w:val="Border"/>
    <w:basedOn w:val="Normal"/>
    <w:qFormat/>
    <w:rsid w:val="00C11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8BC"/>
    <w:rPr>
      <w:b/>
      <w:bCs/>
      <w:i/>
      <w:iCs/>
      <w:color w:val="auto"/>
    </w:rPr>
  </w:style>
  <w:style w:type="paragraph" w:styleId="IntenseQuote">
    <w:name w:val="Intense Quote"/>
    <w:basedOn w:val="Normal"/>
    <w:next w:val="Normal"/>
    <w:link w:val="IntenseQuoteChar"/>
    <w:uiPriority w:val="30"/>
    <w:qFormat/>
    <w:rsid w:val="00C11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8BC"/>
    <w:rPr>
      <w:smallCaps/>
      <w:color w:val="auto"/>
      <w:u w:val="single"/>
    </w:rPr>
  </w:style>
  <w:style w:type="character" w:styleId="IntenseReference">
    <w:name w:val="Intense Reference"/>
    <w:basedOn w:val="DefaultParagraphFont"/>
    <w:uiPriority w:val="32"/>
    <w:qFormat/>
    <w:rsid w:val="00C118BC"/>
    <w:rPr>
      <w:b/>
      <w:bCs/>
      <w:smallCaps/>
      <w:color w:val="auto"/>
      <w:spacing w:val="5"/>
      <w:u w:val="single"/>
    </w:rPr>
  </w:style>
  <w:style w:type="paragraph" w:customStyle="1" w:styleId="2ColumnHeading">
    <w:name w:val="2Column Heading"/>
    <w:basedOn w:val="BodyText"/>
    <w:qFormat/>
    <w:rsid w:val="00C118BC"/>
    <w:pPr>
      <w:spacing w:after="60"/>
      <w:ind w:left="-2268"/>
    </w:pPr>
    <w:rPr>
      <w:b/>
    </w:rPr>
  </w:style>
  <w:style w:type="paragraph" w:customStyle="1" w:styleId="Heading1TOC">
    <w:name w:val="Heading1 TOC"/>
    <w:basedOn w:val="Normal"/>
    <w:qFormat/>
    <w:rsid w:val="00C118BC"/>
    <w:pPr>
      <w:spacing w:before="240" w:after="120"/>
    </w:pPr>
    <w:rPr>
      <w:rFonts w:ascii="Times New Roman" w:hAnsi="Times New Roman"/>
      <w:b/>
      <w:sz w:val="32"/>
    </w:rPr>
  </w:style>
  <w:style w:type="paragraph" w:customStyle="1" w:styleId="Heading2TOC">
    <w:name w:val="Heading2 TOC"/>
    <w:basedOn w:val="Normal"/>
    <w:qFormat/>
    <w:rsid w:val="00C118BC"/>
    <w:pPr>
      <w:spacing w:before="240" w:after="60"/>
    </w:pPr>
    <w:rPr>
      <w:rFonts w:ascii="Times New Roman" w:hAnsi="Times New Roman"/>
      <w:b/>
      <w:sz w:val="28"/>
    </w:rPr>
  </w:style>
  <w:style w:type="character" w:customStyle="1" w:styleId="Underline">
    <w:name w:val="Underline"/>
    <w:basedOn w:val="DefaultParagraphFont"/>
    <w:qFormat/>
    <w:rsid w:val="00C118BC"/>
    <w:rPr>
      <w:u w:val="single"/>
    </w:rPr>
  </w:style>
  <w:style w:type="character" w:customStyle="1" w:styleId="BoldandItalics">
    <w:name w:val="Bold and Italics"/>
    <w:qFormat/>
    <w:rsid w:val="00C118BC"/>
    <w:rPr>
      <w:b/>
      <w:i/>
      <w:u w:val="none"/>
    </w:rPr>
  </w:style>
  <w:style w:type="paragraph" w:styleId="BalloonText">
    <w:name w:val="Balloon Text"/>
    <w:basedOn w:val="Normal"/>
    <w:link w:val="BalloonTextChar"/>
    <w:rsid w:val="00C118BC"/>
    <w:rPr>
      <w:rFonts w:ascii="Tahoma" w:hAnsi="Tahoma" w:cs="Tahoma"/>
      <w:sz w:val="16"/>
      <w:szCs w:val="16"/>
    </w:rPr>
  </w:style>
  <w:style w:type="character" w:customStyle="1" w:styleId="BalloonTextChar">
    <w:name w:val="Balloon Text Char"/>
    <w:basedOn w:val="DefaultParagraphFont"/>
    <w:link w:val="BalloonText"/>
    <w:rsid w:val="00C11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8BC"/>
    <w:rPr>
      <w:b/>
      <w:color w:val="660033"/>
      <w:spacing w:val="0"/>
    </w:rPr>
  </w:style>
  <w:style w:type="paragraph" w:customStyle="1" w:styleId="Nameditemlist">
    <w:name w:val="Named item list"/>
    <w:basedOn w:val="BodyText"/>
    <w:qFormat/>
    <w:rsid w:val="00C118BC"/>
    <w:pPr>
      <w:tabs>
        <w:tab w:val="left" w:pos="2835"/>
      </w:tabs>
      <w:ind w:left="2835" w:hanging="2835"/>
    </w:pPr>
  </w:style>
  <w:style w:type="paragraph" w:customStyle="1" w:styleId="BodyTextnopadding">
    <w:name w:val="Body Text no padding"/>
    <w:basedOn w:val="BodyText"/>
    <w:qFormat/>
    <w:rsid w:val="00C118BC"/>
    <w:pPr>
      <w:spacing w:before="0" w:after="0"/>
    </w:pPr>
  </w:style>
  <w:style w:type="paragraph" w:customStyle="1" w:styleId="BodyTextBold">
    <w:name w:val="Body Text Bold"/>
    <w:basedOn w:val="BodyText"/>
    <w:qFormat/>
    <w:rsid w:val="00C118BC"/>
    <w:rPr>
      <w:b/>
    </w:rPr>
  </w:style>
  <w:style w:type="character" w:styleId="Hyperlink">
    <w:name w:val="Hyperlink"/>
    <w:basedOn w:val="DefaultParagraphFont"/>
    <w:uiPriority w:val="99"/>
    <w:unhideWhenUsed/>
    <w:rsid w:val="00CA7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5820</Characters>
  <Application>Microsoft Office Word</Application>
  <DocSecurity>0</DocSecurity>
  <Lines>181</Lines>
  <Paragraphs>119</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SIFXWHS002 Follow infection and contamination control procedures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