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4F29" w:rsidP="00F24F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SIFXWHS001 Follow work health and safety procedures</w:t>
      </w:r>
      <w:r>
        <w:fldChar w:fldCharType="end"/>
      </w:r>
    </w:p>
    <w:p w:rsidR="00F24F29" w:rsidP="00F24F29">
      <w:pPr>
        <w:pStyle w:val="Version"/>
        <w:sectPr w:rsidSect="00F80D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0DC2" w:rsidP="00F80DC2">
      <w:pPr>
        <w:pStyle w:val="SuperHeading"/>
      </w:pPr>
      <w:r w:rsidRPr="00F80DC2">
        <w:t>SIFXWHS001 Follow work health and safety procedures</w:t>
      </w:r>
    </w:p>
    <w:p w:rsidR="00000000" w:rsidRPr="00F80DC2" w:rsidP="00F80DC2">
      <w:pPr>
        <w:pStyle w:val="Heading1"/>
      </w:pPr>
      <w:bookmarkStart w:id="1" w:name="O_569709"/>
      <w:bookmarkEnd w:id="1"/>
      <w:r w:rsidRPr="00F80DC2">
        <w:t>Modification History</w:t>
      </w:r>
    </w:p>
    <w:p w:rsidR="00000000" w:rsidRPr="00F80DC2" w:rsidP="00F24F29">
      <w:pPr>
        <w:pStyle w:val="BodyText"/>
      </w:pPr>
      <w:r w:rsidRPr="00F80DC2">
        <w:t>Not applicable.</w:t>
      </w:r>
    </w:p>
    <w:p w:rsidR="00000000" w:rsidRPr="00F80DC2" w:rsidP="00F80DC2">
      <w:pPr>
        <w:pStyle w:val="Heading1"/>
      </w:pPr>
      <w:bookmarkStart w:id="2" w:name="O_569710"/>
      <w:bookmarkEnd w:id="2"/>
      <w:r w:rsidRPr="00F80DC2">
        <w:t>Application</w:t>
      </w:r>
    </w:p>
    <w:p w:rsidR="00000000" w:rsidRPr="00F80DC2" w:rsidP="00F24F29">
      <w:pPr>
        <w:pStyle w:val="BodyText"/>
      </w:pPr>
      <w:r w:rsidRPr="00F80DC2">
        <w:t>This unit describes the performance outcomes, skills and knowledge required to apply work health and safety/occupational health and safety legislation and codes of practice in a fune</w:t>
      </w:r>
      <w:r w:rsidRPr="00F80DC2">
        <w:t>ral services industry environment. It applies to gravediggers, grounds maintenance workers and funeral, cemetery and crematorium staff who are required to follow work health and safety/occupational health and safety procedures as part of legislative and wo</w:t>
      </w:r>
      <w:r w:rsidRPr="00F80DC2">
        <w:t xml:space="preserve">rkplace requirements. </w:t>
      </w:r>
    </w:p>
    <w:p w:rsidR="00000000" w:rsidRPr="00F80DC2" w:rsidP="00F24F29">
      <w:pPr>
        <w:pStyle w:val="BodyText"/>
      </w:pPr>
      <w:r w:rsidRPr="00F80DC2">
        <w:t>No licensing, legislative or certification requirements apply to this unit at the time of publication.</w:t>
      </w:r>
    </w:p>
    <w:p w:rsidR="00000000" w:rsidRPr="00F80DC2" w:rsidP="00F80DC2">
      <w:pPr>
        <w:pStyle w:val="Heading1"/>
      </w:pPr>
      <w:bookmarkStart w:id="3" w:name="O_569712"/>
      <w:bookmarkEnd w:id="3"/>
      <w:r w:rsidRPr="00F80DC2">
        <w:t>Competency Field</w:t>
      </w:r>
    </w:p>
    <w:p w:rsidR="00000000" w:rsidRPr="00F80DC2" w:rsidP="00F24F29">
      <w:pPr>
        <w:pStyle w:val="BodyText"/>
      </w:pPr>
      <w:r w:rsidRPr="00F80DC2">
        <w:t>Work Health and Safety</w:t>
      </w:r>
    </w:p>
    <w:p w:rsidR="00000000" w:rsidRPr="00F80DC2" w:rsidP="00F80DC2">
      <w:pPr>
        <w:pStyle w:val="Heading1"/>
      </w:pPr>
      <w:bookmarkStart w:id="4" w:name="O_569713"/>
      <w:bookmarkEnd w:id="4"/>
      <w:r w:rsidRPr="00F80DC2">
        <w:t>Unit Sector</w:t>
      </w:r>
    </w:p>
    <w:p w:rsidR="00000000" w:rsidRPr="00F80DC2" w:rsidP="00F24F29">
      <w:pPr>
        <w:pStyle w:val="BodyText"/>
      </w:pPr>
      <w:r w:rsidRPr="00F80DC2">
        <w:t>Cross-Sector</w:t>
      </w:r>
    </w:p>
    <w:p w:rsidR="00000000" w:rsidRPr="00F80DC2" w:rsidP="00F80DC2">
      <w:pPr>
        <w:pStyle w:val="Heading1"/>
      </w:pPr>
      <w:bookmarkStart w:id="5" w:name="O_569714"/>
      <w:bookmarkEnd w:id="5"/>
      <w:r w:rsidRPr="00F80DC2">
        <w:t xml:space="preserve">Elements and </w:t>
      </w:r>
      <w:r w:rsidRPr="00F80DC2">
        <w:t>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F24F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DC2" w:rsidP="00F80DC2">
            <w:pPr>
              <w:pStyle w:val="BodyText"/>
            </w:pPr>
            <w:r w:rsidRPr="00F80DC2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DC2">
            <w:pPr>
              <w:pStyle w:val="BodyText"/>
              <w:rPr>
                <w:lang w:val="en-NZ"/>
              </w:rPr>
            </w:pPr>
            <w:r w:rsidRPr="00F80DC2">
              <w:rPr>
                <w:rStyle w:val="SpecialBold"/>
              </w:rPr>
              <w:t>PERFORMANCE CRITERIA</w:t>
            </w:r>
          </w:p>
        </w:tc>
      </w:tr>
      <w:tr w:rsidTr="00F24F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DC2">
            <w:pPr>
              <w:pStyle w:val="BodyText"/>
              <w:rPr>
                <w:lang w:val="en-NZ"/>
              </w:rPr>
            </w:pPr>
            <w:r w:rsidRPr="00F80DC2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DC2">
            <w:pPr>
              <w:pStyle w:val="BodyText"/>
              <w:rPr>
                <w:lang w:val="en-NZ"/>
              </w:rPr>
            </w:pPr>
            <w:r w:rsidRPr="00F80DC2">
              <w:t xml:space="preserve">Performance criteria describe the performance needed to demonstrate achievement of the element. </w:t>
            </w:r>
          </w:p>
        </w:tc>
      </w:tr>
      <w:tr w:rsidTr="00F24F2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DC2">
            <w:pPr>
              <w:pStyle w:val="List"/>
              <w:rPr>
                <w:lang w:val="en-NZ"/>
              </w:rPr>
            </w:pPr>
            <w:r w:rsidRPr="00F80DC2">
              <w:t>1.</w:t>
            </w:r>
            <w:r w:rsidRPr="00F80DC2">
              <w:tab/>
              <w:t xml:space="preserve">Apply workplace safety, security and emergency procedures.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DC2" w:rsidP="00F80DC2">
            <w:pPr>
              <w:pStyle w:val="List"/>
            </w:pPr>
            <w:r w:rsidRPr="00F80DC2">
              <w:t>1.1</w:t>
            </w:r>
            <w:r w:rsidRPr="00F80DC2">
              <w:tab/>
              <w:t>Become familiar with relevant workplace work health and safety/occupational health and safety policies and procedures.</w:t>
            </w:r>
          </w:p>
          <w:p w:rsidR="00000000" w:rsidRPr="00F80DC2" w:rsidP="00F80DC2">
            <w:pPr>
              <w:pStyle w:val="List"/>
            </w:pPr>
            <w:r w:rsidRPr="00F80DC2">
              <w:t>1.2</w:t>
            </w:r>
            <w:r w:rsidRPr="00F80DC2">
              <w:tab/>
              <w:t>Recognise and report workplace hazards and unsafe situations to appropriate personnel.</w:t>
            </w:r>
          </w:p>
          <w:p w:rsidR="00000000" w:rsidRPr="00F80DC2" w:rsidP="00F80DC2">
            <w:pPr>
              <w:pStyle w:val="List"/>
            </w:pPr>
            <w:r w:rsidRPr="00F80DC2">
              <w:t>1.3</w:t>
            </w:r>
            <w:r w:rsidRPr="00F80DC2">
              <w:tab/>
              <w:t>Determine location and use of emergenc</w:t>
            </w:r>
            <w:r w:rsidRPr="00F80DC2">
              <w:t>y equipment.</w:t>
            </w:r>
          </w:p>
          <w:p w:rsidR="00000000" w:rsidRPr="00F80DC2" w:rsidP="00F80DC2">
            <w:pPr>
              <w:pStyle w:val="List"/>
            </w:pPr>
            <w:r w:rsidRPr="00F80DC2">
              <w:t>1.4</w:t>
            </w:r>
            <w:r w:rsidRPr="00F80DC2">
              <w:tab/>
              <w:t>Review work strategy, equipment and staffing options.</w:t>
            </w:r>
          </w:p>
          <w:p w:rsidR="00000000" w:rsidRPr="00F80DC2" w:rsidP="00F80DC2">
            <w:pPr>
              <w:pStyle w:val="List"/>
            </w:pPr>
            <w:r w:rsidRPr="00F80DC2">
              <w:t>1.5</w:t>
            </w:r>
            <w:r w:rsidRPr="00F80DC2">
              <w:tab/>
              <w:t xml:space="preserve">Participate and contribute to work health and </w:t>
            </w:r>
            <w:r w:rsidRPr="00F80DC2">
              <w:t>safety consultations.</w:t>
            </w:r>
          </w:p>
          <w:p w:rsidR="00000000" w:rsidP="00F80DC2">
            <w:pPr>
              <w:pStyle w:val="List"/>
              <w:rPr>
                <w:lang w:val="en-NZ"/>
              </w:rPr>
            </w:pPr>
          </w:p>
        </w:tc>
      </w:tr>
      <w:tr w:rsidTr="00F24F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DC2">
            <w:pPr>
              <w:pStyle w:val="List"/>
              <w:rPr>
                <w:lang w:val="en-NZ"/>
              </w:rPr>
            </w:pPr>
            <w:r w:rsidRPr="00F80DC2">
              <w:t>2.</w:t>
            </w:r>
            <w:r w:rsidRPr="00F80DC2">
              <w:tab/>
              <w:t>Perform safe manual handling.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DC2" w:rsidP="00F80DC2">
            <w:pPr>
              <w:pStyle w:val="List"/>
            </w:pPr>
            <w:r w:rsidRPr="00F80DC2">
              <w:t>2.1</w:t>
            </w:r>
            <w:r w:rsidRPr="00F80DC2">
              <w:tab/>
              <w:t>Select handling and lifting technique according to weight and dimensions o</w:t>
            </w:r>
            <w:r w:rsidRPr="00F80DC2">
              <w:t>f the object or deceased person and manual handling procedures.</w:t>
            </w:r>
          </w:p>
          <w:p w:rsidR="00000000" w:rsidRPr="00F80DC2" w:rsidP="00F80DC2">
            <w:pPr>
              <w:pStyle w:val="List"/>
            </w:pPr>
            <w:r w:rsidRPr="00F80DC2">
              <w:t>2.2</w:t>
            </w:r>
            <w:r w:rsidRPr="00F80DC2">
              <w:tab/>
              <w:t>Prepare and clear work area of obstacles and hazards.</w:t>
            </w:r>
          </w:p>
          <w:p w:rsidR="00000000" w:rsidRPr="00F80DC2" w:rsidP="00F80DC2">
            <w:pPr>
              <w:pStyle w:val="List"/>
            </w:pPr>
            <w:r w:rsidRPr="00F80DC2">
              <w:t>2.3</w:t>
            </w:r>
            <w:r w:rsidRPr="00F80DC2">
              <w:tab/>
              <w:t>Apply correct lifting, carrying and placement techniques to move object or deceased person.</w:t>
            </w:r>
          </w:p>
          <w:p w:rsidR="00000000" w:rsidRPr="00F80DC2" w:rsidP="00F80DC2">
            <w:pPr>
              <w:pStyle w:val="List"/>
            </w:pPr>
            <w:r w:rsidRPr="00F80DC2">
              <w:t>2.4</w:t>
            </w:r>
            <w:r w:rsidRPr="00F80DC2">
              <w:tab/>
              <w:t>Coordinate multi-person manual han</w:t>
            </w:r>
            <w:r w:rsidRPr="00F80DC2">
              <w:t>dling tasks as required.</w:t>
            </w:r>
          </w:p>
          <w:p w:rsidR="00000000" w:rsidP="00F80DC2">
            <w:pPr>
              <w:pStyle w:val="List"/>
              <w:rPr>
                <w:lang w:val="en-NZ"/>
              </w:rPr>
            </w:pPr>
          </w:p>
        </w:tc>
      </w:tr>
      <w:tr w:rsidTr="00F24F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DC2">
            <w:pPr>
              <w:pStyle w:val="List"/>
              <w:rPr>
                <w:lang w:val="en-NZ"/>
              </w:rPr>
            </w:pPr>
            <w:r w:rsidRPr="00F80DC2">
              <w:t>3.</w:t>
            </w:r>
            <w:r w:rsidRPr="00F80DC2">
              <w:tab/>
              <w:t>Prevent infection and contamination in the workplace.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DC2" w:rsidP="00F80DC2">
            <w:pPr>
              <w:pStyle w:val="List"/>
            </w:pPr>
            <w:r w:rsidRPr="00F80DC2">
              <w:t>3.1</w:t>
            </w:r>
            <w:r w:rsidRPr="00F80DC2">
              <w:tab/>
              <w:t>Apply personal hygiene practices.</w:t>
            </w:r>
          </w:p>
          <w:p w:rsidR="00000000" w:rsidRPr="00F80DC2" w:rsidP="00F80DC2">
            <w:pPr>
              <w:pStyle w:val="List"/>
            </w:pPr>
            <w:r w:rsidRPr="00F80DC2">
              <w:t>3.2</w:t>
            </w:r>
            <w:r w:rsidRPr="00F80DC2">
              <w:tab/>
              <w:t>Identify, use and maintain personal protective equipment.</w:t>
            </w:r>
          </w:p>
          <w:p w:rsidR="00000000" w:rsidRPr="00F80DC2" w:rsidP="00F80DC2">
            <w:pPr>
              <w:pStyle w:val="List"/>
            </w:pPr>
            <w:r w:rsidRPr="00F80DC2">
              <w:t>3.3</w:t>
            </w:r>
            <w:r w:rsidRPr="00F80DC2">
              <w:tab/>
            </w:r>
            <w:r w:rsidRPr="00F80DC2">
              <w:t>Handle and dispose of hazardous items and potentially infectious or contaminated waste.</w:t>
            </w:r>
          </w:p>
          <w:p w:rsidR="00000000" w:rsidP="00F80DC2">
            <w:pPr>
              <w:pStyle w:val="List"/>
              <w:rPr>
                <w:lang w:val="en-NZ"/>
              </w:rPr>
            </w:pPr>
          </w:p>
        </w:tc>
      </w:tr>
      <w:tr w:rsidTr="00F24F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DC2">
            <w:pPr>
              <w:pStyle w:val="List"/>
              <w:rPr>
                <w:lang w:val="en-NZ"/>
              </w:rPr>
            </w:pPr>
            <w:r w:rsidRPr="00F80DC2">
              <w:t>4.</w:t>
            </w:r>
            <w:r w:rsidRPr="00F80DC2">
              <w:tab/>
              <w:t>Carry out general housekeeping.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DC2" w:rsidP="00F80DC2">
            <w:pPr>
              <w:pStyle w:val="List"/>
            </w:pPr>
            <w:r w:rsidRPr="00F80DC2">
              <w:t>4.1</w:t>
            </w:r>
            <w:r w:rsidRPr="00F80DC2">
              <w:tab/>
              <w:t>Monitor cleanliness, safety and tidiness of workplace and remove general waste as required.</w:t>
            </w:r>
          </w:p>
          <w:p w:rsidR="00000000" w:rsidRPr="00F80DC2" w:rsidP="00F80DC2">
            <w:pPr>
              <w:pStyle w:val="List"/>
            </w:pPr>
            <w:r w:rsidRPr="00F80DC2">
              <w:t>4.2</w:t>
            </w:r>
            <w:r w:rsidRPr="00F80DC2">
              <w:tab/>
              <w:t>Use, maintain and store houseke</w:t>
            </w:r>
            <w:r w:rsidRPr="00F80DC2">
              <w:t>eping equipment and supplies according to manufacturer guidelines.</w:t>
            </w:r>
          </w:p>
          <w:p w:rsidR="00000000" w:rsidRPr="00F80DC2" w:rsidP="00F80DC2">
            <w:pPr>
              <w:pStyle w:val="List"/>
            </w:pPr>
            <w:r w:rsidRPr="00F80DC2">
              <w:t>4.3</w:t>
            </w:r>
            <w:r w:rsidRPr="00F80DC2">
              <w:tab/>
              <w:t>Tag damaged items and notify appropriate personnel of maintenance requirements.</w:t>
            </w:r>
          </w:p>
          <w:p w:rsidR="00000000" w:rsidRPr="00F80DC2" w:rsidP="00F80DC2">
            <w:pPr>
              <w:pStyle w:val="List"/>
            </w:pPr>
            <w:r w:rsidRPr="00F80DC2">
              <w:t>4.4</w:t>
            </w:r>
            <w:r w:rsidRPr="00F80DC2">
              <w:tab/>
              <w:t>Report housekeeping issues to appropriate personnel.</w:t>
            </w:r>
          </w:p>
          <w:p w:rsidR="00000000" w:rsidRPr="00F80DC2" w:rsidP="00F80DC2">
            <w:pPr>
              <w:pStyle w:val="List"/>
            </w:pPr>
          </w:p>
        </w:tc>
      </w:tr>
    </w:tbl>
    <w:p w:rsidR="00000000" w:rsidRPr="00F80DC2" w:rsidP="00F80DC2">
      <w:pPr>
        <w:pStyle w:val="BodyText"/>
      </w:pPr>
    </w:p>
    <w:p w:rsidR="00000000" w:rsidRPr="00F80DC2" w:rsidP="00F80DC2">
      <w:pPr>
        <w:pStyle w:val="AllowPageBreak"/>
      </w:pPr>
    </w:p>
    <w:p w:rsidR="00000000" w:rsidRPr="00F80DC2" w:rsidP="00F80DC2">
      <w:pPr>
        <w:pStyle w:val="Heading1"/>
      </w:pPr>
      <w:bookmarkStart w:id="6" w:name="O_569715"/>
      <w:bookmarkEnd w:id="6"/>
      <w:r w:rsidRPr="00F80DC2">
        <w:t>Foundation Skills</w:t>
      </w:r>
    </w:p>
    <w:p w:rsidR="00000000" w:rsidRPr="00F80DC2" w:rsidP="00F24F29">
      <w:pPr>
        <w:pStyle w:val="BodyText"/>
      </w:pPr>
      <w:r w:rsidRPr="00F80DC2">
        <w:t>This secti</w:t>
      </w:r>
      <w:r w:rsidRPr="00F80DC2">
        <w:t>on describes those language, literacy, numeracy and employment skills that are essential to performance.</w:t>
      </w:r>
    </w:p>
    <w:p w:rsidR="00000000" w:rsidRPr="00F80DC2" w:rsidP="00F24F29">
      <w:pPr>
        <w:pStyle w:val="BodyText"/>
      </w:pPr>
      <w:r w:rsidRPr="00F80DC2">
        <w:t>Foundation skills essential to performance are explicit in the performance criteria of this unit of competency.</w:t>
      </w:r>
    </w:p>
    <w:p w:rsidR="00000000" w:rsidRPr="00F80DC2" w:rsidP="00F80DC2">
      <w:pPr>
        <w:pStyle w:val="Heading1"/>
      </w:pPr>
      <w:bookmarkStart w:id="7" w:name="O_569717"/>
      <w:bookmarkEnd w:id="7"/>
      <w:r w:rsidRPr="00F80DC2">
        <w:t>Unit Mapping Informat</w:t>
      </w:r>
      <w:r w:rsidRPr="00F80DC2">
        <w:t>ion</w:t>
      </w:r>
    </w:p>
    <w:p w:rsidR="00000000" w:rsidRPr="00F80DC2" w:rsidP="00F24F29">
      <w:pPr>
        <w:pStyle w:val="BodyText"/>
      </w:pPr>
      <w:r w:rsidRPr="00F80DC2">
        <w:t>SIFOHS001A Follow OHS procedures.</w:t>
      </w:r>
    </w:p>
    <w:p w:rsidR="00000000" w:rsidRPr="00F80DC2" w:rsidP="00F80DC2">
      <w:pPr>
        <w:pStyle w:val="Heading1"/>
      </w:pPr>
      <w:bookmarkStart w:id="8" w:name="O_569725"/>
      <w:bookmarkEnd w:id="8"/>
      <w:r w:rsidRPr="00F80DC2">
        <w:t>Links</w:t>
      </w:r>
    </w:p>
    <w:p w:rsidR="00000000" w:rsidRPr="00F80DC2" w:rsidP="00F24F29">
      <w:pPr>
        <w:pStyle w:val="BodyText"/>
      </w:pPr>
      <w:r w:rsidRPr="00F80DC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F04F2E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F80DC2" w:rsidP="00F80DC2"/>
    <w:sectPr w:rsidSect="00F80DC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D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DC2" w:rsidRPr="00F24F29" w:rsidP="00F24F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D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F29" w:rsidP="00F80D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24F29" w:rsidP="00F80D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F24F29" w:rsidP="00F80D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D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F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0DC2" w:rsidRPr="00F24F29" w:rsidP="00F24F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D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F29" w:rsidRPr="002D2AF8" w:rsidP="00F80D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SIFXWHS001 Follow work health and safety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June 2024</w:t>
    </w:r>
    <w:r>
      <w:fldChar w:fldCharType="end"/>
    </w:r>
  </w:p>
  <w:p w:rsidR="00F24F29" w:rsidP="00F80D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0D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0D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0D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0D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0D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0D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0D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0D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0D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0D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0D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0DC2"/>
  </w:style>
  <w:style w:type="character" w:customStyle="1" w:styleId="Heading1Char">
    <w:name w:val="Heading 1 Char"/>
    <w:basedOn w:val="DefaultParagraphFont"/>
    <w:link w:val="Heading1"/>
    <w:rsid w:val="00F80D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0D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0DC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80DC2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F80DC2"/>
    <w:rPr>
      <w:b/>
      <w:spacing w:val="0"/>
    </w:rPr>
  </w:style>
  <w:style w:type="paragraph" w:customStyle="1" w:styleId="SuperHeading">
    <w:name w:val="SuperHeading"/>
    <w:basedOn w:val="Normal"/>
    <w:rsid w:val="00F80D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0D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0D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0D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0D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0D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0D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0D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0D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0D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0D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0D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0D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0D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0D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0D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0D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0D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0D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0DC2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F80DC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80D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0D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0D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0D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80DC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80D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0D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0D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0D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0D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0D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0D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0D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0DC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0DC2"/>
    <w:rPr>
      <w:i/>
    </w:rPr>
  </w:style>
  <w:style w:type="paragraph" w:styleId="Caption">
    <w:name w:val="caption"/>
    <w:basedOn w:val="BodyText"/>
    <w:next w:val="Normal"/>
    <w:qFormat/>
    <w:rsid w:val="00F80D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0D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0D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0DC2"/>
  </w:style>
  <w:style w:type="paragraph" w:styleId="TableofFigures">
    <w:name w:val="table of figures"/>
    <w:basedOn w:val="Normal"/>
    <w:next w:val="Normal"/>
    <w:semiHidden/>
    <w:rsid w:val="00F80D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0DC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80DC2"/>
    <w:rPr>
      <w:rFonts w:ascii="Wingdings" w:hAnsi="Wingdings"/>
    </w:rPr>
  </w:style>
  <w:style w:type="paragraph" w:customStyle="1" w:styleId="TableHeading">
    <w:name w:val="Table Heading"/>
    <w:basedOn w:val="HeadingBase"/>
    <w:rsid w:val="00F80D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0DC2"/>
    <w:rPr>
      <w:color w:val="0033CC"/>
      <w:u w:val="none"/>
    </w:rPr>
  </w:style>
  <w:style w:type="paragraph" w:customStyle="1" w:styleId="BodyTextRight">
    <w:name w:val="Body Text Right"/>
    <w:basedOn w:val="BodyText"/>
    <w:rsid w:val="00F80D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0D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0DC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0D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0D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0D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0DC2"/>
    <w:rPr>
      <w:sz w:val="32"/>
    </w:rPr>
  </w:style>
  <w:style w:type="paragraph" w:customStyle="1" w:styleId="HeadingProcedure">
    <w:name w:val="Heading Procedure"/>
    <w:basedOn w:val="HeadingBase"/>
    <w:next w:val="Normal"/>
    <w:rsid w:val="00F80D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0DC2"/>
    <w:pPr>
      <w:spacing w:before="60" w:after="60"/>
    </w:pPr>
  </w:style>
  <w:style w:type="paragraph" w:styleId="ListContinue">
    <w:name w:val="List Continue"/>
    <w:basedOn w:val="List"/>
    <w:rsid w:val="00F80DC2"/>
    <w:pPr>
      <w:ind w:firstLine="0"/>
    </w:pPr>
  </w:style>
  <w:style w:type="paragraph" w:customStyle="1" w:styleId="ListNote">
    <w:name w:val="List Note"/>
    <w:basedOn w:val="List"/>
    <w:rsid w:val="00F80D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0D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0D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0DC2"/>
    <w:rPr>
      <w:rFonts w:ascii="Courier New" w:hAnsi="Courier New"/>
    </w:rPr>
  </w:style>
  <w:style w:type="paragraph" w:customStyle="1" w:styleId="NoteBullet">
    <w:name w:val="Note Bullet"/>
    <w:basedOn w:val="Note"/>
    <w:rsid w:val="00F80D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0D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0D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0D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0DC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80D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0D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0DC2"/>
    <w:rPr>
      <w:b/>
      <w:smallCaps/>
    </w:rPr>
  </w:style>
  <w:style w:type="paragraph" w:customStyle="1" w:styleId="TableListNumber">
    <w:name w:val="Table List Number"/>
    <w:basedOn w:val="ListNumber"/>
    <w:rsid w:val="00F80D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0D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0DC2"/>
    <w:pPr>
      <w:numPr>
        <w:numId w:val="7"/>
      </w:numPr>
    </w:pPr>
  </w:style>
  <w:style w:type="paragraph" w:customStyle="1" w:styleId="ListAlpha2">
    <w:name w:val="List Alpha 2"/>
    <w:basedOn w:val="List2"/>
    <w:rsid w:val="00F80DC2"/>
    <w:pPr>
      <w:numPr>
        <w:numId w:val="6"/>
      </w:numPr>
    </w:pPr>
  </w:style>
  <w:style w:type="paragraph" w:styleId="List2">
    <w:name w:val="List 2"/>
    <w:basedOn w:val="BodyText"/>
    <w:rsid w:val="00F80D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0D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0D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0D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0DC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0DC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80DC2"/>
    <w:pPr>
      <w:numPr>
        <w:numId w:val="2"/>
      </w:numPr>
    </w:pPr>
  </w:style>
  <w:style w:type="paragraph" w:styleId="ListContinue2">
    <w:name w:val="List Continue 2"/>
    <w:basedOn w:val="List2"/>
    <w:rsid w:val="00F80DC2"/>
    <w:pPr>
      <w:ind w:firstLine="0"/>
    </w:pPr>
  </w:style>
  <w:style w:type="paragraph" w:styleId="ListContinue3">
    <w:name w:val="List Continue 3"/>
    <w:basedOn w:val="List3"/>
    <w:rsid w:val="00F80DC2"/>
    <w:pPr>
      <w:ind w:left="1021" w:firstLine="0"/>
    </w:pPr>
  </w:style>
  <w:style w:type="paragraph" w:styleId="ListContinue4">
    <w:name w:val="List Continue 4"/>
    <w:basedOn w:val="List4"/>
    <w:rsid w:val="00F80DC2"/>
    <w:pPr>
      <w:ind w:firstLine="0"/>
    </w:pPr>
  </w:style>
  <w:style w:type="paragraph" w:styleId="ListContinue5">
    <w:name w:val="List Continue 5"/>
    <w:basedOn w:val="List5"/>
    <w:rsid w:val="00F80DC2"/>
    <w:pPr>
      <w:ind w:firstLine="0"/>
    </w:pPr>
  </w:style>
  <w:style w:type="paragraph" w:styleId="ListNumber3">
    <w:name w:val="List Number 3"/>
    <w:basedOn w:val="List3"/>
    <w:rsid w:val="00F80DC2"/>
    <w:pPr>
      <w:numPr>
        <w:numId w:val="3"/>
      </w:numPr>
    </w:pPr>
  </w:style>
  <w:style w:type="paragraph" w:styleId="ListNumber4">
    <w:name w:val="List Number 4"/>
    <w:basedOn w:val="List4"/>
    <w:rsid w:val="00F80DC2"/>
    <w:pPr>
      <w:numPr>
        <w:numId w:val="4"/>
      </w:numPr>
    </w:pPr>
  </w:style>
  <w:style w:type="paragraph" w:styleId="ListNumber5">
    <w:name w:val="List Number 5"/>
    <w:basedOn w:val="List5"/>
    <w:rsid w:val="00F80DC2"/>
    <w:pPr>
      <w:numPr>
        <w:numId w:val="5"/>
      </w:numPr>
    </w:pPr>
  </w:style>
  <w:style w:type="paragraph" w:styleId="BlockText">
    <w:name w:val="Block Text"/>
    <w:basedOn w:val="Normal"/>
    <w:rsid w:val="00F80D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0D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0DC2"/>
    <w:rPr>
      <w:sz w:val="16"/>
      <w:vertAlign w:val="superscript"/>
    </w:rPr>
  </w:style>
  <w:style w:type="character" w:customStyle="1" w:styleId="Symbols">
    <w:name w:val="Symbols"/>
    <w:basedOn w:val="DefaultParagraphFont"/>
    <w:rsid w:val="00F80DC2"/>
    <w:rPr>
      <w:rFonts w:ascii="Symbol" w:hAnsi="Symbol"/>
    </w:rPr>
  </w:style>
  <w:style w:type="character" w:customStyle="1" w:styleId="MenuOptions">
    <w:name w:val="Menu Options"/>
    <w:basedOn w:val="DefaultParagraphFont"/>
    <w:rsid w:val="00F80D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0DC2"/>
    <w:rPr>
      <w:b/>
    </w:rPr>
  </w:style>
  <w:style w:type="character" w:customStyle="1" w:styleId="Underlined">
    <w:name w:val="Underlined"/>
    <w:basedOn w:val="DefaultParagraphFont"/>
    <w:rsid w:val="00F80DC2"/>
    <w:rPr>
      <w:u w:val="single"/>
    </w:rPr>
  </w:style>
  <w:style w:type="paragraph" w:customStyle="1" w:styleId="TableBodyTextRight">
    <w:name w:val="Table Body Text Right"/>
    <w:basedOn w:val="TableBodyText"/>
    <w:rsid w:val="00F80D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0DC2"/>
    <w:rPr>
      <w:sz w:val="18"/>
    </w:rPr>
  </w:style>
  <w:style w:type="paragraph" w:customStyle="1" w:styleId="BodySmallRight">
    <w:name w:val="Body Small Right"/>
    <w:basedOn w:val="BodyTextRight"/>
    <w:rsid w:val="00F80DC2"/>
    <w:rPr>
      <w:sz w:val="18"/>
      <w:szCs w:val="18"/>
    </w:rPr>
  </w:style>
  <w:style w:type="paragraph" w:customStyle="1" w:styleId="MarginEdition">
    <w:name w:val="Margin Edition"/>
    <w:basedOn w:val="MarginNote"/>
    <w:rsid w:val="00F80D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0DC2"/>
    <w:rPr>
      <w:sz w:val="2"/>
      <w:szCs w:val="2"/>
    </w:rPr>
  </w:style>
  <w:style w:type="character" w:customStyle="1" w:styleId="Small">
    <w:name w:val="Small"/>
    <w:basedOn w:val="DefaultParagraphFont"/>
    <w:rsid w:val="00F80DC2"/>
    <w:rPr>
      <w:sz w:val="16"/>
    </w:rPr>
  </w:style>
  <w:style w:type="paragraph" w:customStyle="1" w:styleId="WideTable">
    <w:name w:val="Wide Table"/>
    <w:basedOn w:val="Normal"/>
    <w:rsid w:val="00F80D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0DC2"/>
  </w:style>
  <w:style w:type="paragraph" w:styleId="Quote">
    <w:name w:val="Quote"/>
    <w:basedOn w:val="Heading1"/>
    <w:link w:val="QuoteChar"/>
    <w:qFormat/>
    <w:rsid w:val="00F80D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0D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0DC2"/>
    <w:pPr>
      <w:pageBreakBefore/>
    </w:pPr>
  </w:style>
  <w:style w:type="paragraph" w:customStyle="1" w:styleId="Border">
    <w:name w:val="Border"/>
    <w:basedOn w:val="Normal"/>
    <w:qFormat/>
    <w:rsid w:val="00F80D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0D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0D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0D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0D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0D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0D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0D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0D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0DC2"/>
    <w:rPr>
      <w:u w:val="single"/>
    </w:rPr>
  </w:style>
  <w:style w:type="character" w:customStyle="1" w:styleId="BoldandItalics">
    <w:name w:val="Bold and Italics"/>
    <w:qFormat/>
    <w:rsid w:val="00F80DC2"/>
    <w:rPr>
      <w:b/>
      <w:i/>
      <w:u w:val="none"/>
    </w:rPr>
  </w:style>
  <w:style w:type="paragraph" w:styleId="BalloonText">
    <w:name w:val="Balloon Text"/>
    <w:basedOn w:val="Normal"/>
    <w:link w:val="BalloonTextChar"/>
    <w:rsid w:val="00F80D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0D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0D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0D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0D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0D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0DC2"/>
    <w:pPr>
      <w:spacing w:before="0" w:after="0"/>
    </w:pPr>
  </w:style>
  <w:style w:type="paragraph" w:customStyle="1" w:styleId="BodyTextBold">
    <w:name w:val="Body Text Bold"/>
    <w:basedOn w:val="BodyText"/>
    <w:qFormat/>
    <w:rsid w:val="00F80DC2"/>
    <w:rPr>
      <w:b/>
    </w:rPr>
  </w:style>
  <w:style w:type="character" w:styleId="Hyperlink">
    <w:name w:val="Hyperlink"/>
    <w:basedOn w:val="DefaultParagraphFont"/>
    <w:uiPriority w:val="99"/>
    <w:unhideWhenUsed/>
    <w:rsid w:val="00F24F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411</Words>
  <Characters>2701</Characters>
  <Application>Microsoft Office Word</Application>
  <DocSecurity>0</DocSecurity>
  <Lines>96</Lines>
  <Paragraphs>53</Paragraphs>
  <ScaleCrop>false</ScaleCrop>
  <Company>Author-it Software Corporation Ltd.</Company>
  <LinksUpToDate>false</LinksUpToDate>
  <CharactersWithSpaces>3059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SIFXWHS001 Follow work health and safety procedures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2024-06-24T10:04:00Z</dcterms:created>
  <dcterms:modified xsi:type="dcterms:W3CDTF">2024-06-24T10:04:00Z</dcterms:modified>
</cp:coreProperties>
</file>