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B46" w:rsidP="00184B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SIFXWHS001 Follow work health and safety procedures</w:t>
      </w:r>
      <w:r>
        <w:fldChar w:fldCharType="end"/>
      </w:r>
    </w:p>
    <w:p w:rsidR="00184B46" w:rsidP="00184B46">
      <w:pPr>
        <w:pStyle w:val="Version"/>
        <w:sectPr w:rsidSect="00FB34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49B" w:rsidP="00FB349B">
      <w:pPr>
        <w:pStyle w:val="SuperHeading"/>
      </w:pPr>
      <w:r w:rsidRPr="00FB349B">
        <w:t>Assessment Requirements for SIFXWHS001 Follow work health and safety procedures</w:t>
      </w:r>
    </w:p>
    <w:p w:rsidR="00000000" w:rsidRPr="00FB349B" w:rsidP="00FB349B">
      <w:pPr>
        <w:pStyle w:val="Heading1"/>
      </w:pPr>
      <w:bookmarkStart w:id="1" w:name="O_569719"/>
      <w:bookmarkEnd w:id="1"/>
      <w:r w:rsidRPr="00FB349B">
        <w:t>Modification History</w:t>
      </w:r>
    </w:p>
    <w:p w:rsidR="00000000" w:rsidRPr="00FB349B" w:rsidP="00184B46">
      <w:pPr>
        <w:pStyle w:val="BodyText"/>
      </w:pPr>
      <w:r w:rsidRPr="00FB349B">
        <w:t>Not applicable.</w:t>
      </w:r>
    </w:p>
    <w:p w:rsidR="00000000" w:rsidRPr="00FB349B" w:rsidP="00FB349B">
      <w:pPr>
        <w:pStyle w:val="Heading1"/>
      </w:pPr>
      <w:bookmarkStart w:id="2" w:name="O_569720"/>
      <w:bookmarkEnd w:id="2"/>
      <w:r w:rsidRPr="00FB349B">
        <w:t>Performance Evidence</w:t>
      </w:r>
    </w:p>
    <w:p w:rsidR="00000000" w:rsidRPr="00FB349B" w:rsidP="00184B46">
      <w:pPr>
        <w:pStyle w:val="BodyText"/>
      </w:pPr>
      <w:r w:rsidRPr="00FB349B">
        <w:t>Evidence of the ability to:</w:t>
      </w:r>
    </w:p>
    <w:p w:rsidR="00000000" w:rsidRPr="00FB349B" w:rsidP="00FB349B">
      <w:pPr>
        <w:pStyle w:val="ListBullet"/>
      </w:pPr>
      <w:r w:rsidRPr="00FB349B">
        <w:t>follow predetermined health, safety and security procedures</w:t>
      </w:r>
    </w:p>
    <w:p w:rsidR="00000000" w:rsidRPr="00FB349B" w:rsidP="00FB349B">
      <w:pPr>
        <w:pStyle w:val="ListBullet"/>
      </w:pPr>
      <w:r w:rsidRPr="00FB349B">
        <w:t>participate in consultation, hazard identification and risk assessment activities for a given funeral services industry operation and in line with regulatory requirements.</w:t>
      </w:r>
    </w:p>
    <w:p w:rsidR="00000000" w:rsidRPr="00FB349B" w:rsidP="00FB349B">
      <w:pPr>
        <w:pStyle w:val="BodyText"/>
      </w:pPr>
    </w:p>
    <w:p w:rsidR="00000000" w:rsidRPr="00FB349B" w:rsidP="00184B46">
      <w:pPr>
        <w:pStyle w:val="BodyText"/>
      </w:pPr>
      <w:r w:rsidRPr="00FB349B">
        <w:t>Evidence of performance</w:t>
      </w:r>
      <w:r w:rsidRPr="00FB349B">
        <w:t xml:space="preserve"> of incorporating safe work practices into  workplace activities on five or more occasions is required to demonstrate consistency of performance and ability to respond to different situations.</w:t>
      </w:r>
    </w:p>
    <w:p w:rsidR="00000000" w:rsidRPr="00FB349B" w:rsidP="00FB349B">
      <w:pPr>
        <w:pStyle w:val="Heading1"/>
      </w:pPr>
      <w:bookmarkStart w:id="3" w:name="O_569721"/>
      <w:bookmarkEnd w:id="3"/>
      <w:r w:rsidRPr="00FB349B">
        <w:t>Knowledge Evidence</w:t>
      </w:r>
    </w:p>
    <w:p w:rsidR="00000000" w:rsidRPr="00FB349B" w:rsidP="00184B46">
      <w:pPr>
        <w:pStyle w:val="BodyText"/>
      </w:pPr>
      <w:r w:rsidRPr="00FB349B">
        <w:t>Demonstrated knowledge of:</w:t>
      </w:r>
    </w:p>
    <w:p w:rsidR="00000000" w:rsidRPr="00FB349B" w:rsidP="00FB349B">
      <w:pPr>
        <w:pStyle w:val="ListBullet"/>
      </w:pPr>
      <w:r w:rsidRPr="00FB349B">
        <w:t>legal requirements for work health, safety and security procedures, and the implications for not following those procedures</w:t>
      </w:r>
    </w:p>
    <w:p w:rsidR="00000000" w:rsidRPr="00FB349B" w:rsidP="00FB349B">
      <w:pPr>
        <w:pStyle w:val="ListBullet"/>
      </w:pPr>
      <w:r w:rsidRPr="00FB349B">
        <w:t>employer and individual employee responsibilities in relation to ensuring safety of self, other workers and other people in the wor</w:t>
      </w:r>
      <w:r w:rsidRPr="00FB349B">
        <w:t>kplace under work health and safety/occupational health and safety legislation</w:t>
      </w:r>
    </w:p>
    <w:p w:rsidR="00000000" w:rsidRPr="00FB349B" w:rsidP="00FB349B">
      <w:pPr>
        <w:pStyle w:val="ListBullet"/>
      </w:pPr>
      <w:r w:rsidRPr="00FB349B">
        <w:t>work health and safety/occupational health and safety workplace policies and procedures</w:t>
      </w:r>
    </w:p>
    <w:p w:rsidR="00000000" w:rsidRPr="00FB349B" w:rsidP="00FB349B">
      <w:pPr>
        <w:pStyle w:val="ListBullet"/>
      </w:pPr>
      <w:r w:rsidRPr="00FB349B">
        <w:t>nature of funeral services industry workplace hazards and how these are managed, includin</w:t>
      </w:r>
      <w:r w:rsidRPr="00FB349B">
        <w:t>g:</w:t>
      </w:r>
    </w:p>
    <w:p w:rsidR="00000000" w:rsidRPr="00FB349B" w:rsidP="00FB349B">
      <w:pPr>
        <w:pStyle w:val="ListBullet2"/>
      </w:pPr>
      <w:r w:rsidRPr="00FB349B">
        <w:t>toxic substances</w:t>
      </w:r>
    </w:p>
    <w:p w:rsidR="00000000" w:rsidRPr="00FB349B" w:rsidP="00FB349B">
      <w:pPr>
        <w:pStyle w:val="ListBullet2"/>
      </w:pPr>
      <w:r w:rsidRPr="00FB349B">
        <w:t>industrial gases</w:t>
      </w:r>
    </w:p>
    <w:p w:rsidR="00000000" w:rsidRPr="00FB349B" w:rsidP="00FB349B">
      <w:pPr>
        <w:pStyle w:val="ListBullet2"/>
      </w:pPr>
      <w:r w:rsidRPr="00FB349B">
        <w:t>body fluids and human tissue</w:t>
      </w:r>
    </w:p>
    <w:p w:rsidR="00000000" w:rsidRPr="00FB349B" w:rsidP="00FB349B">
      <w:pPr>
        <w:pStyle w:val="ListBullet2"/>
      </w:pPr>
      <w:r w:rsidRPr="00FB349B">
        <w:t>infections</w:t>
      </w:r>
    </w:p>
    <w:p w:rsidR="00000000" w:rsidRPr="00FB349B" w:rsidP="00FB349B">
      <w:pPr>
        <w:pStyle w:val="ListBullet2"/>
      </w:pPr>
      <w:r w:rsidRPr="00FB349B">
        <w:t>fire</w:t>
      </w:r>
    </w:p>
    <w:p w:rsidR="00000000" w:rsidRPr="00FB349B" w:rsidP="00FB349B">
      <w:pPr>
        <w:pStyle w:val="ListBullet2"/>
      </w:pPr>
      <w:r w:rsidRPr="00FB349B">
        <w:t>infectious waste</w:t>
      </w:r>
    </w:p>
    <w:p w:rsidR="00000000" w:rsidRPr="00FB349B" w:rsidP="00FB349B">
      <w:pPr>
        <w:pStyle w:val="ListBullet2"/>
      </w:pPr>
      <w:r w:rsidRPr="00FB349B">
        <w:t>sharps</w:t>
      </w:r>
    </w:p>
    <w:p w:rsidR="00000000" w:rsidRPr="00FB349B" w:rsidP="00FB349B">
      <w:pPr>
        <w:pStyle w:val="ListBullet2"/>
      </w:pPr>
      <w:r w:rsidRPr="00FB349B">
        <w:t>chemical spills</w:t>
      </w:r>
    </w:p>
    <w:p w:rsidR="00000000" w:rsidRPr="00FB349B" w:rsidP="00FB349B">
      <w:pPr>
        <w:pStyle w:val="ListBullet2"/>
      </w:pPr>
      <w:r w:rsidRPr="00FB349B">
        <w:t>dust and vapours</w:t>
      </w:r>
    </w:p>
    <w:p w:rsidR="00000000" w:rsidRPr="00FB349B" w:rsidP="00FB349B">
      <w:pPr>
        <w:pStyle w:val="ListBullet2"/>
      </w:pPr>
      <w:r w:rsidRPr="00FB349B">
        <w:t>noise, light and energy sources</w:t>
      </w:r>
    </w:p>
    <w:p w:rsidR="00000000" w:rsidRPr="00FB349B" w:rsidP="00FB349B">
      <w:pPr>
        <w:pStyle w:val="ListBullet2"/>
      </w:pPr>
      <w:r w:rsidRPr="00FB349B">
        <w:t>electrical equipment</w:t>
      </w:r>
    </w:p>
    <w:p w:rsidR="00000000" w:rsidRPr="00FB349B" w:rsidP="00FB349B">
      <w:pPr>
        <w:pStyle w:val="ListBullet2"/>
      </w:pPr>
      <w:r w:rsidRPr="00FB349B">
        <w:t>vehicles</w:t>
      </w:r>
    </w:p>
    <w:p w:rsidR="00000000" w:rsidRPr="00FB349B" w:rsidP="00FB349B">
      <w:pPr>
        <w:pStyle w:val="ListBullet2"/>
      </w:pPr>
      <w:r w:rsidRPr="00FB349B">
        <w:t>personal lifestyle</w:t>
      </w:r>
    </w:p>
    <w:p w:rsidR="00000000" w:rsidRPr="00FB349B" w:rsidP="00FB349B">
      <w:pPr>
        <w:pStyle w:val="ListBullet2"/>
      </w:pPr>
      <w:r w:rsidRPr="00FB349B">
        <w:t>workplace stress</w:t>
      </w:r>
    </w:p>
    <w:p w:rsidR="00000000" w:rsidRPr="00FB349B" w:rsidP="00FB349B">
      <w:pPr>
        <w:pStyle w:val="ListBullet"/>
      </w:pPr>
      <w:r w:rsidRPr="00FB349B">
        <w:t>manual handling procedures</w:t>
      </w:r>
    </w:p>
    <w:p w:rsidR="00000000" w:rsidRPr="00FB349B" w:rsidP="00FB349B">
      <w:pPr>
        <w:pStyle w:val="ListBullet"/>
      </w:pPr>
      <w:r w:rsidRPr="00FB349B">
        <w:t>reporting hazards procedures and responsible personnel</w:t>
      </w:r>
    </w:p>
    <w:p w:rsidR="00000000" w:rsidRPr="00FB349B" w:rsidP="00FB349B">
      <w:pPr>
        <w:pStyle w:val="ListBullet"/>
      </w:pPr>
      <w:r w:rsidRPr="00FB349B">
        <w:t>use and purpose of emergency equipment</w:t>
      </w:r>
    </w:p>
    <w:p w:rsidR="00000000" w:rsidRPr="00FB349B" w:rsidP="00FB349B">
      <w:pPr>
        <w:pStyle w:val="ListBullet"/>
      </w:pPr>
      <w:r w:rsidRPr="00FB349B">
        <w:t xml:space="preserve">manual handling procedures </w:t>
      </w:r>
    </w:p>
    <w:p w:rsidR="00000000" w:rsidRPr="00FB349B" w:rsidP="00FB349B">
      <w:pPr>
        <w:pStyle w:val="ListBullet"/>
      </w:pPr>
      <w:r w:rsidRPr="00FB349B">
        <w:t>personal hygiene practices, including:</w:t>
      </w:r>
    </w:p>
    <w:p w:rsidR="00000000" w:rsidRPr="00FB349B" w:rsidP="00FB349B">
      <w:pPr>
        <w:pStyle w:val="ListBullet2"/>
      </w:pPr>
      <w:r w:rsidRPr="00FB349B">
        <w:t>maintenance of cleanliness of work clothes</w:t>
      </w:r>
    </w:p>
    <w:p w:rsidR="00000000" w:rsidRPr="00FB349B" w:rsidP="00FB349B">
      <w:pPr>
        <w:pStyle w:val="ListBullet2"/>
      </w:pPr>
      <w:r w:rsidRPr="00FB349B">
        <w:t>hand washing</w:t>
      </w:r>
    </w:p>
    <w:p w:rsidR="00000000" w:rsidRPr="00FB349B" w:rsidP="00FB349B">
      <w:pPr>
        <w:pStyle w:val="ListBullet2"/>
      </w:pPr>
      <w:r w:rsidRPr="00FB349B">
        <w:t>food hygiene practices</w:t>
      </w:r>
    </w:p>
    <w:p w:rsidR="00000000" w:rsidRPr="00FB349B" w:rsidP="00FB349B">
      <w:pPr>
        <w:pStyle w:val="ListBullet2"/>
      </w:pPr>
      <w:r w:rsidRPr="00FB349B">
        <w:t>use of personal protective equipment</w:t>
      </w:r>
    </w:p>
    <w:p w:rsidR="00000000" w:rsidRPr="00FB349B" w:rsidP="00FB349B">
      <w:pPr>
        <w:pStyle w:val="ListBullet"/>
      </w:pPr>
      <w:r w:rsidRPr="00FB349B">
        <w:t>use and purpose of personal protective equipment</w:t>
      </w:r>
    </w:p>
    <w:p w:rsidR="00000000" w:rsidRPr="00FB349B" w:rsidP="00FB349B">
      <w:pPr>
        <w:pStyle w:val="ListBullet"/>
      </w:pPr>
      <w:r w:rsidRPr="00FB349B">
        <w:t>methods of disposal for infectious and contaminated waste in the funeral services industry, including:</w:t>
      </w:r>
    </w:p>
    <w:p w:rsidR="00000000" w:rsidRPr="00FB349B" w:rsidP="00FB349B">
      <w:pPr>
        <w:pStyle w:val="ListBullet2"/>
      </w:pPr>
      <w:r w:rsidRPr="00FB349B">
        <w:t>body parts</w:t>
      </w:r>
    </w:p>
    <w:p w:rsidR="00000000" w:rsidRPr="00FB349B" w:rsidP="00FB349B">
      <w:pPr>
        <w:pStyle w:val="ListBullet2"/>
      </w:pPr>
      <w:r w:rsidRPr="00FB349B">
        <w:t>human tissue</w:t>
      </w:r>
    </w:p>
    <w:p w:rsidR="00000000" w:rsidRPr="00FB349B" w:rsidP="00FB349B">
      <w:pPr>
        <w:pStyle w:val="ListBullet2"/>
      </w:pPr>
      <w:r w:rsidRPr="00FB349B">
        <w:t>human blood and bo</w:t>
      </w:r>
      <w:r w:rsidRPr="00FB349B">
        <w:t>dy fluid</w:t>
      </w:r>
    </w:p>
    <w:p w:rsidR="00000000" w:rsidRPr="00FB349B" w:rsidP="00FB349B">
      <w:pPr>
        <w:pStyle w:val="ListBullet2"/>
      </w:pPr>
      <w:r w:rsidRPr="00FB349B">
        <w:t>materials and equipment containing human blood and body fluid</w:t>
      </w:r>
    </w:p>
    <w:p w:rsidR="00000000" w:rsidRPr="00FB349B" w:rsidP="00FB349B">
      <w:pPr>
        <w:pStyle w:val="ListBullet2"/>
      </w:pPr>
      <w:r w:rsidRPr="00FB349B">
        <w:t>contaminated garments</w:t>
      </w:r>
    </w:p>
    <w:p w:rsidR="00000000" w:rsidRPr="00FB349B" w:rsidP="00FB349B">
      <w:pPr>
        <w:pStyle w:val="ListBullet2"/>
      </w:pPr>
      <w:r w:rsidRPr="00FB349B">
        <w:t>contaminated soil</w:t>
      </w:r>
    </w:p>
    <w:p w:rsidR="00000000" w:rsidRPr="00FB349B" w:rsidP="00FB349B">
      <w:pPr>
        <w:pStyle w:val="ListBullet2"/>
      </w:pPr>
      <w:r w:rsidRPr="00FB349B">
        <w:t>soiled dressings</w:t>
      </w:r>
    </w:p>
    <w:p w:rsidR="00000000" w:rsidRPr="00FB349B" w:rsidP="00FB349B">
      <w:pPr>
        <w:pStyle w:val="ListBullet2"/>
      </w:pPr>
      <w:r w:rsidRPr="00FB349B">
        <w:t>sharps</w:t>
      </w:r>
    </w:p>
    <w:p w:rsidR="00000000" w:rsidRPr="00FB349B" w:rsidP="00FB349B">
      <w:pPr>
        <w:pStyle w:val="ListBullet2"/>
      </w:pPr>
      <w:r w:rsidRPr="00FB349B">
        <w:t>catheters</w:t>
      </w:r>
    </w:p>
    <w:p w:rsidR="00000000" w:rsidRPr="00FB349B" w:rsidP="00FB349B">
      <w:pPr>
        <w:pStyle w:val="ListBullet2"/>
      </w:pPr>
      <w:r w:rsidRPr="00FB349B">
        <w:t>swabs and bandages</w:t>
      </w:r>
    </w:p>
    <w:p w:rsidR="00000000" w:rsidRPr="00FB349B" w:rsidP="00FB349B">
      <w:pPr>
        <w:pStyle w:val="ListBullet"/>
      </w:pPr>
      <w:r w:rsidRPr="00FB349B">
        <w:t>equipment and materials use to carry out housekeeping.</w:t>
      </w:r>
    </w:p>
    <w:p w:rsidR="00000000" w:rsidRPr="00FB349B" w:rsidP="00FB349B">
      <w:pPr>
        <w:pStyle w:val="AllowPageBreak"/>
      </w:pPr>
    </w:p>
    <w:p w:rsidR="00000000" w:rsidRPr="00FB349B" w:rsidP="00FB349B">
      <w:pPr>
        <w:pStyle w:val="Heading1"/>
      </w:pPr>
      <w:bookmarkStart w:id="4" w:name="O_569722"/>
      <w:bookmarkEnd w:id="4"/>
      <w:r w:rsidRPr="00FB349B">
        <w:t>Assessment Conditions</w:t>
      </w:r>
    </w:p>
    <w:p w:rsidR="00000000" w:rsidRPr="00FB349B" w:rsidP="00184B46">
      <w:pPr>
        <w:pStyle w:val="BodyText"/>
      </w:pPr>
      <w:r w:rsidRPr="00FB349B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FB349B" w:rsidP="00FB349B">
      <w:pPr>
        <w:pStyle w:val="ListBullet"/>
      </w:pPr>
      <w:r w:rsidRPr="00FB349B">
        <w:t>using suitable facilities, equipment and</w:t>
      </w:r>
      <w:r w:rsidRPr="00FB349B">
        <w:t xml:space="preserve"> resources, including:</w:t>
      </w:r>
    </w:p>
    <w:p w:rsidR="00000000" w:rsidRPr="00FB349B" w:rsidP="00FB349B">
      <w:pPr>
        <w:pStyle w:val="ListBullet2"/>
      </w:pPr>
      <w:r w:rsidRPr="00FB349B">
        <w:t>a funeral services facility</w:t>
      </w:r>
    </w:p>
    <w:p w:rsidR="00000000" w:rsidRPr="00FB349B" w:rsidP="00FB349B">
      <w:pPr>
        <w:pStyle w:val="ListBullet2"/>
      </w:pPr>
      <w:r w:rsidRPr="00FB349B">
        <w:t>housekeeping equipment and materials and personal protective equipment</w:t>
      </w:r>
    </w:p>
    <w:p w:rsidR="00000000" w:rsidRPr="00FB349B" w:rsidP="00FB349B">
      <w:pPr>
        <w:pStyle w:val="ListBullet2"/>
      </w:pPr>
      <w:r w:rsidRPr="00FB349B">
        <w:t>commercial policies and procedures and template documents used for the management of work health and safety/occupational health and s</w:t>
      </w:r>
      <w:r w:rsidRPr="00FB349B">
        <w:t xml:space="preserve">afety practices </w:t>
      </w:r>
    </w:p>
    <w:p w:rsidR="00000000" w:rsidRPr="00FB349B" w:rsidP="00FB349B">
      <w:pPr>
        <w:pStyle w:val="ListBullet"/>
      </w:pPr>
      <w:r w:rsidRPr="00FB349B">
        <w:t xml:space="preserve">under industry conditions where there is: </w:t>
      </w:r>
    </w:p>
    <w:p w:rsidR="00000000" w:rsidRPr="00FB349B" w:rsidP="00FB349B">
      <w:pPr>
        <w:pStyle w:val="ListBullet2"/>
      </w:pPr>
      <w:r w:rsidRPr="00FB349B">
        <w:t xml:space="preserve">integration of tasks with possible interruptions to work typical of the job role </w:t>
      </w:r>
    </w:p>
    <w:p w:rsidR="00000000" w:rsidRPr="00FB349B" w:rsidP="00FB349B">
      <w:pPr>
        <w:pStyle w:val="ListBullet2"/>
      </w:pPr>
      <w:r w:rsidRPr="00FB349B">
        <w:t>interaction with team members</w:t>
      </w:r>
    </w:p>
    <w:p w:rsidR="00000000" w:rsidRPr="00FB349B" w:rsidP="00FB349B">
      <w:pPr>
        <w:pStyle w:val="BodyText"/>
      </w:pPr>
    </w:p>
    <w:p w:rsidR="00000000" w:rsidRPr="00FB349B" w:rsidP="00184B46">
      <w:pPr>
        <w:pStyle w:val="BodyText"/>
      </w:pPr>
      <w:r w:rsidRPr="00FB349B">
        <w:t>Assessors must satisfy the NVR/AQTF mandatory competency requirements for assessors.</w:t>
      </w:r>
    </w:p>
    <w:p w:rsidR="00000000" w:rsidRPr="00FB349B" w:rsidP="00FB349B">
      <w:pPr>
        <w:pStyle w:val="Heading1"/>
      </w:pPr>
      <w:bookmarkStart w:id="5" w:name="O_569724"/>
      <w:bookmarkEnd w:id="5"/>
      <w:r w:rsidRPr="00FB349B">
        <w:t>Links</w:t>
      </w:r>
    </w:p>
    <w:p w:rsidR="00000000" w:rsidRPr="00FB349B" w:rsidP="00184B46">
      <w:pPr>
        <w:pStyle w:val="BodyText"/>
      </w:pPr>
      <w:r w:rsidRPr="00FB34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4B1230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FB349B" w:rsidP="00FB349B"/>
    <w:sectPr w:rsidSect="00FB34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4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49B" w:rsidRPr="00184B46" w:rsidP="00184B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4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B46" w:rsidP="00FB34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4B46" w:rsidP="00FB34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84B46" w:rsidP="00FB34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4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B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49B" w:rsidRPr="00184B46" w:rsidP="00184B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4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B46" w:rsidRPr="002D2AF8" w:rsidP="00FB34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SIFXWHS001 Follow work health and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June 2024</w:t>
    </w:r>
    <w:r>
      <w:fldChar w:fldCharType="end"/>
    </w:r>
  </w:p>
  <w:p w:rsidR="00184B46" w:rsidP="00FB34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7671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BC2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30D6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4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4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4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4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4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4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4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4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4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4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4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49B"/>
  </w:style>
  <w:style w:type="character" w:customStyle="1" w:styleId="Heading1Char">
    <w:name w:val="Heading 1 Char"/>
    <w:basedOn w:val="DefaultParagraphFont"/>
    <w:link w:val="Heading1"/>
    <w:rsid w:val="00FB34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4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4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349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34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34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4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34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4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4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4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4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4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4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4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4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4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4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4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4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4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4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4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4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4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34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34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349B"/>
    <w:rPr>
      <w:b/>
      <w:spacing w:val="0"/>
    </w:rPr>
  </w:style>
  <w:style w:type="paragraph" w:customStyle="1" w:styleId="SuperTitle">
    <w:name w:val="SuperTitle"/>
    <w:basedOn w:val="Title"/>
    <w:rsid w:val="00FB34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4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4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34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4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4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4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4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4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4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4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4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349B"/>
    <w:rPr>
      <w:i/>
    </w:rPr>
  </w:style>
  <w:style w:type="paragraph" w:styleId="Caption">
    <w:name w:val="caption"/>
    <w:basedOn w:val="BodyText"/>
    <w:next w:val="Normal"/>
    <w:qFormat/>
    <w:rsid w:val="00FB34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4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4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49B"/>
  </w:style>
  <w:style w:type="paragraph" w:styleId="TableofFigures">
    <w:name w:val="table of figures"/>
    <w:basedOn w:val="Normal"/>
    <w:next w:val="Normal"/>
    <w:semiHidden/>
    <w:rsid w:val="00FB34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4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349B"/>
    <w:rPr>
      <w:rFonts w:ascii="Wingdings" w:hAnsi="Wingdings"/>
    </w:rPr>
  </w:style>
  <w:style w:type="paragraph" w:customStyle="1" w:styleId="TableHeading">
    <w:name w:val="Table Heading"/>
    <w:basedOn w:val="HeadingBase"/>
    <w:rsid w:val="00FB34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49B"/>
    <w:rPr>
      <w:color w:val="0033CC"/>
      <w:u w:val="none"/>
    </w:rPr>
  </w:style>
  <w:style w:type="paragraph" w:customStyle="1" w:styleId="BodyTextRight">
    <w:name w:val="Body Text Right"/>
    <w:basedOn w:val="BodyText"/>
    <w:rsid w:val="00FB34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4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4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4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4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4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49B"/>
    <w:rPr>
      <w:sz w:val="32"/>
    </w:rPr>
  </w:style>
  <w:style w:type="paragraph" w:customStyle="1" w:styleId="HeadingProcedure">
    <w:name w:val="Heading Procedure"/>
    <w:basedOn w:val="HeadingBase"/>
    <w:next w:val="Normal"/>
    <w:rsid w:val="00FB34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49B"/>
    <w:pPr>
      <w:spacing w:before="60" w:after="60"/>
    </w:pPr>
  </w:style>
  <w:style w:type="paragraph" w:styleId="ListContinue">
    <w:name w:val="List Continue"/>
    <w:basedOn w:val="List"/>
    <w:rsid w:val="00FB349B"/>
    <w:pPr>
      <w:ind w:firstLine="0"/>
    </w:pPr>
  </w:style>
  <w:style w:type="paragraph" w:customStyle="1" w:styleId="ListNote">
    <w:name w:val="List Note"/>
    <w:basedOn w:val="List"/>
    <w:rsid w:val="00FB34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4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4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49B"/>
    <w:rPr>
      <w:rFonts w:ascii="Courier New" w:hAnsi="Courier New"/>
    </w:rPr>
  </w:style>
  <w:style w:type="paragraph" w:customStyle="1" w:styleId="NoteBullet">
    <w:name w:val="Note Bullet"/>
    <w:basedOn w:val="Note"/>
    <w:rsid w:val="00FB34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4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4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4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4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34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4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49B"/>
    <w:rPr>
      <w:b/>
      <w:smallCaps/>
    </w:rPr>
  </w:style>
  <w:style w:type="paragraph" w:customStyle="1" w:styleId="TableListNumber">
    <w:name w:val="Table List Number"/>
    <w:basedOn w:val="ListNumber"/>
    <w:rsid w:val="00FB34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4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49B"/>
    <w:pPr>
      <w:numPr>
        <w:numId w:val="9"/>
      </w:numPr>
    </w:pPr>
  </w:style>
  <w:style w:type="paragraph" w:customStyle="1" w:styleId="ListAlpha2">
    <w:name w:val="List Alpha 2"/>
    <w:basedOn w:val="List2"/>
    <w:rsid w:val="00FB349B"/>
    <w:pPr>
      <w:numPr>
        <w:numId w:val="8"/>
      </w:numPr>
    </w:pPr>
  </w:style>
  <w:style w:type="paragraph" w:styleId="List2">
    <w:name w:val="List 2"/>
    <w:basedOn w:val="BodyText"/>
    <w:rsid w:val="00FB34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4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4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4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4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4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349B"/>
    <w:pPr>
      <w:numPr>
        <w:numId w:val="4"/>
      </w:numPr>
    </w:pPr>
  </w:style>
  <w:style w:type="paragraph" w:styleId="ListContinue2">
    <w:name w:val="List Continue 2"/>
    <w:basedOn w:val="List2"/>
    <w:rsid w:val="00FB349B"/>
    <w:pPr>
      <w:ind w:firstLine="0"/>
    </w:pPr>
  </w:style>
  <w:style w:type="paragraph" w:styleId="ListContinue3">
    <w:name w:val="List Continue 3"/>
    <w:basedOn w:val="List3"/>
    <w:rsid w:val="00FB349B"/>
    <w:pPr>
      <w:ind w:left="1021" w:firstLine="0"/>
    </w:pPr>
  </w:style>
  <w:style w:type="paragraph" w:styleId="ListContinue4">
    <w:name w:val="List Continue 4"/>
    <w:basedOn w:val="List4"/>
    <w:rsid w:val="00FB349B"/>
    <w:pPr>
      <w:ind w:firstLine="0"/>
    </w:pPr>
  </w:style>
  <w:style w:type="paragraph" w:styleId="ListContinue5">
    <w:name w:val="List Continue 5"/>
    <w:basedOn w:val="List5"/>
    <w:rsid w:val="00FB349B"/>
    <w:pPr>
      <w:ind w:firstLine="0"/>
    </w:pPr>
  </w:style>
  <w:style w:type="paragraph" w:styleId="ListNumber3">
    <w:name w:val="List Number 3"/>
    <w:basedOn w:val="List3"/>
    <w:rsid w:val="00FB349B"/>
    <w:pPr>
      <w:numPr>
        <w:numId w:val="5"/>
      </w:numPr>
    </w:pPr>
  </w:style>
  <w:style w:type="paragraph" w:styleId="ListNumber4">
    <w:name w:val="List Number 4"/>
    <w:basedOn w:val="List4"/>
    <w:rsid w:val="00FB349B"/>
    <w:pPr>
      <w:numPr>
        <w:numId w:val="6"/>
      </w:numPr>
    </w:pPr>
  </w:style>
  <w:style w:type="paragraph" w:styleId="ListNumber5">
    <w:name w:val="List Number 5"/>
    <w:basedOn w:val="List5"/>
    <w:rsid w:val="00FB349B"/>
    <w:pPr>
      <w:numPr>
        <w:numId w:val="7"/>
      </w:numPr>
    </w:pPr>
  </w:style>
  <w:style w:type="paragraph" w:styleId="BlockText">
    <w:name w:val="Block Text"/>
    <w:basedOn w:val="Normal"/>
    <w:rsid w:val="00FB34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4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49B"/>
    <w:rPr>
      <w:sz w:val="16"/>
      <w:vertAlign w:val="superscript"/>
    </w:rPr>
  </w:style>
  <w:style w:type="character" w:customStyle="1" w:styleId="Symbols">
    <w:name w:val="Symbols"/>
    <w:basedOn w:val="DefaultParagraphFont"/>
    <w:rsid w:val="00FB349B"/>
    <w:rPr>
      <w:rFonts w:ascii="Symbol" w:hAnsi="Symbol"/>
    </w:rPr>
  </w:style>
  <w:style w:type="character" w:customStyle="1" w:styleId="MenuOptions">
    <w:name w:val="Menu Options"/>
    <w:basedOn w:val="DefaultParagraphFont"/>
    <w:rsid w:val="00FB34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49B"/>
    <w:rPr>
      <w:b/>
    </w:rPr>
  </w:style>
  <w:style w:type="character" w:customStyle="1" w:styleId="Underlined">
    <w:name w:val="Underlined"/>
    <w:basedOn w:val="DefaultParagraphFont"/>
    <w:rsid w:val="00FB349B"/>
    <w:rPr>
      <w:u w:val="single"/>
    </w:rPr>
  </w:style>
  <w:style w:type="paragraph" w:customStyle="1" w:styleId="TableBodyTextRight">
    <w:name w:val="Table Body Text Right"/>
    <w:basedOn w:val="TableBodyText"/>
    <w:rsid w:val="00FB34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49B"/>
    <w:rPr>
      <w:sz w:val="18"/>
    </w:rPr>
  </w:style>
  <w:style w:type="paragraph" w:customStyle="1" w:styleId="BodySmallRight">
    <w:name w:val="Body Small Right"/>
    <w:basedOn w:val="BodyTextRight"/>
    <w:rsid w:val="00FB349B"/>
    <w:rPr>
      <w:sz w:val="18"/>
      <w:szCs w:val="18"/>
    </w:rPr>
  </w:style>
  <w:style w:type="paragraph" w:customStyle="1" w:styleId="MarginEdition">
    <w:name w:val="Margin Edition"/>
    <w:basedOn w:val="MarginNote"/>
    <w:rsid w:val="00FB34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49B"/>
    <w:rPr>
      <w:sz w:val="2"/>
      <w:szCs w:val="2"/>
    </w:rPr>
  </w:style>
  <w:style w:type="character" w:customStyle="1" w:styleId="Small">
    <w:name w:val="Small"/>
    <w:basedOn w:val="DefaultParagraphFont"/>
    <w:rsid w:val="00FB349B"/>
    <w:rPr>
      <w:sz w:val="16"/>
    </w:rPr>
  </w:style>
  <w:style w:type="paragraph" w:customStyle="1" w:styleId="WideTable">
    <w:name w:val="Wide Table"/>
    <w:basedOn w:val="Normal"/>
    <w:rsid w:val="00FB34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49B"/>
  </w:style>
  <w:style w:type="paragraph" w:styleId="Quote">
    <w:name w:val="Quote"/>
    <w:basedOn w:val="Heading1"/>
    <w:link w:val="QuoteChar"/>
    <w:qFormat/>
    <w:rsid w:val="00FB34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4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49B"/>
    <w:pPr>
      <w:pageBreakBefore/>
    </w:pPr>
  </w:style>
  <w:style w:type="paragraph" w:customStyle="1" w:styleId="Border">
    <w:name w:val="Border"/>
    <w:basedOn w:val="Normal"/>
    <w:qFormat/>
    <w:rsid w:val="00FB34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4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4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4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4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4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4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4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4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49B"/>
    <w:rPr>
      <w:u w:val="single"/>
    </w:rPr>
  </w:style>
  <w:style w:type="character" w:customStyle="1" w:styleId="BoldandItalics">
    <w:name w:val="Bold and Italics"/>
    <w:qFormat/>
    <w:rsid w:val="00FB349B"/>
    <w:rPr>
      <w:b/>
      <w:i/>
      <w:u w:val="none"/>
    </w:rPr>
  </w:style>
  <w:style w:type="paragraph" w:styleId="BalloonText">
    <w:name w:val="Balloon Text"/>
    <w:basedOn w:val="Normal"/>
    <w:link w:val="BalloonTextChar"/>
    <w:rsid w:val="00FB34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4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4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4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4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4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49B"/>
    <w:pPr>
      <w:spacing w:before="0" w:after="0"/>
    </w:pPr>
  </w:style>
  <w:style w:type="paragraph" w:customStyle="1" w:styleId="BodyTextBold">
    <w:name w:val="Body Text Bold"/>
    <w:basedOn w:val="BodyText"/>
    <w:qFormat/>
    <w:rsid w:val="00FB349B"/>
    <w:rPr>
      <w:b/>
    </w:rPr>
  </w:style>
  <w:style w:type="character" w:styleId="Hyperlink">
    <w:name w:val="Hyperlink"/>
    <w:basedOn w:val="DefaultParagraphFont"/>
    <w:uiPriority w:val="99"/>
    <w:unhideWhenUsed/>
    <w:rsid w:val="00184B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425</Words>
  <Characters>2884</Characters>
  <Application>Microsoft Office Word</Application>
  <DocSecurity>0</DocSecurity>
  <Lines>90</Lines>
  <Paragraphs>75</Paragraphs>
  <ScaleCrop>false</ScaleCrop>
  <Company>Author-it Software Corporation Ltd.</Company>
  <LinksUpToDate>false</LinksUpToDate>
  <CharactersWithSpaces>3234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SIFXWHS001 Follow work health and safety procedures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2024-06-24T10:03:00Z</dcterms:created>
  <dcterms:modified xsi:type="dcterms:W3CDTF">2024-06-24T10:03:00Z</dcterms:modified>
</cp:coreProperties>
</file>