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FDC" w:rsidP="00997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SIFXVHC001 Drive funeral vehicles</w:t>
      </w:r>
      <w:r>
        <w:fldChar w:fldCharType="end"/>
      </w:r>
    </w:p>
    <w:p w:rsidR="00997FDC" w:rsidP="00997FDC">
      <w:pPr>
        <w:pStyle w:val="Version"/>
        <w:sectPr w:rsidSect="00FD07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7E2" w:rsidP="00FD07E2">
      <w:pPr>
        <w:pStyle w:val="SuperHeading"/>
      </w:pPr>
      <w:r w:rsidRPr="00FD07E2">
        <w:t>SIFXVHC001 Drive funeral vehicles</w:t>
      </w:r>
    </w:p>
    <w:p w:rsidR="00000000" w:rsidRPr="00FD07E2" w:rsidP="00FD07E2">
      <w:pPr>
        <w:pStyle w:val="Heading1"/>
      </w:pPr>
      <w:bookmarkStart w:id="1" w:name="O_569671"/>
      <w:bookmarkEnd w:id="1"/>
      <w:r w:rsidRPr="00FD07E2">
        <w:t>Modification History</w:t>
      </w:r>
    </w:p>
    <w:p w:rsidR="00000000" w:rsidRPr="00FD07E2" w:rsidP="00FD07E2">
      <w:pPr>
        <w:pStyle w:val="BodyText"/>
      </w:pPr>
      <w:r w:rsidRPr="00FD07E2">
        <w:t>Not applicable.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2" w:name="O_569672"/>
      <w:bookmarkEnd w:id="2"/>
      <w:r w:rsidRPr="00FD07E2">
        <w:t>Application</w:t>
      </w:r>
    </w:p>
    <w:p w:rsidR="00000000" w:rsidRPr="00FD07E2" w:rsidP="00FD07E2">
      <w:pPr>
        <w:pStyle w:val="BodyText"/>
      </w:pPr>
      <w:r w:rsidRPr="00FD07E2">
        <w:t>This unit describes the performance outcomes, skills and knowledge required to safely and professionally drive mourning coaches, limousines, hearses and funeral escort vehicles. It applies t</w:t>
      </w:r>
      <w:r w:rsidRPr="00FD07E2">
        <w:t>o funeral home staff who drive funeral vehicles under supervision or as part of a team, and according to work health and safety, relevant legislation and workplace policies and procedures.</w:t>
      </w:r>
    </w:p>
    <w:p w:rsidR="00000000" w:rsidRPr="00FD07E2" w:rsidP="00FD07E2">
      <w:pPr>
        <w:pStyle w:val="BodyText"/>
      </w:pPr>
    </w:p>
    <w:p w:rsidR="00000000" w:rsidRPr="00FD07E2" w:rsidP="00FD07E2">
      <w:pPr>
        <w:pStyle w:val="BodyText"/>
      </w:pPr>
      <w:r w:rsidRPr="00FD07E2">
        <w:t>No licensing, legislative or certification requirements apply to t</w:t>
      </w:r>
      <w:r w:rsidRPr="00FD07E2">
        <w:t>his unit at the time of publication.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3" w:name="O_569674"/>
      <w:bookmarkEnd w:id="3"/>
      <w:r w:rsidRPr="00FD07E2">
        <w:t>Competency Field</w:t>
      </w:r>
    </w:p>
    <w:p w:rsidR="00000000" w:rsidRPr="00FD07E2" w:rsidP="00FD07E2">
      <w:pPr>
        <w:pStyle w:val="BodyText"/>
      </w:pPr>
      <w:r w:rsidRPr="00FD07E2">
        <w:t>Vehicles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4" w:name="O_569675"/>
      <w:bookmarkEnd w:id="4"/>
      <w:r w:rsidRPr="00FD07E2">
        <w:t>Unit Sector</w:t>
      </w:r>
    </w:p>
    <w:p w:rsidR="00000000" w:rsidRPr="00FD07E2" w:rsidP="00FD07E2">
      <w:pPr>
        <w:pStyle w:val="BodyText"/>
      </w:pPr>
      <w:r w:rsidRPr="00FD07E2">
        <w:t>Cross-Sector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5" w:name="O_569676"/>
      <w:bookmarkEnd w:id="5"/>
      <w:r w:rsidRPr="00FD07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E2" w:rsidP="00FD07E2">
            <w:pPr>
              <w:pStyle w:val="BodyText"/>
            </w:pPr>
            <w:r w:rsidRPr="00FD07E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BodyText"/>
              <w:rPr>
                <w:lang w:val="en-NZ"/>
              </w:rPr>
            </w:pPr>
            <w:r w:rsidRPr="00FD07E2">
              <w:rPr>
                <w:rStyle w:val="SpecialBold"/>
              </w:rPr>
              <w:t>PERFORMANCE CRITERIA</w:t>
            </w:r>
          </w:p>
        </w:tc>
      </w:tr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BodyText"/>
              <w:rPr>
                <w:lang w:val="en-NZ"/>
              </w:rPr>
            </w:pPr>
            <w:r w:rsidRPr="00FD07E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BodyText"/>
              <w:rPr>
                <w:lang w:val="en-NZ"/>
              </w:rPr>
            </w:pPr>
            <w:r w:rsidRPr="00FD07E2">
              <w:t>Performanc</w:t>
            </w:r>
            <w:r w:rsidRPr="00FD07E2">
              <w:t xml:space="preserve">e criteria describe the performance needed to demonstrate achievement of the element. </w:t>
            </w:r>
          </w:p>
        </w:tc>
      </w:tr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List"/>
              <w:rPr>
                <w:lang w:val="en-NZ"/>
              </w:rPr>
            </w:pPr>
            <w:r w:rsidRPr="00FD07E2">
              <w:t>1.</w:t>
            </w:r>
            <w:r w:rsidRPr="00FD07E2">
              <w:tab/>
              <w:t>Plan and prepare for journey.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E2" w:rsidP="00FD07E2">
            <w:pPr>
              <w:pStyle w:val="List"/>
            </w:pPr>
            <w:r w:rsidRPr="00FD07E2">
              <w:t>1.1</w:t>
            </w:r>
            <w:r w:rsidRPr="00FD07E2">
              <w:tab/>
              <w:t>Liaise with appropriate staff to identify and confirm work requirements.</w:t>
            </w:r>
          </w:p>
          <w:p w:rsidR="00000000" w:rsidRPr="00FD07E2" w:rsidP="00FD07E2">
            <w:pPr>
              <w:pStyle w:val="List"/>
            </w:pPr>
            <w:r w:rsidRPr="00FD07E2">
              <w:t>1.2</w:t>
            </w:r>
            <w:r w:rsidRPr="00FD07E2">
              <w:tab/>
              <w:t>Place courtesy equipment in vehicle as required.</w:t>
            </w:r>
          </w:p>
          <w:p w:rsidR="00000000" w:rsidRPr="00FD07E2" w:rsidP="00FD07E2">
            <w:pPr>
              <w:pStyle w:val="List"/>
            </w:pPr>
            <w:r w:rsidRPr="00FD07E2">
              <w:t>1.3</w:t>
            </w:r>
            <w:r w:rsidRPr="00FD07E2">
              <w:tab/>
            </w:r>
            <w:r w:rsidRPr="00FD07E2">
              <w:t>Identify destination on map.</w:t>
            </w:r>
          </w:p>
          <w:p w:rsidR="00000000" w:rsidRPr="00FD07E2" w:rsidP="00FD07E2">
            <w:pPr>
              <w:pStyle w:val="List"/>
            </w:pPr>
            <w:r w:rsidRPr="00FD07E2">
              <w:t>1.4</w:t>
            </w:r>
            <w:r w:rsidRPr="00FD07E2">
              <w:tab/>
              <w:t>Determine most appropriate route and an alternative route according to workplace policies and procedures.</w:t>
            </w:r>
          </w:p>
          <w:p w:rsidR="00000000" w:rsidRPr="00FD07E2" w:rsidP="00FD07E2">
            <w:pPr>
              <w:pStyle w:val="List"/>
            </w:pPr>
            <w:r w:rsidRPr="00FD07E2">
              <w:t>1.5</w:t>
            </w:r>
            <w:r w:rsidRPr="00FD07E2">
              <w:tab/>
              <w:t>Liaise with security personnel or consultants and confirm police assistance or escorts for funeral processions wh</w:t>
            </w:r>
            <w:r w:rsidRPr="00FD07E2">
              <w:t>en required.</w:t>
            </w:r>
          </w:p>
          <w:p w:rsidR="00000000" w:rsidP="00FD07E2">
            <w:pPr>
              <w:pStyle w:val="List"/>
              <w:rPr>
                <w:lang w:val="en-NZ"/>
              </w:rPr>
            </w:pPr>
          </w:p>
        </w:tc>
      </w:tr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List"/>
              <w:rPr>
                <w:lang w:val="en-NZ"/>
              </w:rPr>
            </w:pPr>
            <w:r w:rsidRPr="00FD07E2">
              <w:t>2.</w:t>
            </w:r>
            <w:r w:rsidRPr="00FD07E2">
              <w:tab/>
              <w:t>Drive funeral vehicles.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E2" w:rsidP="00FD07E2">
            <w:pPr>
              <w:pStyle w:val="List"/>
            </w:pPr>
            <w:r w:rsidRPr="00FD07E2">
              <w:t>2.1</w:t>
            </w:r>
            <w:r w:rsidRPr="00FD07E2">
              <w:tab/>
              <w:t>Drive funeral vehicle according to relevant legislation and workplace policies and procedures.</w:t>
            </w:r>
          </w:p>
          <w:p w:rsidR="00000000" w:rsidRPr="00FD07E2" w:rsidP="00FD07E2">
            <w:pPr>
              <w:pStyle w:val="List"/>
            </w:pPr>
            <w:r w:rsidRPr="00FD07E2">
              <w:t>2.2</w:t>
            </w:r>
            <w:r w:rsidRPr="00FD07E2">
              <w:tab/>
              <w:t>Refer to map where required and follow planned route.</w:t>
            </w:r>
          </w:p>
          <w:p w:rsidR="00000000" w:rsidRPr="00FD07E2" w:rsidP="00FD07E2">
            <w:pPr>
              <w:pStyle w:val="List"/>
            </w:pPr>
            <w:r w:rsidRPr="00FD07E2">
              <w:t>2.3</w:t>
            </w:r>
            <w:r w:rsidRPr="00FD07E2">
              <w:tab/>
              <w:t>Determine and follow funeral cortege positioning, mov</w:t>
            </w:r>
            <w:r w:rsidRPr="00FD07E2">
              <w:t>e off sequence and signalling.</w:t>
            </w:r>
          </w:p>
          <w:p w:rsidR="00000000" w:rsidRPr="00FD07E2" w:rsidP="00FD07E2">
            <w:pPr>
              <w:pStyle w:val="List"/>
            </w:pPr>
            <w:r w:rsidRPr="00FD07E2">
              <w:t>2.4</w:t>
            </w:r>
            <w:r w:rsidRPr="00FD07E2">
              <w:tab/>
              <w:t>Anticipate and avoid road and traffic hazards using defensive driving tactics.</w:t>
            </w:r>
          </w:p>
          <w:p w:rsidR="00000000" w:rsidRPr="00FD07E2" w:rsidP="00FD07E2">
            <w:pPr>
              <w:pStyle w:val="List"/>
            </w:pPr>
            <w:r w:rsidRPr="00FD07E2">
              <w:t>2.5</w:t>
            </w:r>
            <w:r w:rsidRPr="00FD07E2">
              <w:tab/>
              <w:t>Park and secure funeral vehicle at destination.</w:t>
            </w:r>
          </w:p>
          <w:p w:rsidR="00000000" w:rsidP="00FD07E2">
            <w:pPr>
              <w:pStyle w:val="List"/>
              <w:rPr>
                <w:lang w:val="en-NZ"/>
              </w:rPr>
            </w:pPr>
          </w:p>
        </w:tc>
      </w:tr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List"/>
              <w:rPr>
                <w:lang w:val="en-NZ"/>
              </w:rPr>
            </w:pPr>
            <w:r w:rsidRPr="00FD07E2">
              <w:t>3.</w:t>
            </w:r>
            <w:r w:rsidRPr="00FD07E2">
              <w:tab/>
              <w:t>Use electronic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E2" w:rsidP="00FD07E2">
            <w:pPr>
              <w:pStyle w:val="List"/>
            </w:pPr>
            <w:r w:rsidRPr="00FD07E2">
              <w:t>3.1</w:t>
            </w:r>
            <w:r w:rsidRPr="00FD07E2">
              <w:tab/>
              <w:t>Check equipment according to manufacturer guidelines.</w:t>
            </w:r>
          </w:p>
          <w:p w:rsidR="00000000" w:rsidRPr="00FD07E2" w:rsidP="00FD07E2">
            <w:pPr>
              <w:pStyle w:val="List"/>
            </w:pPr>
            <w:r w:rsidRPr="00FD07E2">
              <w:t>3</w:t>
            </w:r>
            <w:r w:rsidRPr="00FD07E2">
              <w:t>.2</w:t>
            </w:r>
            <w:r w:rsidRPr="00FD07E2">
              <w:tab/>
              <w:t>Confirm backup communication strategies and liaise with relevant personnel regarding operation and coordination procedures.</w:t>
            </w:r>
          </w:p>
          <w:p w:rsidR="00000000" w:rsidRPr="00FD07E2" w:rsidP="00FD07E2">
            <w:pPr>
              <w:pStyle w:val="List"/>
            </w:pPr>
            <w:r w:rsidRPr="00FD07E2">
              <w:t>3.3</w:t>
            </w:r>
            <w:r w:rsidRPr="00FD07E2">
              <w:tab/>
              <w:t>Use electronic equipment according to relevant legislation.</w:t>
            </w:r>
          </w:p>
          <w:p w:rsidR="00000000" w:rsidRPr="00FD07E2" w:rsidP="00FD07E2">
            <w:pPr>
              <w:pStyle w:val="List"/>
            </w:pPr>
            <w:r w:rsidRPr="00FD07E2">
              <w:t>3.4</w:t>
            </w:r>
            <w:r w:rsidRPr="00FD07E2">
              <w:tab/>
              <w:t>Transmit and receive messages.</w:t>
            </w:r>
          </w:p>
          <w:p w:rsidR="00000000" w:rsidRPr="00FD07E2" w:rsidP="00FD07E2">
            <w:pPr>
              <w:pStyle w:val="List"/>
            </w:pPr>
            <w:r w:rsidRPr="00FD07E2">
              <w:t>3.5</w:t>
            </w:r>
            <w:r w:rsidRPr="00FD07E2">
              <w:tab/>
              <w:t>Implement backup communica</w:t>
            </w:r>
            <w:r w:rsidRPr="00FD07E2">
              <w:t>tion strategies.</w:t>
            </w:r>
          </w:p>
          <w:p w:rsidR="00000000" w:rsidP="00FD07E2">
            <w:pPr>
              <w:pStyle w:val="List"/>
              <w:rPr>
                <w:lang w:val="en-NZ"/>
              </w:rPr>
            </w:pPr>
          </w:p>
        </w:tc>
      </w:tr>
      <w:tr w:rsidTr="00997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E2">
            <w:pPr>
              <w:pStyle w:val="List"/>
              <w:rPr>
                <w:lang w:val="en-NZ"/>
              </w:rPr>
            </w:pPr>
            <w:r w:rsidRPr="00FD07E2">
              <w:t>4.</w:t>
            </w:r>
            <w:r w:rsidRPr="00FD07E2">
              <w:tab/>
              <w:t>Interact with mourners.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E2" w:rsidP="00FD07E2">
            <w:pPr>
              <w:pStyle w:val="List"/>
            </w:pPr>
            <w:r w:rsidRPr="00FD07E2">
              <w:t>4.1</w:t>
            </w:r>
            <w:r w:rsidRPr="00FD07E2">
              <w:tab/>
              <w:t>Communicate with mourners in an appropriate manner.</w:t>
            </w:r>
          </w:p>
          <w:p w:rsidR="00000000" w:rsidRPr="00FD07E2" w:rsidP="00FD07E2">
            <w:pPr>
              <w:pStyle w:val="List"/>
            </w:pPr>
            <w:r w:rsidRPr="00FD07E2">
              <w:t>4.2</w:t>
            </w:r>
            <w:r w:rsidRPr="00FD07E2">
              <w:tab/>
              <w:t>Open and close vehicle doors for mourners.</w:t>
            </w:r>
          </w:p>
          <w:p w:rsidR="00000000" w:rsidRPr="00FD07E2" w:rsidP="00FD07E2">
            <w:pPr>
              <w:pStyle w:val="List"/>
            </w:pPr>
            <w:r w:rsidRPr="00FD07E2">
              <w:t>4.3</w:t>
            </w:r>
            <w:r w:rsidRPr="00FD07E2">
              <w:tab/>
              <w:t xml:space="preserve">Adjust vehicle climate according to client </w:t>
            </w:r>
            <w:r w:rsidRPr="00FD07E2">
              <w:t>requirements.</w:t>
            </w:r>
          </w:p>
          <w:p w:rsidR="00000000" w:rsidRPr="00FD07E2" w:rsidP="00FD07E2">
            <w:pPr>
              <w:pStyle w:val="List"/>
            </w:pPr>
            <w:r w:rsidRPr="00FD07E2">
              <w:t>4.4</w:t>
            </w:r>
            <w:r w:rsidRPr="00FD07E2">
              <w:tab/>
            </w:r>
            <w:r w:rsidRPr="00FD07E2">
              <w:t>Provide courtesy equipment according to client requirements.</w:t>
            </w:r>
          </w:p>
          <w:p w:rsidR="00000000" w:rsidRPr="00FD07E2" w:rsidP="00FD07E2">
            <w:pPr>
              <w:pStyle w:val="List"/>
            </w:pPr>
          </w:p>
        </w:tc>
      </w:tr>
    </w:tbl>
    <w:p w:rsidR="00000000" w:rsidRPr="00FD07E2" w:rsidP="00FD07E2">
      <w:pPr>
        <w:pStyle w:val="BodyText"/>
      </w:pP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6" w:name="O_569677"/>
      <w:bookmarkEnd w:id="6"/>
      <w:r w:rsidRPr="00FD07E2">
        <w:t>Foundation Skills</w:t>
      </w:r>
    </w:p>
    <w:p w:rsidR="00000000" w:rsidRPr="00FD07E2" w:rsidP="00FD07E2">
      <w:pPr>
        <w:pStyle w:val="BodyText"/>
      </w:pPr>
      <w:r w:rsidRPr="00FD07E2">
        <w:t>This section describes those language, literacy, numeracy and employment skills that are essential to performance.</w:t>
      </w:r>
    </w:p>
    <w:p w:rsidR="00000000" w:rsidRPr="00FD07E2" w:rsidP="00FD07E2">
      <w:pPr>
        <w:pStyle w:val="BodyText"/>
      </w:pPr>
    </w:p>
    <w:p w:rsidR="00000000" w:rsidRPr="00FD07E2" w:rsidP="00FD07E2">
      <w:pPr>
        <w:pStyle w:val="BodyText"/>
      </w:pPr>
      <w:r w:rsidRPr="00FD07E2">
        <w:t>Foundation skills essential to performanc</w:t>
      </w:r>
      <w:r w:rsidRPr="00FD07E2">
        <w:t>e are explicit in the performance criteria of this unit of competency.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7" w:name="O_569679"/>
      <w:bookmarkEnd w:id="7"/>
      <w:r w:rsidRPr="00FD07E2">
        <w:t>Unit Mapping Information</w:t>
      </w:r>
    </w:p>
    <w:p w:rsidR="00000000" w:rsidRPr="00FD07E2" w:rsidP="00FD07E2">
      <w:pPr>
        <w:pStyle w:val="BodyText"/>
      </w:pPr>
      <w:r w:rsidRPr="00FD07E2">
        <w:t>SIFTVM001A Drive funeral vehicles.</w:t>
      </w:r>
    </w:p>
    <w:p w:rsidR="00000000" w:rsidRPr="00FD07E2" w:rsidP="00FD07E2">
      <w:pPr>
        <w:pStyle w:val="AllowPageBreak"/>
      </w:pPr>
    </w:p>
    <w:p w:rsidR="00000000" w:rsidRPr="00FD07E2" w:rsidP="00FD07E2">
      <w:pPr>
        <w:pStyle w:val="Heading1"/>
      </w:pPr>
      <w:bookmarkStart w:id="8" w:name="O_569687"/>
      <w:bookmarkEnd w:id="8"/>
      <w:r w:rsidRPr="00FD07E2">
        <w:t>Links</w:t>
      </w:r>
    </w:p>
    <w:p w:rsidR="00000000" w:rsidRPr="00FD07E2" w:rsidP="00FD07E2">
      <w:pPr>
        <w:pStyle w:val="BodyText"/>
      </w:pPr>
      <w:r w:rsidRPr="00FD07E2">
        <w:t>Companion Volume Implementation Guide - http://www.serviceskills.com.au/resources</w:t>
      </w:r>
    </w:p>
    <w:p w:rsidR="00000000" w:rsidRPr="00FD07E2" w:rsidP="00FD07E2"/>
    <w:sectPr w:rsidSect="00FD07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 w:rsidRPr="00997FDC" w:rsidP="00997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DC" w:rsidP="00FD07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FDC" w:rsidP="00FD07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97FDC" w:rsidP="00FD07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 w:rsidRPr="00997FDC" w:rsidP="00997F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DC" w:rsidRPr="002D2AF8" w:rsidP="00FD07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SIFXVHC001 Drive funeral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97FDC" w:rsidP="00FD07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7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7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7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7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7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7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7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7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7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7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7E2"/>
  </w:style>
  <w:style w:type="character" w:customStyle="1" w:styleId="Heading1Char">
    <w:name w:val="Heading 1 Char"/>
    <w:basedOn w:val="DefaultParagraphFont"/>
    <w:link w:val="Heading1"/>
    <w:rsid w:val="00FD07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7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7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7E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D07E2"/>
    <w:rPr>
      <w:b/>
      <w:spacing w:val="0"/>
    </w:rPr>
  </w:style>
  <w:style w:type="paragraph" w:customStyle="1" w:styleId="SuperHeading">
    <w:name w:val="SuperHeading"/>
    <w:basedOn w:val="Normal"/>
    <w:rsid w:val="00FD07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7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7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7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7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7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7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7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7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7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7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7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7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7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7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7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7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7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07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07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7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7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7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7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7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7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7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7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7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7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7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7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7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7E2"/>
    <w:rPr>
      <w:i/>
    </w:rPr>
  </w:style>
  <w:style w:type="paragraph" w:styleId="Caption">
    <w:name w:val="caption"/>
    <w:basedOn w:val="BodyText"/>
    <w:next w:val="Normal"/>
    <w:qFormat/>
    <w:rsid w:val="00FD07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7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7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7E2"/>
  </w:style>
  <w:style w:type="paragraph" w:styleId="TableofFigures">
    <w:name w:val="table of figures"/>
    <w:basedOn w:val="Normal"/>
    <w:next w:val="Normal"/>
    <w:semiHidden/>
    <w:rsid w:val="00FD07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7E2"/>
    <w:pPr>
      <w:numPr>
        <w:numId w:val="9"/>
      </w:numPr>
    </w:pPr>
  </w:style>
  <w:style w:type="character" w:customStyle="1" w:styleId="WingdingSymbols">
    <w:name w:val="Wingding Symbols"/>
    <w:rsid w:val="00FD07E2"/>
    <w:rPr>
      <w:rFonts w:ascii="Wingdings" w:hAnsi="Wingdings"/>
    </w:rPr>
  </w:style>
  <w:style w:type="paragraph" w:customStyle="1" w:styleId="TableHeading">
    <w:name w:val="Table Heading"/>
    <w:basedOn w:val="HeadingBase"/>
    <w:rsid w:val="00FD07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7E2"/>
    <w:rPr>
      <w:color w:val="0033CC"/>
      <w:u w:val="none"/>
    </w:rPr>
  </w:style>
  <w:style w:type="paragraph" w:customStyle="1" w:styleId="BodyTextRight">
    <w:name w:val="Body Text Right"/>
    <w:basedOn w:val="BodyText"/>
    <w:rsid w:val="00FD07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7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7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7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7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7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7E2"/>
    <w:rPr>
      <w:sz w:val="32"/>
    </w:rPr>
  </w:style>
  <w:style w:type="paragraph" w:customStyle="1" w:styleId="HeadingProcedure">
    <w:name w:val="Heading Procedure"/>
    <w:basedOn w:val="HeadingBase"/>
    <w:next w:val="Normal"/>
    <w:rsid w:val="00FD07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7E2"/>
    <w:pPr>
      <w:spacing w:before="60" w:after="60"/>
    </w:pPr>
  </w:style>
  <w:style w:type="paragraph" w:styleId="ListContinue">
    <w:name w:val="List Continue"/>
    <w:basedOn w:val="List"/>
    <w:rsid w:val="00FD07E2"/>
    <w:pPr>
      <w:ind w:firstLine="0"/>
    </w:pPr>
  </w:style>
  <w:style w:type="paragraph" w:customStyle="1" w:styleId="ListNote">
    <w:name w:val="List Note"/>
    <w:basedOn w:val="List"/>
    <w:rsid w:val="00FD07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7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7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7E2"/>
    <w:rPr>
      <w:rFonts w:ascii="Courier New" w:hAnsi="Courier New"/>
    </w:rPr>
  </w:style>
  <w:style w:type="paragraph" w:customStyle="1" w:styleId="NoteBullet">
    <w:name w:val="Note Bullet"/>
    <w:basedOn w:val="Note"/>
    <w:rsid w:val="00FD07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7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7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7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7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7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7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7E2"/>
    <w:rPr>
      <w:b/>
      <w:smallCaps/>
    </w:rPr>
  </w:style>
  <w:style w:type="paragraph" w:customStyle="1" w:styleId="TableListNumber">
    <w:name w:val="Table List Number"/>
    <w:basedOn w:val="ListNumber"/>
    <w:rsid w:val="00FD07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7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7E2"/>
    <w:pPr>
      <w:numPr>
        <w:numId w:val="7"/>
      </w:numPr>
    </w:pPr>
  </w:style>
  <w:style w:type="paragraph" w:customStyle="1" w:styleId="ListAlpha2">
    <w:name w:val="List Alpha 2"/>
    <w:basedOn w:val="List2"/>
    <w:rsid w:val="00FD07E2"/>
    <w:pPr>
      <w:numPr>
        <w:numId w:val="6"/>
      </w:numPr>
    </w:pPr>
  </w:style>
  <w:style w:type="paragraph" w:styleId="List2">
    <w:name w:val="List 2"/>
    <w:basedOn w:val="BodyText"/>
    <w:rsid w:val="00FD07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7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7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7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7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7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07E2"/>
    <w:pPr>
      <w:numPr>
        <w:numId w:val="2"/>
      </w:numPr>
    </w:pPr>
  </w:style>
  <w:style w:type="paragraph" w:styleId="ListContinue2">
    <w:name w:val="List Continue 2"/>
    <w:basedOn w:val="List2"/>
    <w:rsid w:val="00FD07E2"/>
    <w:pPr>
      <w:ind w:firstLine="0"/>
    </w:pPr>
  </w:style>
  <w:style w:type="paragraph" w:styleId="ListContinue3">
    <w:name w:val="List Continue 3"/>
    <w:basedOn w:val="List3"/>
    <w:rsid w:val="00FD07E2"/>
    <w:pPr>
      <w:ind w:left="1021" w:firstLine="0"/>
    </w:pPr>
  </w:style>
  <w:style w:type="paragraph" w:styleId="ListContinue4">
    <w:name w:val="List Continue 4"/>
    <w:basedOn w:val="List4"/>
    <w:rsid w:val="00FD07E2"/>
    <w:pPr>
      <w:ind w:firstLine="0"/>
    </w:pPr>
  </w:style>
  <w:style w:type="paragraph" w:styleId="ListContinue5">
    <w:name w:val="List Continue 5"/>
    <w:basedOn w:val="List5"/>
    <w:rsid w:val="00FD07E2"/>
    <w:pPr>
      <w:ind w:firstLine="0"/>
    </w:pPr>
  </w:style>
  <w:style w:type="paragraph" w:styleId="ListNumber3">
    <w:name w:val="List Number 3"/>
    <w:basedOn w:val="List3"/>
    <w:rsid w:val="00FD07E2"/>
    <w:pPr>
      <w:numPr>
        <w:numId w:val="3"/>
      </w:numPr>
    </w:pPr>
  </w:style>
  <w:style w:type="paragraph" w:styleId="ListNumber4">
    <w:name w:val="List Number 4"/>
    <w:basedOn w:val="List4"/>
    <w:rsid w:val="00FD07E2"/>
    <w:pPr>
      <w:numPr>
        <w:numId w:val="4"/>
      </w:numPr>
    </w:pPr>
  </w:style>
  <w:style w:type="paragraph" w:styleId="ListNumber5">
    <w:name w:val="List Number 5"/>
    <w:basedOn w:val="List5"/>
    <w:rsid w:val="00FD07E2"/>
    <w:pPr>
      <w:numPr>
        <w:numId w:val="5"/>
      </w:numPr>
    </w:pPr>
  </w:style>
  <w:style w:type="paragraph" w:styleId="BlockText">
    <w:name w:val="Block Text"/>
    <w:basedOn w:val="Normal"/>
    <w:rsid w:val="00FD07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7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7E2"/>
    <w:rPr>
      <w:sz w:val="16"/>
      <w:vertAlign w:val="superscript"/>
    </w:rPr>
  </w:style>
  <w:style w:type="character" w:customStyle="1" w:styleId="Symbols">
    <w:name w:val="Symbols"/>
    <w:basedOn w:val="DefaultParagraphFont"/>
    <w:rsid w:val="00FD07E2"/>
    <w:rPr>
      <w:rFonts w:ascii="Symbol" w:hAnsi="Symbol"/>
    </w:rPr>
  </w:style>
  <w:style w:type="character" w:customStyle="1" w:styleId="MenuOptions">
    <w:name w:val="Menu Options"/>
    <w:basedOn w:val="DefaultParagraphFont"/>
    <w:rsid w:val="00FD07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7E2"/>
    <w:rPr>
      <w:b/>
    </w:rPr>
  </w:style>
  <w:style w:type="character" w:customStyle="1" w:styleId="Underlined">
    <w:name w:val="Underlined"/>
    <w:basedOn w:val="DefaultParagraphFont"/>
    <w:rsid w:val="00FD07E2"/>
    <w:rPr>
      <w:u w:val="single"/>
    </w:rPr>
  </w:style>
  <w:style w:type="paragraph" w:customStyle="1" w:styleId="TableBodyTextRight">
    <w:name w:val="Table Body Text Right"/>
    <w:basedOn w:val="TableBodyText"/>
    <w:rsid w:val="00FD07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7E2"/>
    <w:rPr>
      <w:sz w:val="18"/>
    </w:rPr>
  </w:style>
  <w:style w:type="paragraph" w:customStyle="1" w:styleId="BodySmallRight">
    <w:name w:val="Body Small Right"/>
    <w:basedOn w:val="BodyTextRight"/>
    <w:rsid w:val="00FD07E2"/>
    <w:rPr>
      <w:sz w:val="18"/>
      <w:szCs w:val="18"/>
    </w:rPr>
  </w:style>
  <w:style w:type="paragraph" w:customStyle="1" w:styleId="MarginEdition">
    <w:name w:val="Margin Edition"/>
    <w:basedOn w:val="MarginNote"/>
    <w:rsid w:val="00FD07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7E2"/>
    <w:rPr>
      <w:sz w:val="2"/>
      <w:szCs w:val="2"/>
    </w:rPr>
  </w:style>
  <w:style w:type="character" w:customStyle="1" w:styleId="Small">
    <w:name w:val="Small"/>
    <w:basedOn w:val="DefaultParagraphFont"/>
    <w:rsid w:val="00FD07E2"/>
    <w:rPr>
      <w:sz w:val="16"/>
    </w:rPr>
  </w:style>
  <w:style w:type="paragraph" w:customStyle="1" w:styleId="WideTable">
    <w:name w:val="Wide Table"/>
    <w:basedOn w:val="Normal"/>
    <w:rsid w:val="00FD07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7E2"/>
  </w:style>
  <w:style w:type="paragraph" w:styleId="Quote">
    <w:name w:val="Quote"/>
    <w:basedOn w:val="Heading1"/>
    <w:link w:val="QuoteChar"/>
    <w:qFormat/>
    <w:rsid w:val="00FD07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7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7E2"/>
    <w:pPr>
      <w:pageBreakBefore/>
    </w:pPr>
  </w:style>
  <w:style w:type="paragraph" w:customStyle="1" w:styleId="Border">
    <w:name w:val="Border"/>
    <w:basedOn w:val="Normal"/>
    <w:qFormat/>
    <w:rsid w:val="00FD07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7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7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7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7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7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7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7E2"/>
    <w:rPr>
      <w:u w:val="single"/>
    </w:rPr>
  </w:style>
  <w:style w:type="character" w:customStyle="1" w:styleId="BoldandItalics">
    <w:name w:val="Bold and Italics"/>
    <w:qFormat/>
    <w:rsid w:val="00FD07E2"/>
    <w:rPr>
      <w:b/>
      <w:i/>
      <w:u w:val="none"/>
    </w:rPr>
  </w:style>
  <w:style w:type="paragraph" w:styleId="BalloonText">
    <w:name w:val="Balloon Text"/>
    <w:basedOn w:val="Normal"/>
    <w:link w:val="BalloonTextChar"/>
    <w:rsid w:val="00FD0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7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7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7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7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7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2352</Characters>
  <Application>Microsoft Office Word</Application>
  <DocSecurity>0</DocSecurity>
  <Lines>87</Lines>
  <Paragraphs>47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SIFXVHC001 Drive funeral vehicles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2015-07-09T04:16:00Z</dcterms:created>
  <dcterms:modified xsi:type="dcterms:W3CDTF">2015-07-09T04:16:00Z</dcterms:modified>
</cp:coreProperties>
</file>