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1366" w:rsidP="005513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SIFXVHC001 Drive funeral vehicles</w:t>
      </w:r>
      <w:r>
        <w:fldChar w:fldCharType="end"/>
      </w:r>
    </w:p>
    <w:p w:rsidR="00551366" w:rsidP="00551366">
      <w:pPr>
        <w:pStyle w:val="Version"/>
        <w:sectPr w:rsidSect="004D50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5088" w:rsidP="004D5088">
      <w:pPr>
        <w:pStyle w:val="SuperHeading"/>
      </w:pPr>
      <w:r w:rsidRPr="004D5088">
        <w:t>Assessment Requirements for SIFXVHC001 Drive funeral vehicles</w:t>
      </w:r>
    </w:p>
    <w:p w:rsidR="00000000" w:rsidRPr="004D5088" w:rsidP="004D5088">
      <w:pPr>
        <w:pStyle w:val="Heading1"/>
      </w:pPr>
      <w:bookmarkStart w:id="1" w:name="O_569681"/>
      <w:bookmarkEnd w:id="1"/>
      <w:r w:rsidRPr="004D5088">
        <w:t>Modification History</w:t>
      </w:r>
    </w:p>
    <w:p w:rsidR="00000000" w:rsidRPr="004D5088" w:rsidP="004D5088">
      <w:pPr>
        <w:pStyle w:val="BodyText"/>
      </w:pPr>
      <w:r w:rsidRPr="004D5088">
        <w:t>Not applicable.</w:t>
      </w:r>
    </w:p>
    <w:p w:rsidR="00000000" w:rsidRPr="004D5088" w:rsidP="004D5088">
      <w:pPr>
        <w:pStyle w:val="AllowPageBreak"/>
      </w:pPr>
    </w:p>
    <w:p w:rsidR="00000000" w:rsidRPr="004D5088" w:rsidP="004D5088">
      <w:pPr>
        <w:pStyle w:val="Heading1"/>
      </w:pPr>
      <w:bookmarkStart w:id="2" w:name="O_569682"/>
      <w:bookmarkEnd w:id="2"/>
      <w:r w:rsidRPr="004D5088">
        <w:t>Performance Evidence</w:t>
      </w:r>
    </w:p>
    <w:p w:rsidR="00000000" w:rsidRPr="004D5088" w:rsidP="004D5088">
      <w:pPr>
        <w:pStyle w:val="BodyText"/>
      </w:pPr>
      <w:r w:rsidRPr="004D5088">
        <w:t>Evidence of the ability to:</w:t>
      </w:r>
    </w:p>
    <w:p w:rsidR="00000000" w:rsidRPr="004D5088" w:rsidP="004D5088">
      <w:pPr>
        <w:pStyle w:val="ListBullet"/>
      </w:pPr>
      <w:r w:rsidRPr="004D5088">
        <w:t>plan journey and select the most appropriate route to destination</w:t>
      </w:r>
    </w:p>
    <w:p w:rsidR="00000000" w:rsidRPr="004D5088" w:rsidP="004D5088">
      <w:pPr>
        <w:pStyle w:val="ListBullet"/>
      </w:pPr>
      <w:r w:rsidRPr="004D5088">
        <w:t>drive safely, respectfully and fluently in cortege conditions at correct speed and following designated signalling procedures.</w:t>
      </w:r>
    </w:p>
    <w:p w:rsidR="00000000" w:rsidRPr="004D5088" w:rsidP="004D5088">
      <w:pPr>
        <w:pStyle w:val="ListBullet"/>
      </w:pPr>
      <w:r w:rsidRPr="004D5088">
        <w:t>communicate and provide assistance to mourners according to industry protocols.</w:t>
      </w:r>
    </w:p>
    <w:p w:rsidR="00000000" w:rsidRPr="004D5088" w:rsidP="004D5088">
      <w:pPr>
        <w:pStyle w:val="BodyText"/>
      </w:pPr>
    </w:p>
    <w:p w:rsidR="00000000" w:rsidRPr="004D5088" w:rsidP="004D5088">
      <w:pPr>
        <w:pStyle w:val="BodyText"/>
      </w:pPr>
      <w:r w:rsidRPr="004D5088">
        <w:t>Evidence of performance on two or more occasions</w:t>
      </w:r>
      <w:r w:rsidRPr="004D5088">
        <w:t xml:space="preserve"> is required to demonstrate consistency of performance and ability to respond to different situations.</w:t>
      </w:r>
    </w:p>
    <w:p w:rsidR="00000000" w:rsidRPr="004D5088" w:rsidP="004D5088">
      <w:pPr>
        <w:pStyle w:val="AllowPageBreak"/>
      </w:pPr>
    </w:p>
    <w:p w:rsidR="00000000" w:rsidRPr="004D5088" w:rsidP="004D5088">
      <w:pPr>
        <w:pStyle w:val="Heading1"/>
      </w:pPr>
      <w:bookmarkStart w:id="3" w:name="O_569683"/>
      <w:bookmarkEnd w:id="3"/>
      <w:r w:rsidRPr="004D5088">
        <w:t>Knowledge Evidence</w:t>
      </w:r>
    </w:p>
    <w:p w:rsidR="00000000" w:rsidRPr="004D5088" w:rsidP="004D5088">
      <w:pPr>
        <w:pStyle w:val="BodyText"/>
      </w:pPr>
      <w:r w:rsidRPr="004D5088">
        <w:t>Demonstrated knowledge of:</w:t>
      </w:r>
    </w:p>
    <w:p w:rsidR="00000000" w:rsidRPr="004D5088" w:rsidP="004D5088">
      <w:pPr>
        <w:pStyle w:val="ListBullet"/>
      </w:pPr>
      <w:r w:rsidRPr="004D5088">
        <w:t>work requirements that need to be considered when driving vehicles for funerals, includin</w:t>
      </w:r>
      <w:r w:rsidRPr="004D5088">
        <w:t>g but not restricted to:</w:t>
      </w:r>
    </w:p>
    <w:p w:rsidR="00000000" w:rsidRPr="004D5088" w:rsidP="004D5088">
      <w:pPr>
        <w:pStyle w:val="ListBullet2"/>
      </w:pPr>
      <w:r w:rsidRPr="004D5088">
        <w:t>type of funeral vehicle:</w:t>
      </w:r>
    </w:p>
    <w:p w:rsidR="00000000" w:rsidRPr="004D5088" w:rsidP="004D5088">
      <w:pPr>
        <w:pStyle w:val="ListBullet3"/>
      </w:pPr>
      <w:r w:rsidRPr="004D5088">
        <w:t>mourning coaches</w:t>
      </w:r>
    </w:p>
    <w:p w:rsidR="00000000" w:rsidRPr="004D5088" w:rsidP="004D5088">
      <w:pPr>
        <w:pStyle w:val="ListBullet3"/>
      </w:pPr>
      <w:r w:rsidRPr="004D5088">
        <w:t>limousines</w:t>
      </w:r>
    </w:p>
    <w:p w:rsidR="00000000" w:rsidRPr="004D5088" w:rsidP="004D5088">
      <w:pPr>
        <w:pStyle w:val="ListBullet3"/>
      </w:pPr>
      <w:r w:rsidRPr="004D5088">
        <w:t>hearses</w:t>
      </w:r>
    </w:p>
    <w:p w:rsidR="00000000" w:rsidRPr="004D5088" w:rsidP="004D5088">
      <w:pPr>
        <w:pStyle w:val="ListBullet3"/>
      </w:pPr>
      <w:r w:rsidRPr="004D5088">
        <w:t>escort motorcycles</w:t>
      </w:r>
    </w:p>
    <w:p w:rsidR="00000000" w:rsidRPr="004D5088" w:rsidP="004D5088">
      <w:pPr>
        <w:pStyle w:val="ListBullet2"/>
      </w:pPr>
      <w:r w:rsidRPr="004D5088">
        <w:t>time of funeral</w:t>
      </w:r>
    </w:p>
    <w:p w:rsidR="00000000" w:rsidRPr="004D5088" w:rsidP="004D5088">
      <w:pPr>
        <w:pStyle w:val="ListBullet2"/>
      </w:pPr>
      <w:r w:rsidRPr="004D5088">
        <w:t>location of funeral</w:t>
      </w:r>
    </w:p>
    <w:p w:rsidR="00000000" w:rsidRPr="004D5088" w:rsidP="004D5088">
      <w:pPr>
        <w:pStyle w:val="ListBullet2"/>
      </w:pPr>
      <w:r w:rsidRPr="004D5088">
        <w:t>equipment:</w:t>
      </w:r>
    </w:p>
    <w:p w:rsidR="00000000" w:rsidRPr="004D5088" w:rsidP="004D5088">
      <w:pPr>
        <w:pStyle w:val="ListBullet3"/>
      </w:pPr>
      <w:r w:rsidRPr="004D5088">
        <w:t>first aid kit</w:t>
      </w:r>
    </w:p>
    <w:p w:rsidR="00000000" w:rsidRPr="004D5088" w:rsidP="004D5088">
      <w:pPr>
        <w:pStyle w:val="ListBullet3"/>
      </w:pPr>
      <w:r w:rsidRPr="004D5088">
        <w:t>mobile phone</w:t>
      </w:r>
    </w:p>
    <w:p w:rsidR="00000000" w:rsidRPr="004D5088" w:rsidP="004D5088">
      <w:pPr>
        <w:pStyle w:val="ListBullet3"/>
      </w:pPr>
      <w:r w:rsidRPr="004D5088">
        <w:t>electronic communication equipment</w:t>
      </w:r>
    </w:p>
    <w:p w:rsidR="00000000" w:rsidRPr="004D5088" w:rsidP="004D5088">
      <w:pPr>
        <w:pStyle w:val="ListBullet3"/>
      </w:pPr>
      <w:r w:rsidRPr="004D5088">
        <w:t>street directory</w:t>
      </w:r>
    </w:p>
    <w:p w:rsidR="00000000" w:rsidRPr="004D5088" w:rsidP="004D5088">
      <w:pPr>
        <w:pStyle w:val="ListBullet3"/>
      </w:pPr>
      <w:r w:rsidRPr="004D5088">
        <w:t>religious ornaments</w:t>
      </w:r>
    </w:p>
    <w:p w:rsidR="00000000" w:rsidRPr="004D5088" w:rsidP="004D5088">
      <w:pPr>
        <w:pStyle w:val="ListBullet3"/>
      </w:pPr>
      <w:r w:rsidRPr="004D5088">
        <w:t>courtesy equipment</w:t>
      </w:r>
    </w:p>
    <w:p w:rsidR="00000000" w:rsidRPr="004D5088" w:rsidP="004D5088">
      <w:pPr>
        <w:pStyle w:val="ListBullet"/>
      </w:pPr>
      <w:r w:rsidRPr="004D5088">
        <w:t>workplace policies and procedures with regard to planning and preparing the journey, driving funeral vehicles while observing relevant legislation, first aid in the event of an accident</w:t>
      </w:r>
    </w:p>
    <w:p w:rsidR="00000000" w:rsidRPr="004D5088" w:rsidP="004D5088">
      <w:pPr>
        <w:pStyle w:val="ListBullet"/>
      </w:pPr>
      <w:r w:rsidRPr="004D5088">
        <w:t xml:space="preserve">road laws and regulations </w:t>
      </w:r>
    </w:p>
    <w:p w:rsidR="00000000" w:rsidRPr="004D5088" w:rsidP="004D5088">
      <w:pPr>
        <w:pStyle w:val="ListBullet"/>
      </w:pPr>
      <w:r w:rsidRPr="004D5088">
        <w:t>vehicle handling procedures</w:t>
      </w:r>
    </w:p>
    <w:p w:rsidR="00000000" w:rsidRPr="004D5088" w:rsidP="004D5088">
      <w:pPr>
        <w:pStyle w:val="ListBullet"/>
      </w:pPr>
      <w:r w:rsidRPr="004D5088">
        <w:t>vehicle controls and indicators</w:t>
      </w:r>
    </w:p>
    <w:p w:rsidR="00000000" w:rsidRPr="004D5088" w:rsidP="004D5088">
      <w:pPr>
        <w:pStyle w:val="ListBullet"/>
      </w:pPr>
      <w:r w:rsidRPr="004D5088">
        <w:t>telecommunication codes and conventions for the equipment:</w:t>
      </w:r>
    </w:p>
    <w:p w:rsidR="00000000" w:rsidRPr="004D5088" w:rsidP="004D5088">
      <w:pPr>
        <w:pStyle w:val="ListBullet2"/>
      </w:pPr>
      <w:r w:rsidRPr="004D5088">
        <w:t>CB radio</w:t>
      </w:r>
    </w:p>
    <w:p w:rsidR="00000000" w:rsidRPr="004D5088" w:rsidP="004D5088">
      <w:pPr>
        <w:pStyle w:val="ListBullet2"/>
      </w:pPr>
      <w:r w:rsidRPr="004D5088">
        <w:t>mobile phone</w:t>
      </w:r>
    </w:p>
    <w:p w:rsidR="00000000" w:rsidRPr="004D5088" w:rsidP="004D5088">
      <w:pPr>
        <w:pStyle w:val="ListBullet2"/>
      </w:pPr>
      <w:r w:rsidRPr="004D5088">
        <w:t>two</w:t>
      </w:r>
      <w:r w:rsidRPr="004D5088">
        <w:noBreakHyphen/>
        <w:t>way radio</w:t>
      </w:r>
    </w:p>
    <w:p w:rsidR="00000000" w:rsidRPr="004D5088" w:rsidP="004D5088">
      <w:pPr>
        <w:pStyle w:val="ListBullet2"/>
      </w:pPr>
      <w:r w:rsidRPr="004D5088">
        <w:t>global positioning system</w:t>
      </w:r>
    </w:p>
    <w:p w:rsidR="00000000" w:rsidRPr="004D5088" w:rsidP="004D5088">
      <w:pPr>
        <w:pStyle w:val="ListBullet"/>
      </w:pPr>
      <w:r w:rsidRPr="004D5088">
        <w:t xml:space="preserve">environmental impacts and minimal impact practices </w:t>
      </w:r>
    </w:p>
    <w:p w:rsidR="00000000" w:rsidRPr="004D5088" w:rsidP="004D5088">
      <w:pPr>
        <w:pStyle w:val="ListBullet"/>
      </w:pPr>
      <w:r w:rsidRPr="004D5088">
        <w:t>funeral services industry parameters and protocols for dealing with the deceased and the bereaved.</w:t>
      </w:r>
    </w:p>
    <w:p w:rsidR="00000000" w:rsidRPr="004D5088" w:rsidP="004D5088">
      <w:pPr>
        <w:pStyle w:val="AllowPageBreak"/>
      </w:pPr>
    </w:p>
    <w:p w:rsidR="00000000" w:rsidRPr="004D5088" w:rsidP="004D5088">
      <w:pPr>
        <w:pStyle w:val="Heading1"/>
      </w:pPr>
      <w:bookmarkStart w:id="4" w:name="O_569684"/>
      <w:bookmarkEnd w:id="4"/>
      <w:r w:rsidRPr="004D5088">
        <w:t>Assessment Conditions</w:t>
      </w:r>
    </w:p>
    <w:p w:rsidR="00000000" w:rsidRPr="004D5088" w:rsidP="004D5088">
      <w:pPr>
        <w:pStyle w:val="BodyText"/>
      </w:pPr>
      <w:r w:rsidRPr="004D5088">
        <w:t xml:space="preserve">Skills must be demonstrated in the workplace or in a simulated environment that is as industry realistic as possible. </w:t>
      </w:r>
      <w:r w:rsidRPr="004D5088">
        <w:t xml:space="preserve">In a simulated environment, it is essential that assessment is conducted: </w:t>
      </w:r>
    </w:p>
    <w:p w:rsidR="00000000" w:rsidRPr="004D5088" w:rsidP="004D5088">
      <w:pPr>
        <w:pStyle w:val="ListBullet"/>
      </w:pPr>
      <w:r w:rsidRPr="004D5088">
        <w:t>using suitable facilities, equipment and resources, including:</w:t>
      </w:r>
    </w:p>
    <w:p w:rsidR="00000000" w:rsidRPr="004D5088" w:rsidP="004D5088">
      <w:pPr>
        <w:pStyle w:val="ListBullet2"/>
      </w:pPr>
      <w:r w:rsidRPr="004D5088">
        <w:t>road or street locations between funeral service facilities</w:t>
      </w:r>
    </w:p>
    <w:p w:rsidR="00000000" w:rsidRPr="004D5088" w:rsidP="004D5088">
      <w:pPr>
        <w:pStyle w:val="ListBullet2"/>
      </w:pPr>
      <w:r w:rsidRPr="004D5088">
        <w:t>funeral vehicle and electronic communication equipment</w:t>
      </w:r>
    </w:p>
    <w:p w:rsidR="00000000" w:rsidRPr="004D5088" w:rsidP="004D5088">
      <w:pPr>
        <w:pStyle w:val="ListBullet2"/>
      </w:pPr>
      <w:r w:rsidRPr="004D5088">
        <w:t>d</w:t>
      </w:r>
      <w:r w:rsidRPr="004D5088">
        <w:t xml:space="preserve">ocumentation, including street maps or directories </w:t>
      </w:r>
    </w:p>
    <w:p w:rsidR="00000000" w:rsidRPr="004D5088" w:rsidP="004D5088">
      <w:pPr>
        <w:pStyle w:val="ListBullet"/>
      </w:pPr>
      <w:r w:rsidRPr="004D5088">
        <w:t xml:space="preserve">under industry conditions where there is: </w:t>
      </w:r>
    </w:p>
    <w:p w:rsidR="00000000" w:rsidRPr="004D5088" w:rsidP="004D5088">
      <w:pPr>
        <w:pStyle w:val="ListBullet2"/>
      </w:pPr>
      <w:r w:rsidRPr="004D5088">
        <w:t xml:space="preserve">integration of tasks with possible interruptions to work typical of the job role </w:t>
      </w:r>
    </w:p>
    <w:p w:rsidR="00000000" w:rsidRPr="004D5088" w:rsidP="004D5088">
      <w:pPr>
        <w:pStyle w:val="ListBullet2"/>
      </w:pPr>
      <w:r w:rsidRPr="004D5088">
        <w:t xml:space="preserve">speed and timing requirements that reflect commercial operating conditions </w:t>
      </w:r>
    </w:p>
    <w:p w:rsidR="00000000" w:rsidRPr="004D5088" w:rsidP="004D5088">
      <w:pPr>
        <w:pStyle w:val="ListBullet2"/>
      </w:pPr>
      <w:r w:rsidRPr="004D5088">
        <w:t>interaction with appropriate personnel, team members and mourners</w:t>
      </w:r>
    </w:p>
    <w:p w:rsidR="00000000" w:rsidRPr="004D5088" w:rsidP="004D5088">
      <w:pPr>
        <w:pStyle w:val="BodyText"/>
      </w:pPr>
    </w:p>
    <w:p w:rsidR="00000000" w:rsidRPr="004D5088" w:rsidP="004D5088">
      <w:pPr>
        <w:pStyle w:val="BodyText"/>
      </w:pPr>
      <w:r w:rsidRPr="004D5088">
        <w:t>Assessors must satisfy the NVR/AQTF mandatory competency requirements for assessors.</w:t>
      </w:r>
    </w:p>
    <w:p w:rsidR="00000000" w:rsidRPr="004D5088" w:rsidP="004D5088">
      <w:pPr>
        <w:pStyle w:val="AllowPageBreak"/>
      </w:pPr>
    </w:p>
    <w:p w:rsidR="00000000" w:rsidRPr="004D5088" w:rsidP="004D5088">
      <w:pPr>
        <w:pStyle w:val="Heading1"/>
      </w:pPr>
      <w:bookmarkStart w:id="5" w:name="O_569686"/>
      <w:bookmarkEnd w:id="5"/>
      <w:r w:rsidRPr="004D5088">
        <w:t>Links</w:t>
      </w:r>
    </w:p>
    <w:p w:rsidR="00000000" w:rsidRPr="004D5088" w:rsidP="004D5088">
      <w:pPr>
        <w:pStyle w:val="BodyText"/>
      </w:pPr>
      <w:r w:rsidRPr="004D5088">
        <w:t>Companion Volume Implementation Guide - http://www.serviceskills.com.au/resources</w:t>
      </w:r>
    </w:p>
    <w:p w:rsidR="00000000" w:rsidRPr="004D5088" w:rsidP="004D5088"/>
    <w:sectPr w:rsidSect="004D50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0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088" w:rsidRPr="00551366" w:rsidP="005513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0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366" w:rsidP="004D50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1366" w:rsidP="004D50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551366" w:rsidP="004D50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0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088" w:rsidRPr="00551366" w:rsidP="0055136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0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366" w:rsidRPr="002D2AF8" w:rsidP="004D50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SIFXVHC001 Drive funeral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551366" w:rsidP="004D50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DAC2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8AC0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AED2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0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50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50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50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50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50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50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50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50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50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50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5088"/>
  </w:style>
  <w:style w:type="character" w:customStyle="1" w:styleId="Heading1Char">
    <w:name w:val="Heading 1 Char"/>
    <w:basedOn w:val="DefaultParagraphFont"/>
    <w:link w:val="Heading1"/>
    <w:rsid w:val="004D50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508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50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5088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5088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50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50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D508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D50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50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50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50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50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50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50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50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50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50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50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50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50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50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50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50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50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50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50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50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5088"/>
    <w:rPr>
      <w:b/>
      <w:spacing w:val="0"/>
    </w:rPr>
  </w:style>
  <w:style w:type="paragraph" w:customStyle="1" w:styleId="SuperTitle">
    <w:name w:val="SuperTitle"/>
    <w:basedOn w:val="Title"/>
    <w:rsid w:val="004D50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50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50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50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50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50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50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50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50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50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50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50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5088"/>
    <w:rPr>
      <w:i/>
    </w:rPr>
  </w:style>
  <w:style w:type="paragraph" w:styleId="Caption">
    <w:name w:val="caption"/>
    <w:basedOn w:val="BodyText"/>
    <w:next w:val="Normal"/>
    <w:qFormat/>
    <w:rsid w:val="004D50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50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50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5088"/>
  </w:style>
  <w:style w:type="paragraph" w:styleId="TableofFigures">
    <w:name w:val="table of figures"/>
    <w:basedOn w:val="Normal"/>
    <w:next w:val="Normal"/>
    <w:semiHidden/>
    <w:rsid w:val="004D50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5088"/>
    <w:pPr>
      <w:numPr>
        <w:numId w:val="12"/>
      </w:numPr>
    </w:pPr>
  </w:style>
  <w:style w:type="character" w:customStyle="1" w:styleId="WingdingSymbols">
    <w:name w:val="Wingding Symbols"/>
    <w:rsid w:val="004D5088"/>
    <w:rPr>
      <w:rFonts w:ascii="Wingdings" w:hAnsi="Wingdings"/>
    </w:rPr>
  </w:style>
  <w:style w:type="paragraph" w:customStyle="1" w:styleId="TableHeading">
    <w:name w:val="Table Heading"/>
    <w:basedOn w:val="HeadingBase"/>
    <w:rsid w:val="004D50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5088"/>
    <w:rPr>
      <w:color w:val="0033CC"/>
      <w:u w:val="none"/>
    </w:rPr>
  </w:style>
  <w:style w:type="paragraph" w:customStyle="1" w:styleId="BodyTextRight">
    <w:name w:val="Body Text Right"/>
    <w:basedOn w:val="BodyText"/>
    <w:rsid w:val="004D50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50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508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50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50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50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5088"/>
    <w:rPr>
      <w:sz w:val="32"/>
    </w:rPr>
  </w:style>
  <w:style w:type="paragraph" w:customStyle="1" w:styleId="HeadingProcedure">
    <w:name w:val="Heading Procedure"/>
    <w:basedOn w:val="HeadingBase"/>
    <w:next w:val="Normal"/>
    <w:rsid w:val="004D50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5088"/>
    <w:pPr>
      <w:spacing w:before="60" w:after="60"/>
    </w:pPr>
  </w:style>
  <w:style w:type="paragraph" w:styleId="ListContinue">
    <w:name w:val="List Continue"/>
    <w:basedOn w:val="List"/>
    <w:rsid w:val="004D5088"/>
    <w:pPr>
      <w:ind w:firstLine="0"/>
    </w:pPr>
  </w:style>
  <w:style w:type="paragraph" w:customStyle="1" w:styleId="ListNote">
    <w:name w:val="List Note"/>
    <w:basedOn w:val="List"/>
    <w:rsid w:val="004D50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50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50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5088"/>
    <w:rPr>
      <w:rFonts w:ascii="Courier New" w:hAnsi="Courier New"/>
    </w:rPr>
  </w:style>
  <w:style w:type="paragraph" w:customStyle="1" w:styleId="NoteBullet">
    <w:name w:val="Note Bullet"/>
    <w:basedOn w:val="Note"/>
    <w:rsid w:val="004D50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50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50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50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5088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4D50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50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5088"/>
    <w:rPr>
      <w:b/>
      <w:smallCaps/>
    </w:rPr>
  </w:style>
  <w:style w:type="paragraph" w:customStyle="1" w:styleId="TableListNumber">
    <w:name w:val="Table List Number"/>
    <w:basedOn w:val="ListNumber"/>
    <w:rsid w:val="004D50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50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5088"/>
    <w:pPr>
      <w:numPr>
        <w:numId w:val="10"/>
      </w:numPr>
    </w:pPr>
  </w:style>
  <w:style w:type="paragraph" w:customStyle="1" w:styleId="ListAlpha2">
    <w:name w:val="List Alpha 2"/>
    <w:basedOn w:val="List2"/>
    <w:rsid w:val="004D5088"/>
    <w:pPr>
      <w:numPr>
        <w:numId w:val="9"/>
      </w:numPr>
    </w:pPr>
  </w:style>
  <w:style w:type="paragraph" w:styleId="List2">
    <w:name w:val="List 2"/>
    <w:basedOn w:val="BodyText"/>
    <w:rsid w:val="004D50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50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50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508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D508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D5088"/>
    <w:pPr>
      <w:numPr>
        <w:numId w:val="5"/>
      </w:numPr>
    </w:pPr>
  </w:style>
  <w:style w:type="paragraph" w:styleId="ListContinue2">
    <w:name w:val="List Continue 2"/>
    <w:basedOn w:val="List2"/>
    <w:rsid w:val="004D5088"/>
    <w:pPr>
      <w:ind w:firstLine="0"/>
    </w:pPr>
  </w:style>
  <w:style w:type="paragraph" w:styleId="ListContinue3">
    <w:name w:val="List Continue 3"/>
    <w:basedOn w:val="List3"/>
    <w:rsid w:val="004D5088"/>
    <w:pPr>
      <w:ind w:left="1021" w:firstLine="0"/>
    </w:pPr>
  </w:style>
  <w:style w:type="paragraph" w:styleId="ListContinue4">
    <w:name w:val="List Continue 4"/>
    <w:basedOn w:val="List4"/>
    <w:rsid w:val="004D5088"/>
    <w:pPr>
      <w:ind w:firstLine="0"/>
    </w:pPr>
  </w:style>
  <w:style w:type="paragraph" w:styleId="ListContinue5">
    <w:name w:val="List Continue 5"/>
    <w:basedOn w:val="List5"/>
    <w:rsid w:val="004D5088"/>
    <w:pPr>
      <w:ind w:firstLine="0"/>
    </w:pPr>
  </w:style>
  <w:style w:type="paragraph" w:styleId="ListNumber3">
    <w:name w:val="List Number 3"/>
    <w:basedOn w:val="List3"/>
    <w:rsid w:val="004D5088"/>
    <w:pPr>
      <w:numPr>
        <w:numId w:val="6"/>
      </w:numPr>
    </w:pPr>
  </w:style>
  <w:style w:type="paragraph" w:styleId="ListNumber4">
    <w:name w:val="List Number 4"/>
    <w:basedOn w:val="List4"/>
    <w:rsid w:val="004D5088"/>
    <w:pPr>
      <w:numPr>
        <w:numId w:val="7"/>
      </w:numPr>
    </w:pPr>
  </w:style>
  <w:style w:type="paragraph" w:styleId="ListNumber5">
    <w:name w:val="List Number 5"/>
    <w:basedOn w:val="List5"/>
    <w:rsid w:val="004D5088"/>
    <w:pPr>
      <w:numPr>
        <w:numId w:val="8"/>
      </w:numPr>
    </w:pPr>
  </w:style>
  <w:style w:type="paragraph" w:styleId="BlockText">
    <w:name w:val="Block Text"/>
    <w:basedOn w:val="Normal"/>
    <w:rsid w:val="004D50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50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5088"/>
    <w:rPr>
      <w:sz w:val="16"/>
      <w:vertAlign w:val="superscript"/>
    </w:rPr>
  </w:style>
  <w:style w:type="character" w:customStyle="1" w:styleId="Symbols">
    <w:name w:val="Symbols"/>
    <w:basedOn w:val="DefaultParagraphFont"/>
    <w:rsid w:val="004D5088"/>
    <w:rPr>
      <w:rFonts w:ascii="Symbol" w:hAnsi="Symbol"/>
    </w:rPr>
  </w:style>
  <w:style w:type="character" w:customStyle="1" w:styleId="MenuOptions">
    <w:name w:val="Menu Options"/>
    <w:basedOn w:val="DefaultParagraphFont"/>
    <w:rsid w:val="004D50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5088"/>
    <w:rPr>
      <w:b/>
    </w:rPr>
  </w:style>
  <w:style w:type="character" w:customStyle="1" w:styleId="Underlined">
    <w:name w:val="Underlined"/>
    <w:basedOn w:val="DefaultParagraphFont"/>
    <w:rsid w:val="004D5088"/>
    <w:rPr>
      <w:u w:val="single"/>
    </w:rPr>
  </w:style>
  <w:style w:type="paragraph" w:customStyle="1" w:styleId="TableBodyTextRight">
    <w:name w:val="Table Body Text Right"/>
    <w:basedOn w:val="TableBodyText"/>
    <w:rsid w:val="004D50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5088"/>
    <w:rPr>
      <w:sz w:val="18"/>
    </w:rPr>
  </w:style>
  <w:style w:type="paragraph" w:customStyle="1" w:styleId="BodySmallRight">
    <w:name w:val="Body Small Right"/>
    <w:basedOn w:val="BodyTextRight"/>
    <w:rsid w:val="004D5088"/>
    <w:rPr>
      <w:sz w:val="18"/>
      <w:szCs w:val="18"/>
    </w:rPr>
  </w:style>
  <w:style w:type="paragraph" w:customStyle="1" w:styleId="MarginEdition">
    <w:name w:val="Margin Edition"/>
    <w:basedOn w:val="MarginNote"/>
    <w:rsid w:val="004D50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5088"/>
    <w:rPr>
      <w:sz w:val="2"/>
      <w:szCs w:val="2"/>
    </w:rPr>
  </w:style>
  <w:style w:type="character" w:customStyle="1" w:styleId="Small">
    <w:name w:val="Small"/>
    <w:basedOn w:val="DefaultParagraphFont"/>
    <w:rsid w:val="004D5088"/>
    <w:rPr>
      <w:sz w:val="16"/>
    </w:rPr>
  </w:style>
  <w:style w:type="paragraph" w:customStyle="1" w:styleId="WideTable">
    <w:name w:val="Wide Table"/>
    <w:basedOn w:val="Normal"/>
    <w:rsid w:val="004D50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5088"/>
  </w:style>
  <w:style w:type="paragraph" w:styleId="Quote">
    <w:name w:val="Quote"/>
    <w:basedOn w:val="Heading1"/>
    <w:link w:val="QuoteChar"/>
    <w:qFormat/>
    <w:rsid w:val="004D50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50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5088"/>
    <w:pPr>
      <w:pageBreakBefore/>
    </w:pPr>
  </w:style>
  <w:style w:type="paragraph" w:customStyle="1" w:styleId="Border">
    <w:name w:val="Border"/>
    <w:basedOn w:val="Normal"/>
    <w:qFormat/>
    <w:rsid w:val="004D50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50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0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0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50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50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50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50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50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5088"/>
    <w:rPr>
      <w:u w:val="single"/>
    </w:rPr>
  </w:style>
  <w:style w:type="character" w:customStyle="1" w:styleId="BoldandItalics">
    <w:name w:val="Bold and Italics"/>
    <w:qFormat/>
    <w:rsid w:val="004D5088"/>
    <w:rPr>
      <w:b/>
      <w:i/>
      <w:u w:val="none"/>
    </w:rPr>
  </w:style>
  <w:style w:type="paragraph" w:styleId="BalloonText">
    <w:name w:val="Balloon Text"/>
    <w:basedOn w:val="Normal"/>
    <w:link w:val="BalloonTextChar"/>
    <w:rsid w:val="004D50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50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508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50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50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508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324</Words>
  <Characters>2187</Characters>
  <Application>Microsoft Office Word</Application>
  <DocSecurity>0</DocSecurity>
  <Lines>68</Lines>
  <Paragraphs>52</Paragraphs>
  <ScaleCrop>false</ScaleCrop>
  <Company>Author-it Software Corporation Ltd.</Company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SIFXVHC001 Drive funeral vehicles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2015-07-09T04:25:00Z</dcterms:created>
  <dcterms:modified xsi:type="dcterms:W3CDTF">2015-07-09T04:25:00Z</dcterms:modified>
</cp:coreProperties>
</file>