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110" w:rsidP="008E2110">
      <w:pPr>
        <w:pStyle w:val="Title"/>
      </w:pPr>
      <w:r>
        <w:fldChar w:fldCharType="begin"/>
      </w:r>
      <w:r>
        <w:instrText xml:space="preserve"> TITLE   \* MERGEFORMAT </w:instrText>
      </w:r>
      <w:r>
        <w:fldChar w:fldCharType="separate"/>
      </w:r>
      <w:r>
        <w:t>SIFXMPR003 Prepare and conduct tours</w:t>
      </w:r>
      <w:r>
        <w:fldChar w:fldCharType="end"/>
      </w:r>
    </w:p>
    <w:p w:rsidR="008E2110" w:rsidP="008E2110">
      <w:pPr>
        <w:pStyle w:val="Version"/>
        <w:sectPr w:rsidSect="00FC75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520" w:rsidP="00FC7520">
      <w:pPr>
        <w:pStyle w:val="SuperHeading"/>
      </w:pPr>
      <w:r w:rsidRPr="00FC7520">
        <w:t>SIFXMPR003 Prepare and conduct tours</w:t>
      </w:r>
    </w:p>
    <w:p w:rsidR="00000000" w:rsidRPr="00FC7520" w:rsidP="00FC7520">
      <w:pPr>
        <w:pStyle w:val="Heading1"/>
      </w:pPr>
      <w:bookmarkStart w:id="1" w:name="O_569614"/>
      <w:bookmarkEnd w:id="1"/>
      <w:r w:rsidRPr="00FC7520">
        <w:t>Modification History</w:t>
      </w:r>
    </w:p>
    <w:p w:rsidR="00000000" w:rsidRPr="00FC7520" w:rsidP="008E2110">
      <w:pPr>
        <w:pStyle w:val="BodyText"/>
      </w:pPr>
      <w:r w:rsidRPr="00FC7520">
        <w:t>Not applicable.</w:t>
      </w:r>
    </w:p>
    <w:p w:rsidR="00000000" w:rsidRPr="00FC7520" w:rsidP="00FC7520">
      <w:pPr>
        <w:pStyle w:val="Heading1"/>
      </w:pPr>
      <w:bookmarkStart w:id="2" w:name="O_569615"/>
      <w:bookmarkEnd w:id="2"/>
      <w:r w:rsidRPr="00FC7520">
        <w:t>Application</w:t>
      </w:r>
    </w:p>
    <w:p w:rsidR="00000000" w:rsidRPr="00FC7520" w:rsidP="008E2110">
      <w:pPr>
        <w:pStyle w:val="BodyText"/>
      </w:pPr>
      <w:r w:rsidRPr="00FC7520">
        <w:t>This unit describes the performance outcomes, skills and knowledge required to prepare, conduct and evaluate funeral home, cemetery or crematorium tours. It applies to funeral home and cemet</w:t>
      </w:r>
      <w:r w:rsidRPr="00FC7520">
        <w:t>ery and crematorium staff employed in the marketing and promotion of funeral products and services. The work is performed according to work health and safety, relevant legislation and workplace policies and procedures.</w:t>
      </w:r>
    </w:p>
    <w:p w:rsidR="00000000" w:rsidRPr="00FC7520" w:rsidP="008E2110">
      <w:pPr>
        <w:pStyle w:val="BodyText"/>
      </w:pPr>
      <w:r w:rsidRPr="00FC7520">
        <w:t>No licensing, legislative or certifi</w:t>
      </w:r>
      <w:r w:rsidRPr="00FC7520">
        <w:t>cation requirements apply to this unit at the time of publication.</w:t>
      </w:r>
    </w:p>
    <w:p w:rsidR="00000000" w:rsidRPr="00FC7520" w:rsidP="00FC7520">
      <w:pPr>
        <w:pStyle w:val="Heading1"/>
      </w:pPr>
      <w:bookmarkStart w:id="3" w:name="O_569617"/>
      <w:bookmarkEnd w:id="3"/>
      <w:r w:rsidRPr="00FC7520">
        <w:t>Competency Field</w:t>
      </w:r>
    </w:p>
    <w:p w:rsidR="00000000" w:rsidRPr="00FC7520" w:rsidP="008E2110">
      <w:pPr>
        <w:pStyle w:val="BodyText"/>
      </w:pPr>
      <w:r w:rsidRPr="00FC7520">
        <w:t>Marketing and Public Relations</w:t>
      </w:r>
    </w:p>
    <w:p w:rsidR="00000000" w:rsidRPr="00FC7520" w:rsidP="00FC7520">
      <w:pPr>
        <w:pStyle w:val="Heading1"/>
      </w:pPr>
      <w:bookmarkStart w:id="4" w:name="O_569618"/>
      <w:bookmarkEnd w:id="4"/>
      <w:r w:rsidRPr="00FC7520">
        <w:t>Unit Sector</w:t>
      </w:r>
    </w:p>
    <w:p w:rsidR="00000000" w:rsidRPr="00FC7520" w:rsidP="008E2110">
      <w:pPr>
        <w:pStyle w:val="BodyText"/>
      </w:pPr>
      <w:r w:rsidRPr="00FC7520">
        <w:t>Cross-Sector</w:t>
      </w:r>
    </w:p>
    <w:p w:rsidR="00000000" w:rsidRPr="00FC7520" w:rsidP="00FC7520">
      <w:pPr>
        <w:pStyle w:val="Heading1"/>
      </w:pPr>
      <w:bookmarkStart w:id="5" w:name="O_569619"/>
      <w:bookmarkEnd w:id="5"/>
      <w:r w:rsidRPr="00FC7520">
        <w:t>Elements and Performance Criteria</w:t>
      </w:r>
    </w:p>
    <w:tbl>
      <w:tblPr>
        <w:tblW w:w="0" w:type="auto"/>
        <w:tblCellMar>
          <w:left w:w="62" w:type="dxa"/>
          <w:right w:w="62" w:type="dxa"/>
        </w:tblCellMar>
        <w:tblLook w:val="0000"/>
      </w:tblPr>
      <w:tblGrid>
        <w:gridCol w:w="4598"/>
        <w:gridCol w:w="4598"/>
      </w:tblGrid>
      <w:tr w:rsidTr="008E21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7520" w:rsidP="00FC7520">
            <w:pPr>
              <w:pStyle w:val="BodyText"/>
            </w:pPr>
            <w:r w:rsidRPr="00FC7520">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FC7520">
            <w:pPr>
              <w:pStyle w:val="BodyText"/>
              <w:rPr>
                <w:lang w:val="en-NZ"/>
              </w:rPr>
            </w:pPr>
            <w:r w:rsidRPr="00FC7520">
              <w:rPr>
                <w:rStyle w:val="SpecialBold"/>
              </w:rPr>
              <w:t>PERFORMANCE CRITERIA</w:t>
            </w:r>
          </w:p>
        </w:tc>
      </w:tr>
      <w:tr w:rsidTr="008E2110">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FC7520">
            <w:pPr>
              <w:pStyle w:val="BodyText"/>
              <w:rPr>
                <w:lang w:val="en-NZ"/>
              </w:rPr>
            </w:pPr>
            <w:r w:rsidRPr="00FC752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FC7520">
            <w:pPr>
              <w:pStyle w:val="BodyText"/>
              <w:rPr>
                <w:lang w:val="en-NZ"/>
              </w:rPr>
            </w:pPr>
            <w:r w:rsidRPr="00FC7520">
              <w:t xml:space="preserve">Performance criteria describe the performance needed to demonstrate achievement of the element. </w:t>
            </w:r>
          </w:p>
        </w:tc>
      </w:tr>
      <w:tr w:rsidTr="008E21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520">
            <w:pPr>
              <w:pStyle w:val="List"/>
              <w:rPr>
                <w:lang w:val="en-NZ"/>
              </w:rPr>
            </w:pPr>
            <w:r w:rsidRPr="00FC7520">
              <w:t>1.</w:t>
            </w:r>
            <w:r w:rsidRPr="00FC7520">
              <w:tab/>
              <w:t>Research tour information.</w:t>
            </w:r>
          </w:p>
        </w:tc>
        <w:tc>
          <w:tcPr>
            <w:tcW w:w="0" w:type="auto"/>
            <w:tcBorders>
              <w:top w:val="nil"/>
              <w:left w:val="nil"/>
              <w:bottom w:val="nil"/>
              <w:right w:val="nil"/>
            </w:tcBorders>
            <w:tcMar>
              <w:top w:w="0" w:type="dxa"/>
              <w:left w:w="62" w:type="dxa"/>
              <w:bottom w:w="0" w:type="dxa"/>
              <w:right w:w="62" w:type="dxa"/>
            </w:tcMar>
          </w:tcPr>
          <w:p w:rsidR="00000000" w:rsidRPr="00FC7520" w:rsidP="00FC7520">
            <w:pPr>
              <w:pStyle w:val="List"/>
            </w:pPr>
            <w:r w:rsidRPr="00FC7520">
              <w:t>1.1</w:t>
            </w:r>
            <w:r w:rsidRPr="00FC7520">
              <w:tab/>
            </w:r>
            <w:r w:rsidRPr="00FC7520">
              <w:t>Access and review information from publications and experts to inform tour knowledge.</w:t>
            </w:r>
          </w:p>
          <w:p w:rsidR="00000000" w:rsidRPr="00FC7520" w:rsidP="00FC7520">
            <w:pPr>
              <w:pStyle w:val="List"/>
            </w:pPr>
            <w:r w:rsidRPr="00FC7520">
              <w:t>1.2</w:t>
            </w:r>
            <w:r w:rsidRPr="00FC7520">
              <w:tab/>
              <w:t>Evaluate information sources for reliability and currency.</w:t>
            </w:r>
          </w:p>
          <w:p w:rsidR="00000000" w:rsidRPr="00FC7520" w:rsidP="00FC7520">
            <w:pPr>
              <w:pStyle w:val="List"/>
            </w:pPr>
            <w:r w:rsidRPr="00FC7520">
              <w:t>1.3</w:t>
            </w:r>
            <w:r w:rsidRPr="00FC7520">
              <w:tab/>
              <w:t>Develop and maintain general knowledge of local region and Australian funeral, burial and cremation pra</w:t>
            </w:r>
            <w:r w:rsidRPr="00FC7520">
              <w:t>ctices.</w:t>
            </w:r>
          </w:p>
          <w:p w:rsidR="00000000" w:rsidRPr="00FC7520" w:rsidP="00FC7520">
            <w:pPr>
              <w:pStyle w:val="List"/>
            </w:pPr>
            <w:r w:rsidRPr="00FC7520">
              <w:t>1.4</w:t>
            </w:r>
            <w:r w:rsidRPr="00FC7520">
              <w:tab/>
              <w:t>Develop and maintain knowledge of history and operations of the funeral home, cemetery or crematorium.</w:t>
            </w:r>
          </w:p>
          <w:p w:rsidR="00000000" w:rsidP="00FC7520">
            <w:pPr>
              <w:pStyle w:val="List"/>
              <w:rPr>
                <w:lang w:val="en-NZ"/>
              </w:rPr>
            </w:pPr>
          </w:p>
        </w:tc>
      </w:tr>
      <w:tr w:rsidTr="008E21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520">
            <w:pPr>
              <w:pStyle w:val="List"/>
              <w:rPr>
                <w:lang w:val="en-NZ"/>
              </w:rPr>
            </w:pPr>
            <w:r w:rsidRPr="00FC7520">
              <w:t>2.</w:t>
            </w:r>
            <w:r w:rsidRPr="00FC7520">
              <w:tab/>
              <w:t>Plan tours.</w:t>
            </w:r>
          </w:p>
        </w:tc>
        <w:tc>
          <w:tcPr>
            <w:tcW w:w="0" w:type="auto"/>
            <w:tcBorders>
              <w:top w:val="nil"/>
              <w:left w:val="nil"/>
              <w:bottom w:val="nil"/>
              <w:right w:val="nil"/>
            </w:tcBorders>
            <w:tcMar>
              <w:top w:w="0" w:type="dxa"/>
              <w:left w:w="62" w:type="dxa"/>
              <w:bottom w:w="0" w:type="dxa"/>
              <w:right w:w="62" w:type="dxa"/>
            </w:tcMar>
          </w:tcPr>
          <w:p w:rsidR="00000000" w:rsidRPr="00FC7520" w:rsidP="00FC7520">
            <w:pPr>
              <w:pStyle w:val="List"/>
            </w:pPr>
            <w:r w:rsidRPr="00FC7520">
              <w:t>2.1</w:t>
            </w:r>
            <w:r w:rsidRPr="00FC7520">
              <w:tab/>
              <w:t>Determine purpose, size, composition and specialised requirements for each tour group.</w:t>
            </w:r>
          </w:p>
          <w:p w:rsidR="00000000" w:rsidRPr="00FC7520" w:rsidP="00FC7520">
            <w:pPr>
              <w:pStyle w:val="List"/>
            </w:pPr>
            <w:r w:rsidRPr="00FC7520">
              <w:t>2.2</w:t>
            </w:r>
            <w:r w:rsidRPr="00FC7520">
              <w:tab/>
              <w:t>Identify and select tour rout</w:t>
            </w:r>
            <w:r w:rsidRPr="00FC7520">
              <w:t xml:space="preserve">es according to purpose, size, composition, and specialised requirements. </w:t>
            </w:r>
          </w:p>
          <w:p w:rsidR="00000000" w:rsidRPr="00FC7520" w:rsidP="00FC7520">
            <w:pPr>
              <w:pStyle w:val="List"/>
            </w:pPr>
            <w:r w:rsidRPr="00FC7520">
              <w:t>2.3</w:t>
            </w:r>
            <w:r w:rsidRPr="00FC7520">
              <w:tab/>
              <w:t>Identify and prepare information materials for clients.</w:t>
            </w:r>
          </w:p>
          <w:p w:rsidR="00000000" w:rsidRPr="00FC7520" w:rsidP="00FC7520">
            <w:pPr>
              <w:pStyle w:val="List"/>
            </w:pPr>
            <w:r w:rsidRPr="00FC7520">
              <w:t>2.4</w:t>
            </w:r>
            <w:r w:rsidRPr="00FC7520">
              <w:tab/>
              <w:t>Determine and arrange equipment for presentation requirements.</w:t>
            </w:r>
          </w:p>
          <w:p w:rsidR="00000000" w:rsidRPr="00FC7520" w:rsidP="00FC7520">
            <w:pPr>
              <w:pStyle w:val="List"/>
            </w:pPr>
            <w:r w:rsidRPr="00FC7520">
              <w:t>2.5</w:t>
            </w:r>
            <w:r w:rsidRPr="00FC7520">
              <w:tab/>
              <w:t>Prepare tour commentary according to special requi</w:t>
            </w:r>
            <w:r w:rsidRPr="00FC7520">
              <w:t>rements and timing and route of tour.</w:t>
            </w:r>
          </w:p>
          <w:p w:rsidR="00000000" w:rsidP="00FC7520">
            <w:pPr>
              <w:pStyle w:val="List"/>
              <w:rPr>
                <w:lang w:val="en-NZ"/>
              </w:rPr>
            </w:pPr>
          </w:p>
        </w:tc>
      </w:tr>
      <w:tr w:rsidTr="008E21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520">
            <w:pPr>
              <w:pStyle w:val="List"/>
              <w:rPr>
                <w:lang w:val="en-NZ"/>
              </w:rPr>
            </w:pPr>
            <w:r w:rsidRPr="00FC7520">
              <w:t>3.</w:t>
            </w:r>
            <w:r w:rsidRPr="00FC7520">
              <w:tab/>
              <w:t>Conduct pre-tour briefings.</w:t>
            </w:r>
          </w:p>
        </w:tc>
        <w:tc>
          <w:tcPr>
            <w:tcW w:w="0" w:type="auto"/>
            <w:tcBorders>
              <w:top w:val="nil"/>
              <w:left w:val="nil"/>
              <w:bottom w:val="nil"/>
              <w:right w:val="nil"/>
            </w:tcBorders>
            <w:tcMar>
              <w:top w:w="0" w:type="dxa"/>
              <w:left w:w="62" w:type="dxa"/>
              <w:bottom w:w="0" w:type="dxa"/>
              <w:right w:w="62" w:type="dxa"/>
            </w:tcMar>
          </w:tcPr>
          <w:p w:rsidR="00000000" w:rsidRPr="00FC7520" w:rsidP="00FC7520">
            <w:pPr>
              <w:pStyle w:val="List"/>
            </w:pPr>
            <w:r w:rsidRPr="00FC7520">
              <w:t>3.1</w:t>
            </w:r>
            <w:r w:rsidRPr="00FC7520">
              <w:tab/>
              <w:t>Greet clients and provide summary of tour program and location of facilities.</w:t>
            </w:r>
          </w:p>
          <w:p w:rsidR="00000000" w:rsidRPr="00FC7520" w:rsidP="00FC7520">
            <w:pPr>
              <w:pStyle w:val="List"/>
            </w:pPr>
            <w:r w:rsidRPr="00FC7520">
              <w:t>3.2</w:t>
            </w:r>
            <w:r w:rsidRPr="00FC7520">
              <w:tab/>
            </w:r>
            <w:r w:rsidRPr="00FC7520">
              <w:t>Inform clients of health and safety requirements and any specific restrictions including unsafe areas and funerals in progress.</w:t>
            </w:r>
          </w:p>
          <w:p w:rsidR="00000000" w:rsidRPr="00FC7520" w:rsidP="00FC7520">
            <w:pPr>
              <w:pStyle w:val="List"/>
            </w:pPr>
            <w:r w:rsidRPr="00FC7520">
              <w:t>3.3</w:t>
            </w:r>
            <w:r w:rsidRPr="00FC7520">
              <w:tab/>
              <w:t>Provide opportunity for client clarification of information and instructions.</w:t>
            </w:r>
          </w:p>
          <w:p w:rsidR="00000000" w:rsidP="00FC7520">
            <w:pPr>
              <w:pStyle w:val="List"/>
              <w:rPr>
                <w:lang w:val="en-NZ"/>
              </w:rPr>
            </w:pPr>
          </w:p>
        </w:tc>
      </w:tr>
      <w:tr w:rsidTr="008E21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520">
            <w:pPr>
              <w:pStyle w:val="List"/>
              <w:rPr>
                <w:lang w:val="en-NZ"/>
              </w:rPr>
            </w:pPr>
            <w:r w:rsidRPr="00FC7520">
              <w:t>4.</w:t>
            </w:r>
            <w:r w:rsidRPr="00FC7520">
              <w:tab/>
              <w:t>Conduct tours.</w:t>
            </w:r>
          </w:p>
        </w:tc>
        <w:tc>
          <w:tcPr>
            <w:tcW w:w="0" w:type="auto"/>
            <w:tcBorders>
              <w:top w:val="nil"/>
              <w:left w:val="nil"/>
              <w:bottom w:val="nil"/>
              <w:right w:val="nil"/>
            </w:tcBorders>
            <w:tcMar>
              <w:top w:w="0" w:type="dxa"/>
              <w:left w:w="62" w:type="dxa"/>
              <w:bottom w:w="0" w:type="dxa"/>
              <w:right w:w="62" w:type="dxa"/>
            </w:tcMar>
          </w:tcPr>
          <w:p w:rsidR="00000000" w:rsidRPr="00FC7520" w:rsidP="00FC7520">
            <w:pPr>
              <w:pStyle w:val="List"/>
            </w:pPr>
            <w:r w:rsidRPr="00FC7520">
              <w:t>4.1</w:t>
            </w:r>
            <w:r w:rsidRPr="00FC7520">
              <w:tab/>
              <w:t>Direct physical moveme</w:t>
            </w:r>
            <w:r w:rsidRPr="00FC7520">
              <w:t>nt of tour groups according to tour program.</w:t>
            </w:r>
          </w:p>
          <w:p w:rsidR="00000000" w:rsidRPr="00FC7520" w:rsidP="00FC7520">
            <w:pPr>
              <w:pStyle w:val="List"/>
            </w:pPr>
            <w:r w:rsidRPr="00FC7520">
              <w:t>4.2</w:t>
            </w:r>
            <w:r w:rsidRPr="00FC7520">
              <w:tab/>
              <w:t>Present tour commentary using presentation aided equipment as required.</w:t>
            </w:r>
          </w:p>
          <w:p w:rsidR="00000000" w:rsidRPr="00FC7520" w:rsidP="00FC7520">
            <w:pPr>
              <w:pStyle w:val="List"/>
            </w:pPr>
            <w:r w:rsidRPr="00FC7520">
              <w:t>4.3</w:t>
            </w:r>
            <w:r w:rsidRPr="00FC7520">
              <w:tab/>
              <w:t>Encourage client participation and address client questions through direct response or later follow-up as required.</w:t>
            </w:r>
          </w:p>
          <w:p w:rsidR="00000000" w:rsidRPr="00FC7520" w:rsidP="00FC7520">
            <w:pPr>
              <w:pStyle w:val="List"/>
            </w:pPr>
            <w:r w:rsidRPr="00FC7520">
              <w:t>4.4</w:t>
            </w:r>
            <w:r w:rsidRPr="00FC7520">
              <w:tab/>
              <w:t>Identify an</w:t>
            </w:r>
            <w:r w:rsidRPr="00FC7520">
              <w:t>d address conflicts or difficulties promptly.</w:t>
            </w:r>
          </w:p>
          <w:p w:rsidR="00000000" w:rsidP="00FC7520">
            <w:pPr>
              <w:pStyle w:val="List"/>
              <w:rPr>
                <w:lang w:val="en-NZ"/>
              </w:rPr>
            </w:pPr>
          </w:p>
        </w:tc>
      </w:tr>
      <w:tr w:rsidTr="008E21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520">
            <w:pPr>
              <w:pStyle w:val="List"/>
              <w:rPr>
                <w:lang w:val="en-NZ"/>
              </w:rPr>
            </w:pPr>
            <w:r w:rsidRPr="00FC7520">
              <w:t>5.</w:t>
            </w:r>
            <w:r w:rsidRPr="00FC7520">
              <w:tab/>
              <w:t>Evaluate tours.</w:t>
            </w:r>
          </w:p>
        </w:tc>
        <w:tc>
          <w:tcPr>
            <w:tcW w:w="0" w:type="auto"/>
            <w:tcBorders>
              <w:top w:val="nil"/>
              <w:left w:val="nil"/>
              <w:bottom w:val="nil"/>
              <w:right w:val="nil"/>
            </w:tcBorders>
            <w:tcMar>
              <w:top w:w="0" w:type="dxa"/>
              <w:left w:w="62" w:type="dxa"/>
              <w:bottom w:w="0" w:type="dxa"/>
              <w:right w:w="62" w:type="dxa"/>
            </w:tcMar>
          </w:tcPr>
          <w:p w:rsidR="00000000" w:rsidRPr="00FC7520" w:rsidP="00FC7520">
            <w:pPr>
              <w:pStyle w:val="List"/>
            </w:pPr>
            <w:r w:rsidRPr="00FC7520">
              <w:t>5.1</w:t>
            </w:r>
            <w:r w:rsidRPr="00FC7520">
              <w:tab/>
              <w:t>Request and review client feedback and review.</w:t>
            </w:r>
          </w:p>
          <w:p w:rsidR="00000000" w:rsidRPr="00FC7520" w:rsidP="00FC7520">
            <w:pPr>
              <w:pStyle w:val="List"/>
            </w:pPr>
            <w:r w:rsidRPr="00FC7520">
              <w:t>5.2</w:t>
            </w:r>
            <w:r w:rsidRPr="00FC7520">
              <w:tab/>
              <w:t>Reflect on own performance and note areas for improvement and develop appropriate strategies for addressing these.</w:t>
            </w:r>
          </w:p>
          <w:p w:rsidR="00000000" w:rsidRPr="00FC7520" w:rsidP="00FC7520">
            <w:pPr>
              <w:pStyle w:val="List"/>
            </w:pPr>
            <w:r w:rsidRPr="00FC7520">
              <w:t>5.3</w:t>
            </w:r>
            <w:r w:rsidRPr="00FC7520">
              <w:tab/>
              <w:t>Record and repo</w:t>
            </w:r>
            <w:r w:rsidRPr="00FC7520">
              <w:t>rt evaluation outcomes.</w:t>
            </w:r>
          </w:p>
          <w:p w:rsidR="00000000" w:rsidRPr="00FC7520" w:rsidP="00FC7520">
            <w:pPr>
              <w:pStyle w:val="List"/>
            </w:pPr>
          </w:p>
        </w:tc>
      </w:tr>
    </w:tbl>
    <w:p w:rsidR="00000000" w:rsidRPr="00FC7520" w:rsidP="00FC7520">
      <w:pPr>
        <w:pStyle w:val="BodyText"/>
      </w:pPr>
    </w:p>
    <w:p w:rsidR="00000000" w:rsidRPr="00FC7520" w:rsidP="00FC7520">
      <w:pPr>
        <w:pStyle w:val="AllowPageBreak"/>
      </w:pPr>
    </w:p>
    <w:p w:rsidR="00000000" w:rsidRPr="00FC7520" w:rsidP="00FC7520">
      <w:pPr>
        <w:pStyle w:val="Heading1"/>
      </w:pPr>
      <w:bookmarkStart w:id="6" w:name="O_569620"/>
      <w:bookmarkEnd w:id="6"/>
      <w:r w:rsidRPr="00FC7520">
        <w:t>Foundation Skills</w:t>
      </w:r>
    </w:p>
    <w:p w:rsidR="00000000" w:rsidRPr="00FC7520" w:rsidP="008E2110">
      <w:pPr>
        <w:pStyle w:val="BodyText"/>
      </w:pPr>
      <w:r w:rsidRPr="00FC7520">
        <w:t>This section describes those language, literacy, numeracy and employment skills that are essential to performance.</w:t>
      </w:r>
    </w:p>
    <w:p w:rsidR="00000000" w:rsidRPr="00FC7520" w:rsidP="008E2110">
      <w:pPr>
        <w:pStyle w:val="BodyText"/>
      </w:pPr>
      <w:r w:rsidRPr="00FC7520">
        <w:t>Foundation skills essential to performance are explicit in the performance criteria of this unit of competency.</w:t>
      </w:r>
    </w:p>
    <w:p w:rsidR="00000000" w:rsidRPr="00FC7520" w:rsidP="00FC7520">
      <w:pPr>
        <w:pStyle w:val="Heading1"/>
      </w:pPr>
      <w:bookmarkStart w:id="7" w:name="O_569622"/>
      <w:bookmarkEnd w:id="7"/>
      <w:r w:rsidRPr="00FC7520">
        <w:t>Unit Mapping Information</w:t>
      </w:r>
    </w:p>
    <w:p w:rsidR="00000000" w:rsidRPr="00FC7520" w:rsidP="008E2110">
      <w:pPr>
        <w:pStyle w:val="BodyText"/>
      </w:pPr>
      <w:r w:rsidRPr="00FC7520">
        <w:t>SIFMPR002A Prepare and conduct tours.</w:t>
      </w:r>
    </w:p>
    <w:p w:rsidR="00000000" w:rsidRPr="00FC7520" w:rsidP="00FC7520">
      <w:pPr>
        <w:pStyle w:val="Heading1"/>
      </w:pPr>
      <w:bookmarkStart w:id="8" w:name="O_569630"/>
      <w:bookmarkEnd w:id="8"/>
      <w:r w:rsidRPr="00FC7520">
        <w:t>Links</w:t>
      </w:r>
    </w:p>
    <w:p w:rsidR="00000000" w:rsidRPr="00FC7520" w:rsidP="008E2110">
      <w:pPr>
        <w:pStyle w:val="BodyText"/>
      </w:pPr>
      <w:r w:rsidRPr="00FC7520">
        <w:t>Companion Volume implementation guides ar</w:t>
      </w:r>
      <w:r w:rsidRPr="00FC7520">
        <w:t xml:space="preserve">e found in VETNet - </w:t>
      </w:r>
      <w:r>
        <w:fldChar w:fldCharType="begin"/>
      </w:r>
      <w:r>
        <w:instrText xml:space="preserve"> HYPERLINK "https://vetnet.gov.au/Pages/TrainingDocs.aspx?q=c2c3131e-4418-4aa3-8ff1-a855c95f7fd6" </w:instrText>
      </w:r>
      <w:r>
        <w:fldChar w:fldCharType="separate"/>
      </w:r>
      <w:r w:rsidRPr="00AD2CC9">
        <w:rPr>
          <w:rStyle w:val="Hyperlink"/>
        </w:rPr>
        <w:t>https://vetnet.gov.au/Pages/TrainingDocs.aspx?q=c2c3131e-4418-4aa3-8ff1-a855c95f7fd6</w:t>
      </w:r>
      <w:r>
        <w:fldChar w:fldCharType="end"/>
      </w:r>
    </w:p>
    <w:p w:rsidR="00000000" w:rsidRPr="00FC7520" w:rsidP="00FC7520"/>
    <w:sectPr w:rsidSect="00FC75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5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520" w:rsidRPr="008E2110" w:rsidP="008E21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5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110" w:rsidP="00FC75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2110" w:rsidP="00FC752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E2110" w:rsidP="00FC75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5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1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7520" w:rsidRPr="008E2110" w:rsidP="008E21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5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110" w:rsidRPr="002D2AF8" w:rsidP="00FC7520">
    <w:pPr>
      <w:pStyle w:val="Header"/>
      <w:framePr w:wrap="around"/>
    </w:pPr>
    <w:r>
      <w:fldChar w:fldCharType="begin"/>
    </w:r>
    <w:r>
      <w:instrText xml:space="preserve"> TITLE   \* MERGEFORMAT </w:instrText>
    </w:r>
    <w:r>
      <w:fldChar w:fldCharType="separate"/>
    </w:r>
    <w:r>
      <w:t>SIFXMPR003 Prepare and conduct tours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8E2110" w:rsidP="00FC75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5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7520"/>
    <w:pPr>
      <w:spacing w:before="360" w:after="60"/>
      <w:outlineLvl w:val="0"/>
    </w:pPr>
    <w:rPr>
      <w:sz w:val="32"/>
    </w:rPr>
  </w:style>
  <w:style w:type="paragraph" w:styleId="Heading2">
    <w:name w:val="heading 2"/>
    <w:basedOn w:val="HeadingBase"/>
    <w:next w:val="BodyText"/>
    <w:link w:val="Heading2Char"/>
    <w:qFormat/>
    <w:rsid w:val="00FC7520"/>
    <w:pPr>
      <w:keepLines/>
      <w:spacing w:before="240" w:after="120"/>
      <w:outlineLvl w:val="1"/>
    </w:pPr>
    <w:rPr>
      <w:sz w:val="28"/>
      <w:szCs w:val="40"/>
    </w:rPr>
  </w:style>
  <w:style w:type="paragraph" w:styleId="Heading3">
    <w:name w:val="heading 3"/>
    <w:basedOn w:val="HeadingBase"/>
    <w:next w:val="BodyText"/>
    <w:link w:val="Heading3Char"/>
    <w:qFormat/>
    <w:rsid w:val="00FC7520"/>
    <w:pPr>
      <w:spacing w:before="180" w:after="120"/>
      <w:outlineLvl w:val="2"/>
    </w:pPr>
    <w:rPr>
      <w:spacing w:val="-10"/>
      <w:kern w:val="32"/>
    </w:rPr>
  </w:style>
  <w:style w:type="paragraph" w:styleId="Heading4">
    <w:name w:val="heading 4"/>
    <w:basedOn w:val="HeadingBase"/>
    <w:next w:val="BodyText"/>
    <w:link w:val="Heading4Char"/>
    <w:qFormat/>
    <w:rsid w:val="00FC7520"/>
    <w:pPr>
      <w:spacing w:before="160" w:after="120"/>
      <w:outlineLvl w:val="3"/>
    </w:pPr>
    <w:rPr>
      <w:sz w:val="22"/>
    </w:rPr>
  </w:style>
  <w:style w:type="paragraph" w:styleId="Heading5">
    <w:name w:val="heading 5"/>
    <w:basedOn w:val="HeadingBase"/>
    <w:next w:val="Normal"/>
    <w:link w:val="Heading5Char"/>
    <w:qFormat/>
    <w:rsid w:val="00FC7520"/>
    <w:pPr>
      <w:spacing w:before="80"/>
      <w:outlineLvl w:val="4"/>
    </w:pPr>
    <w:rPr>
      <w:color w:val="918585"/>
      <w:sz w:val="20"/>
    </w:rPr>
  </w:style>
  <w:style w:type="paragraph" w:styleId="Heading6">
    <w:name w:val="heading 6"/>
    <w:basedOn w:val="HeadingBase"/>
    <w:next w:val="Normal"/>
    <w:link w:val="Heading6Char"/>
    <w:qFormat/>
    <w:rsid w:val="00FC7520"/>
    <w:pPr>
      <w:spacing w:before="60"/>
      <w:outlineLvl w:val="5"/>
    </w:pPr>
    <w:rPr>
      <w:color w:val="918585"/>
      <w:sz w:val="20"/>
    </w:rPr>
  </w:style>
  <w:style w:type="paragraph" w:styleId="Heading7">
    <w:name w:val="heading 7"/>
    <w:basedOn w:val="Normal"/>
    <w:next w:val="Normal"/>
    <w:link w:val="Heading7Char"/>
    <w:qFormat/>
    <w:rsid w:val="00FC7520"/>
    <w:pPr>
      <w:ind w:left="720"/>
      <w:outlineLvl w:val="6"/>
    </w:pPr>
    <w:rPr>
      <w:i/>
    </w:rPr>
  </w:style>
  <w:style w:type="paragraph" w:styleId="Heading8">
    <w:name w:val="heading 8"/>
    <w:basedOn w:val="Normal"/>
    <w:next w:val="Normal"/>
    <w:link w:val="Heading8Char"/>
    <w:qFormat/>
    <w:rsid w:val="00FC7520"/>
    <w:pPr>
      <w:ind w:left="720"/>
      <w:outlineLvl w:val="7"/>
    </w:pPr>
    <w:rPr>
      <w:i/>
    </w:rPr>
  </w:style>
  <w:style w:type="paragraph" w:styleId="Heading9">
    <w:name w:val="heading 9"/>
    <w:basedOn w:val="Normal"/>
    <w:next w:val="Normal"/>
    <w:link w:val="Heading9Char"/>
    <w:qFormat/>
    <w:rsid w:val="00FC7520"/>
    <w:pPr>
      <w:ind w:left="720"/>
      <w:outlineLvl w:val="8"/>
    </w:pPr>
    <w:rPr>
      <w:i/>
    </w:rPr>
  </w:style>
  <w:style w:type="character" w:default="1" w:styleId="DefaultParagraphFont">
    <w:name w:val="Default Paragraph Font"/>
    <w:uiPriority w:val="1"/>
    <w:unhideWhenUsed/>
    <w:rsid w:val="00FC75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520"/>
  </w:style>
  <w:style w:type="character" w:customStyle="1" w:styleId="Heading1Char">
    <w:name w:val="Heading 1 Char"/>
    <w:basedOn w:val="DefaultParagraphFont"/>
    <w:link w:val="Heading1"/>
    <w:rsid w:val="00FC7520"/>
    <w:rPr>
      <w:rFonts w:ascii="Times New Roman" w:eastAsia="Times New Roman" w:hAnsi="Times New Roman" w:cs="Times New Roman"/>
      <w:b/>
      <w:sz w:val="32"/>
      <w:szCs w:val="20"/>
      <w:lang w:eastAsia="en-US"/>
    </w:rPr>
  </w:style>
  <w:style w:type="paragraph" w:styleId="BodyText">
    <w:name w:val="Body Text"/>
    <w:basedOn w:val="Normal"/>
    <w:link w:val="BodyTextChar"/>
    <w:rsid w:val="00FC75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7520"/>
    <w:rPr>
      <w:rFonts w:ascii="Times New Roman" w:eastAsia="Times New Roman" w:hAnsi="Times New Roman" w:cs="Times New Roman"/>
      <w:sz w:val="24"/>
      <w:lang w:eastAsia="en-US"/>
    </w:rPr>
  </w:style>
  <w:style w:type="paragraph" w:styleId="List">
    <w:name w:val="List"/>
    <w:basedOn w:val="BodyText"/>
    <w:next w:val="BodyText"/>
    <w:rsid w:val="00FC7520"/>
    <w:pPr>
      <w:tabs>
        <w:tab w:val="left" w:pos="340"/>
      </w:tabs>
      <w:spacing w:before="60" w:after="60"/>
      <w:ind w:left="340" w:hanging="340"/>
    </w:pPr>
  </w:style>
  <w:style w:type="character" w:customStyle="1" w:styleId="SpecialBold">
    <w:name w:val="Special Bold"/>
    <w:basedOn w:val="DefaultParagraphFont"/>
    <w:rsid w:val="00FC7520"/>
    <w:rPr>
      <w:b/>
      <w:spacing w:val="0"/>
    </w:rPr>
  </w:style>
  <w:style w:type="paragraph" w:customStyle="1" w:styleId="SuperHeading">
    <w:name w:val="SuperHeading"/>
    <w:basedOn w:val="Normal"/>
    <w:rsid w:val="00FC7520"/>
    <w:pPr>
      <w:spacing w:before="240" w:after="120"/>
      <w:outlineLvl w:val="0"/>
    </w:pPr>
    <w:rPr>
      <w:rFonts w:ascii="Times New Roman" w:hAnsi="Times New Roman"/>
      <w:b/>
      <w:sz w:val="32"/>
    </w:rPr>
  </w:style>
  <w:style w:type="paragraph" w:customStyle="1" w:styleId="AllowPageBreak">
    <w:name w:val="AllowPageBreak"/>
    <w:rsid w:val="00FC75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75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5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5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5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5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5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75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7520"/>
    <w:rPr>
      <w:rFonts w:ascii="Courier New" w:eastAsia="Times New Roman" w:hAnsi="Courier New" w:cs="Times New Roman"/>
      <w:i/>
      <w:szCs w:val="20"/>
      <w:lang w:eastAsia="en-US"/>
    </w:rPr>
  </w:style>
  <w:style w:type="paragraph" w:customStyle="1" w:styleId="HeadingBase">
    <w:name w:val="Heading Base"/>
    <w:rsid w:val="00FC75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520"/>
    <w:pPr>
      <w:tabs>
        <w:tab w:val="right" w:leader="dot" w:pos="9072"/>
      </w:tabs>
      <w:ind w:left="567"/>
    </w:pPr>
    <w:rPr>
      <w:szCs w:val="22"/>
    </w:rPr>
  </w:style>
  <w:style w:type="paragraph" w:customStyle="1" w:styleId="TOCBase">
    <w:name w:val="TOC Base"/>
    <w:rsid w:val="00FC75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520"/>
    <w:pPr>
      <w:tabs>
        <w:tab w:val="right" w:leader="dot" w:pos="9072"/>
      </w:tabs>
      <w:spacing w:before="40" w:after="40"/>
      <w:ind w:left="284"/>
    </w:pPr>
    <w:rPr>
      <w:rFonts w:ascii="Times New Roman" w:hAnsi="Times New Roman"/>
    </w:rPr>
  </w:style>
  <w:style w:type="paragraph" w:styleId="TOC1">
    <w:name w:val="toc 1"/>
    <w:basedOn w:val="TOCBase"/>
    <w:next w:val="Normal"/>
    <w:rsid w:val="00FC75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75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520"/>
    <w:rPr>
      <w:rFonts w:ascii="Times New Roman" w:eastAsia="Times New Roman" w:hAnsi="Times New Roman" w:cs="Times New Roman"/>
      <w:sz w:val="16"/>
      <w:lang w:eastAsia="en-US"/>
    </w:rPr>
  </w:style>
  <w:style w:type="paragraph" w:styleId="Title">
    <w:name w:val="Title"/>
    <w:basedOn w:val="HeadingBase"/>
    <w:link w:val="TitleChar"/>
    <w:qFormat/>
    <w:rsid w:val="00FC7520"/>
    <w:pPr>
      <w:spacing w:before="5040"/>
      <w:jc w:val="center"/>
    </w:pPr>
    <w:rPr>
      <w:sz w:val="48"/>
      <w:szCs w:val="72"/>
      <w:lang w:val="en-US"/>
    </w:rPr>
  </w:style>
  <w:style w:type="character" w:customStyle="1" w:styleId="TitleChar">
    <w:name w:val="Title Char"/>
    <w:basedOn w:val="DefaultParagraphFont"/>
    <w:link w:val="Title"/>
    <w:rsid w:val="00FC75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520"/>
    <w:pPr>
      <w:tabs>
        <w:tab w:val="left" w:pos="3600"/>
        <w:tab w:val="left" w:pos="3958"/>
      </w:tabs>
    </w:pPr>
  </w:style>
  <w:style w:type="paragraph" w:styleId="ListBullet">
    <w:name w:val="List Bullet"/>
    <w:basedOn w:val="List"/>
    <w:rsid w:val="00FC7520"/>
    <w:pPr>
      <w:numPr>
        <w:numId w:val="10"/>
      </w:numPr>
      <w:tabs>
        <w:tab w:val="clear" w:pos="340"/>
      </w:tabs>
      <w:spacing w:before="40" w:after="40"/>
    </w:pPr>
  </w:style>
  <w:style w:type="paragraph" w:customStyle="1" w:styleId="Note">
    <w:name w:val="Note"/>
    <w:basedOn w:val="BodyText"/>
    <w:rsid w:val="00FC75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520"/>
    <w:pPr>
      <w:framePr w:wrap="auto" w:hAnchor="text" w:y="6049"/>
    </w:pPr>
    <w:rPr>
      <w:color w:val="000000"/>
      <w:sz w:val="40"/>
    </w:rPr>
  </w:style>
  <w:style w:type="paragraph" w:customStyle="1" w:styleId="TOCTitle">
    <w:name w:val="TOCTitle"/>
    <w:basedOn w:val="Heading1"/>
    <w:rsid w:val="00FC7520"/>
    <w:pPr>
      <w:spacing w:after="240"/>
      <w:jc w:val="center"/>
      <w:outlineLvl w:val="9"/>
    </w:pPr>
    <w:rPr>
      <w:caps/>
    </w:rPr>
  </w:style>
  <w:style w:type="paragraph" w:customStyle="1" w:styleId="Version">
    <w:name w:val="Version"/>
    <w:rsid w:val="00FC75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7520"/>
    <w:pPr>
      <w:numPr>
        <w:numId w:val="11"/>
      </w:numPr>
      <w:tabs>
        <w:tab w:val="clear" w:pos="680"/>
      </w:tabs>
    </w:pPr>
  </w:style>
  <w:style w:type="paragraph" w:styleId="Index1">
    <w:name w:val="index 1"/>
    <w:basedOn w:val="Normal"/>
    <w:next w:val="Normal"/>
    <w:semiHidden/>
    <w:rsid w:val="00FC7520"/>
    <w:pPr>
      <w:keepNext w:val="0"/>
      <w:tabs>
        <w:tab w:val="right" w:pos="4176"/>
      </w:tabs>
      <w:ind w:left="198" w:hanging="198"/>
    </w:pPr>
    <w:rPr>
      <w:rFonts w:ascii="Garamond" w:hAnsi="Garamond"/>
    </w:rPr>
  </w:style>
  <w:style w:type="paragraph" w:styleId="IndexHeading">
    <w:name w:val="index heading"/>
    <w:basedOn w:val="Normal"/>
    <w:next w:val="Index1"/>
    <w:semiHidden/>
    <w:rsid w:val="00FC7520"/>
    <w:pPr>
      <w:spacing w:before="120" w:after="120"/>
    </w:pPr>
    <w:rPr>
      <w:rFonts w:ascii="Arial" w:hAnsi="Arial"/>
      <w:b/>
      <w:color w:val="918585"/>
      <w:sz w:val="24"/>
    </w:rPr>
  </w:style>
  <w:style w:type="paragraph" w:styleId="Header">
    <w:name w:val="header"/>
    <w:basedOn w:val="Normal"/>
    <w:link w:val="HeaderChar"/>
    <w:rsid w:val="00FC75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520"/>
    <w:rPr>
      <w:rFonts w:ascii="Times New Roman" w:eastAsia="Times New Roman" w:hAnsi="Times New Roman" w:cs="Times New Roman"/>
      <w:sz w:val="16"/>
      <w:szCs w:val="20"/>
      <w:lang w:val="en-GB" w:eastAsia="en-US"/>
    </w:rPr>
  </w:style>
  <w:style w:type="paragraph" w:customStyle="1" w:styleId="Chapter">
    <w:name w:val="Chapter"/>
    <w:basedOn w:val="Normal"/>
    <w:rsid w:val="00FC7520"/>
    <w:pPr>
      <w:spacing w:before="240"/>
    </w:pPr>
    <w:rPr>
      <w:rFonts w:ascii="Times New Roman" w:hAnsi="Times New Roman"/>
      <w:smallCaps/>
      <w:spacing w:val="80"/>
      <w:sz w:val="28"/>
    </w:rPr>
  </w:style>
  <w:style w:type="paragraph" w:customStyle="1" w:styleId="InChapter">
    <w:name w:val="InChapter"/>
    <w:basedOn w:val="Heading3"/>
    <w:rsid w:val="00FC7520"/>
    <w:pPr>
      <w:spacing w:after="240"/>
      <w:outlineLvl w:val="9"/>
    </w:pPr>
    <w:rPr>
      <w:noProof/>
    </w:rPr>
  </w:style>
  <w:style w:type="paragraph" w:styleId="Index2">
    <w:name w:val="index 2"/>
    <w:basedOn w:val="Normal"/>
    <w:next w:val="Normal"/>
    <w:semiHidden/>
    <w:rsid w:val="00FC7520"/>
    <w:pPr>
      <w:tabs>
        <w:tab w:val="right" w:pos="4176"/>
      </w:tabs>
      <w:ind w:left="568" w:hanging="284"/>
    </w:pPr>
    <w:rPr>
      <w:rFonts w:ascii="Garamond" w:hAnsi="Garamond"/>
    </w:rPr>
  </w:style>
  <w:style w:type="paragraph" w:customStyle="1" w:styleId="Byline">
    <w:name w:val="Byline"/>
    <w:rsid w:val="00FC75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520"/>
    <w:pPr>
      <w:tabs>
        <w:tab w:val="clear" w:pos="3600"/>
        <w:tab w:val="clear" w:pos="3958"/>
      </w:tabs>
      <w:jc w:val="right"/>
    </w:pPr>
  </w:style>
  <w:style w:type="character" w:styleId="Emphasis">
    <w:name w:val="Emphasis"/>
    <w:basedOn w:val="DefaultParagraphFont"/>
    <w:qFormat/>
    <w:rsid w:val="00FC7520"/>
    <w:rPr>
      <w:i/>
    </w:rPr>
  </w:style>
  <w:style w:type="paragraph" w:styleId="Caption">
    <w:name w:val="caption"/>
    <w:basedOn w:val="BodyText"/>
    <w:next w:val="Normal"/>
    <w:qFormat/>
    <w:rsid w:val="00FC7520"/>
    <w:pPr>
      <w:framePr w:w="2268" w:hSpace="181" w:vSpace="181" w:wrap="around" w:vAnchor="text" w:hAnchor="page" w:x="1135" w:y="285" w:anchorLock="1"/>
    </w:pPr>
    <w:rPr>
      <w:i/>
    </w:rPr>
  </w:style>
  <w:style w:type="paragraph" w:customStyle="1" w:styleId="MiniTOCTitle">
    <w:name w:val="MiniTOCTitle"/>
    <w:basedOn w:val="Heading4"/>
    <w:rsid w:val="00FC7520"/>
    <w:pPr>
      <w:spacing w:before="240"/>
      <w:outlineLvl w:val="9"/>
    </w:pPr>
    <w:rPr>
      <w:noProof/>
      <w:sz w:val="24"/>
    </w:rPr>
  </w:style>
  <w:style w:type="paragraph" w:customStyle="1" w:styleId="MiniTOCItem">
    <w:name w:val="MiniTOCItem"/>
    <w:basedOn w:val="ListBullet"/>
    <w:rsid w:val="00FC7520"/>
    <w:pPr>
      <w:numPr>
        <w:numId w:val="0"/>
      </w:numPr>
      <w:tabs>
        <w:tab w:val="right" w:leader="dot" w:pos="6521"/>
      </w:tabs>
      <w:spacing w:before="0" w:after="0"/>
    </w:pPr>
  </w:style>
  <w:style w:type="paragraph" w:customStyle="1" w:styleId="TOFTitle">
    <w:name w:val="TOFTitle"/>
    <w:basedOn w:val="TOCTitle"/>
    <w:rsid w:val="00FC7520"/>
  </w:style>
  <w:style w:type="paragraph" w:styleId="TableofFigures">
    <w:name w:val="table of figures"/>
    <w:basedOn w:val="Normal"/>
    <w:next w:val="Normal"/>
    <w:semiHidden/>
    <w:rsid w:val="00FC7520"/>
    <w:pPr>
      <w:tabs>
        <w:tab w:val="right" w:leader="dot" w:pos="9072"/>
      </w:tabs>
      <w:ind w:left="970" w:hanging="403"/>
    </w:pPr>
    <w:rPr>
      <w:rFonts w:ascii="Times New Roman" w:hAnsi="Times New Roman"/>
      <w:b/>
    </w:rPr>
  </w:style>
  <w:style w:type="paragraph" w:styleId="ListNumber">
    <w:name w:val="List Number"/>
    <w:basedOn w:val="List"/>
    <w:rsid w:val="00FC7520"/>
    <w:pPr>
      <w:numPr>
        <w:numId w:val="13"/>
      </w:numPr>
      <w:tabs>
        <w:tab w:val="clear" w:pos="340"/>
      </w:tabs>
    </w:pPr>
  </w:style>
  <w:style w:type="character" w:customStyle="1" w:styleId="WingdingSymbols">
    <w:name w:val="Wingding Symbols"/>
    <w:rsid w:val="00FC7520"/>
    <w:rPr>
      <w:rFonts w:ascii="Wingdings" w:hAnsi="Wingdings"/>
    </w:rPr>
  </w:style>
  <w:style w:type="paragraph" w:customStyle="1" w:styleId="TableHeading">
    <w:name w:val="Table Heading"/>
    <w:basedOn w:val="HeadingBase"/>
    <w:rsid w:val="00FC7520"/>
    <w:pPr>
      <w:keepLines/>
      <w:pBdr>
        <w:bottom w:val="single" w:sz="6" w:space="1" w:color="918585"/>
      </w:pBdr>
      <w:spacing w:before="240"/>
    </w:pPr>
  </w:style>
  <w:style w:type="character" w:customStyle="1" w:styleId="HotSpot">
    <w:name w:val="HotSpot"/>
    <w:rsid w:val="00FC7520"/>
    <w:rPr>
      <w:color w:val="0033CC"/>
      <w:u w:val="none"/>
    </w:rPr>
  </w:style>
  <w:style w:type="paragraph" w:customStyle="1" w:styleId="BodyTextRight">
    <w:name w:val="Body Text Right"/>
    <w:basedOn w:val="BodyText"/>
    <w:rsid w:val="00FC7520"/>
    <w:pPr>
      <w:spacing w:before="0" w:after="0"/>
      <w:jc w:val="right"/>
    </w:pPr>
  </w:style>
  <w:style w:type="paragraph" w:styleId="Index3">
    <w:name w:val="index 3"/>
    <w:basedOn w:val="ListNumber2"/>
    <w:next w:val="Normal"/>
    <w:semiHidden/>
    <w:rsid w:val="00FC7520"/>
    <w:pPr>
      <w:numPr>
        <w:numId w:val="0"/>
      </w:numPr>
      <w:tabs>
        <w:tab w:val="right" w:leader="dot" w:pos="4176"/>
      </w:tabs>
    </w:pPr>
  </w:style>
  <w:style w:type="paragraph" w:styleId="ListNumber2">
    <w:name w:val="List Number 2"/>
    <w:basedOn w:val="List2"/>
    <w:rsid w:val="00FC7520"/>
    <w:pPr>
      <w:numPr>
        <w:numId w:val="8"/>
      </w:numPr>
      <w:tabs>
        <w:tab w:val="clear" w:pos="1060"/>
      </w:tabs>
    </w:pPr>
  </w:style>
  <w:style w:type="paragraph" w:customStyle="1" w:styleId="MarginNote">
    <w:name w:val="Margin Note"/>
    <w:basedOn w:val="BodyText"/>
    <w:rsid w:val="00FC75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5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5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7520"/>
    <w:rPr>
      <w:sz w:val="32"/>
    </w:rPr>
  </w:style>
  <w:style w:type="paragraph" w:customStyle="1" w:styleId="HeadingProcedure">
    <w:name w:val="Heading Procedure"/>
    <w:basedOn w:val="HeadingBase"/>
    <w:next w:val="Normal"/>
    <w:rsid w:val="00FC7520"/>
    <w:pPr>
      <w:tabs>
        <w:tab w:val="left" w:pos="0"/>
      </w:tabs>
      <w:spacing w:before="120" w:after="60"/>
    </w:pPr>
    <w:rPr>
      <w:i/>
      <w:color w:val="918585"/>
      <w:sz w:val="22"/>
    </w:rPr>
  </w:style>
  <w:style w:type="paragraph" w:customStyle="1" w:styleId="TableBodyText">
    <w:name w:val="Table Body Text"/>
    <w:basedOn w:val="BodyText"/>
    <w:rsid w:val="00FC7520"/>
    <w:pPr>
      <w:spacing w:before="60" w:after="60"/>
    </w:pPr>
  </w:style>
  <w:style w:type="paragraph" w:styleId="ListContinue">
    <w:name w:val="List Continue"/>
    <w:basedOn w:val="List"/>
    <w:rsid w:val="00FC7520"/>
    <w:pPr>
      <w:ind w:firstLine="0"/>
    </w:pPr>
  </w:style>
  <w:style w:type="paragraph" w:customStyle="1" w:styleId="ListNote">
    <w:name w:val="List Note"/>
    <w:basedOn w:val="List"/>
    <w:rsid w:val="00FC7520"/>
    <w:pPr>
      <w:pBdr>
        <w:top w:val="single" w:sz="6" w:space="2" w:color="918585"/>
        <w:bottom w:val="single" w:sz="6" w:space="2" w:color="918585"/>
      </w:pBdr>
      <w:tabs>
        <w:tab w:val="left" w:pos="1021"/>
      </w:tabs>
      <w:ind w:firstLine="0"/>
    </w:pPr>
  </w:style>
  <w:style w:type="paragraph" w:customStyle="1" w:styleId="Warning">
    <w:name w:val="Warning"/>
    <w:basedOn w:val="BodyText"/>
    <w:rsid w:val="00FC7520"/>
    <w:pPr>
      <w:shd w:val="clear" w:color="auto" w:fill="D9D9D9"/>
      <w:tabs>
        <w:tab w:val="left" w:pos="992"/>
      </w:tabs>
      <w:ind w:left="119" w:right="119"/>
    </w:pPr>
    <w:rPr>
      <w:sz w:val="20"/>
    </w:rPr>
  </w:style>
  <w:style w:type="paragraph" w:customStyle="1" w:styleId="MarginIcons">
    <w:name w:val="Margin Icons"/>
    <w:basedOn w:val="BodyText"/>
    <w:rsid w:val="00FC75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520"/>
    <w:rPr>
      <w:rFonts w:ascii="Courier New" w:hAnsi="Courier New"/>
    </w:rPr>
  </w:style>
  <w:style w:type="paragraph" w:customStyle="1" w:styleId="NoteBullet">
    <w:name w:val="Note Bullet"/>
    <w:basedOn w:val="Note"/>
    <w:rsid w:val="00FC7520"/>
    <w:pPr>
      <w:tabs>
        <w:tab w:val="clear" w:pos="680"/>
      </w:tabs>
      <w:spacing w:before="60" w:after="60"/>
    </w:pPr>
  </w:style>
  <w:style w:type="paragraph" w:customStyle="1" w:styleId="SubHeading2">
    <w:name w:val="SubHeading2"/>
    <w:basedOn w:val="HeadingBase"/>
    <w:rsid w:val="00FC7520"/>
    <w:pPr>
      <w:spacing w:before="240" w:after="60"/>
    </w:pPr>
    <w:rPr>
      <w:sz w:val="20"/>
    </w:rPr>
  </w:style>
  <w:style w:type="paragraph" w:customStyle="1" w:styleId="SubHeading1">
    <w:name w:val="SubHeading1"/>
    <w:basedOn w:val="HeadingBase"/>
    <w:rsid w:val="00FC7520"/>
    <w:pPr>
      <w:spacing w:before="240" w:after="60"/>
    </w:pPr>
    <w:rPr>
      <w:color w:val="918585"/>
      <w:sz w:val="22"/>
    </w:rPr>
  </w:style>
  <w:style w:type="paragraph" w:customStyle="1" w:styleId="SideHeading">
    <w:name w:val="Side Heading"/>
    <w:basedOn w:val="HeadingBase"/>
    <w:rsid w:val="00FC75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520"/>
    <w:pPr>
      <w:numPr>
        <w:numId w:val="9"/>
      </w:numPr>
    </w:pPr>
  </w:style>
  <w:style w:type="paragraph" w:styleId="PlainText">
    <w:name w:val="Plain Text"/>
    <w:basedOn w:val="Normal"/>
    <w:link w:val="PlainTextChar"/>
    <w:rsid w:val="00FC7520"/>
    <w:rPr>
      <w:sz w:val="20"/>
    </w:rPr>
  </w:style>
  <w:style w:type="character" w:customStyle="1" w:styleId="PlainTextChar">
    <w:name w:val="Plain Text Char"/>
    <w:basedOn w:val="DefaultParagraphFont"/>
    <w:link w:val="PlainText"/>
    <w:rsid w:val="00FC7520"/>
    <w:rPr>
      <w:rFonts w:ascii="Courier New" w:eastAsia="Times New Roman" w:hAnsi="Courier New" w:cs="Times New Roman"/>
      <w:sz w:val="20"/>
      <w:szCs w:val="20"/>
      <w:lang w:eastAsia="en-US"/>
    </w:rPr>
  </w:style>
  <w:style w:type="character" w:customStyle="1" w:styleId="MenuOption">
    <w:name w:val="Menu Option"/>
    <w:basedOn w:val="DefaultParagraphFont"/>
    <w:rsid w:val="00FC7520"/>
    <w:rPr>
      <w:b/>
      <w:smallCaps/>
    </w:rPr>
  </w:style>
  <w:style w:type="paragraph" w:customStyle="1" w:styleId="TableListNumber">
    <w:name w:val="Table List Number"/>
    <w:basedOn w:val="ListNumber"/>
    <w:rsid w:val="00FC7520"/>
    <w:pPr>
      <w:numPr>
        <w:numId w:val="0"/>
      </w:numPr>
    </w:pPr>
  </w:style>
  <w:style w:type="paragraph" w:styleId="TOC4">
    <w:name w:val="toc 4"/>
    <w:basedOn w:val="TOCBase"/>
    <w:next w:val="Normal"/>
    <w:semiHidden/>
    <w:rsid w:val="00FC7520"/>
    <w:pPr>
      <w:tabs>
        <w:tab w:val="right" w:leader="dot" w:pos="9071"/>
      </w:tabs>
      <w:ind w:left="1701"/>
    </w:pPr>
  </w:style>
  <w:style w:type="paragraph" w:customStyle="1" w:styleId="ListAlpha">
    <w:name w:val="List Alpha"/>
    <w:basedOn w:val="List"/>
    <w:rsid w:val="00FC7520"/>
    <w:pPr>
      <w:numPr>
        <w:numId w:val="7"/>
      </w:numPr>
    </w:pPr>
  </w:style>
  <w:style w:type="paragraph" w:customStyle="1" w:styleId="ListAlpha2">
    <w:name w:val="List Alpha 2"/>
    <w:basedOn w:val="List2"/>
    <w:rsid w:val="00FC7520"/>
    <w:pPr>
      <w:numPr>
        <w:numId w:val="6"/>
      </w:numPr>
    </w:pPr>
  </w:style>
  <w:style w:type="paragraph" w:styleId="List2">
    <w:name w:val="List 2"/>
    <w:basedOn w:val="BodyText"/>
    <w:rsid w:val="00FC7520"/>
    <w:pPr>
      <w:tabs>
        <w:tab w:val="left" w:pos="680"/>
      </w:tabs>
      <w:spacing w:before="60" w:after="60"/>
      <w:ind w:left="680" w:hanging="340"/>
    </w:pPr>
  </w:style>
  <w:style w:type="paragraph" w:styleId="List3">
    <w:name w:val="List 3"/>
    <w:basedOn w:val="BodyText"/>
    <w:rsid w:val="00FC7520"/>
    <w:pPr>
      <w:tabs>
        <w:tab w:val="left" w:pos="1021"/>
      </w:tabs>
      <w:spacing w:before="60" w:after="60"/>
      <w:ind w:left="1020" w:hanging="340"/>
    </w:pPr>
  </w:style>
  <w:style w:type="paragraph" w:styleId="List4">
    <w:name w:val="List 4"/>
    <w:basedOn w:val="BodyText"/>
    <w:rsid w:val="00FC7520"/>
    <w:pPr>
      <w:tabs>
        <w:tab w:val="left" w:pos="1361"/>
      </w:tabs>
      <w:spacing w:before="60" w:after="60"/>
      <w:ind w:left="1361" w:hanging="340"/>
    </w:pPr>
  </w:style>
  <w:style w:type="paragraph" w:styleId="List5">
    <w:name w:val="List 5"/>
    <w:basedOn w:val="BodyText"/>
    <w:rsid w:val="00FC7520"/>
    <w:pPr>
      <w:tabs>
        <w:tab w:val="left" w:pos="1701"/>
      </w:tabs>
      <w:spacing w:before="60" w:after="60"/>
      <w:ind w:left="1701" w:hanging="340"/>
    </w:pPr>
  </w:style>
  <w:style w:type="paragraph" w:styleId="ListBullet3">
    <w:name w:val="List Bullet 3"/>
    <w:basedOn w:val="List3"/>
    <w:rsid w:val="00FC7520"/>
    <w:pPr>
      <w:numPr>
        <w:numId w:val="12"/>
      </w:numPr>
      <w:tabs>
        <w:tab w:val="clear" w:pos="1021"/>
      </w:tabs>
      <w:ind w:left="1037" w:hanging="357"/>
    </w:pPr>
  </w:style>
  <w:style w:type="paragraph" w:styleId="ListBullet4">
    <w:name w:val="List Bullet 4"/>
    <w:basedOn w:val="List4"/>
    <w:rsid w:val="00FC7520"/>
    <w:pPr>
      <w:numPr>
        <w:numId w:val="1"/>
      </w:numPr>
      <w:tabs>
        <w:tab w:val="clear" w:pos="1361"/>
      </w:tabs>
    </w:pPr>
  </w:style>
  <w:style w:type="paragraph" w:styleId="ListBullet5">
    <w:name w:val="List Bullet 5"/>
    <w:basedOn w:val="List5"/>
    <w:rsid w:val="00FC7520"/>
    <w:pPr>
      <w:numPr>
        <w:numId w:val="2"/>
      </w:numPr>
    </w:pPr>
  </w:style>
  <w:style w:type="paragraph" w:styleId="ListContinue2">
    <w:name w:val="List Continue 2"/>
    <w:basedOn w:val="List2"/>
    <w:rsid w:val="00FC7520"/>
    <w:pPr>
      <w:ind w:firstLine="0"/>
    </w:pPr>
  </w:style>
  <w:style w:type="paragraph" w:styleId="ListContinue3">
    <w:name w:val="List Continue 3"/>
    <w:basedOn w:val="List3"/>
    <w:rsid w:val="00FC7520"/>
    <w:pPr>
      <w:ind w:left="1021" w:firstLine="0"/>
    </w:pPr>
  </w:style>
  <w:style w:type="paragraph" w:styleId="ListContinue4">
    <w:name w:val="List Continue 4"/>
    <w:basedOn w:val="List4"/>
    <w:rsid w:val="00FC7520"/>
    <w:pPr>
      <w:ind w:firstLine="0"/>
    </w:pPr>
  </w:style>
  <w:style w:type="paragraph" w:styleId="ListContinue5">
    <w:name w:val="List Continue 5"/>
    <w:basedOn w:val="List5"/>
    <w:rsid w:val="00FC7520"/>
    <w:pPr>
      <w:ind w:firstLine="0"/>
    </w:pPr>
  </w:style>
  <w:style w:type="paragraph" w:styleId="ListNumber3">
    <w:name w:val="List Number 3"/>
    <w:basedOn w:val="List3"/>
    <w:rsid w:val="00FC7520"/>
    <w:pPr>
      <w:numPr>
        <w:numId w:val="3"/>
      </w:numPr>
    </w:pPr>
  </w:style>
  <w:style w:type="paragraph" w:styleId="ListNumber4">
    <w:name w:val="List Number 4"/>
    <w:basedOn w:val="List4"/>
    <w:rsid w:val="00FC7520"/>
    <w:pPr>
      <w:numPr>
        <w:numId w:val="4"/>
      </w:numPr>
    </w:pPr>
  </w:style>
  <w:style w:type="paragraph" w:styleId="ListNumber5">
    <w:name w:val="List Number 5"/>
    <w:basedOn w:val="List5"/>
    <w:rsid w:val="00FC7520"/>
    <w:pPr>
      <w:numPr>
        <w:numId w:val="5"/>
      </w:numPr>
    </w:pPr>
  </w:style>
  <w:style w:type="paragraph" w:styleId="BlockText">
    <w:name w:val="Block Text"/>
    <w:basedOn w:val="Normal"/>
    <w:rsid w:val="00FC7520"/>
    <w:pPr>
      <w:spacing w:after="120"/>
      <w:ind w:left="1440" w:right="1440"/>
    </w:pPr>
  </w:style>
  <w:style w:type="character" w:customStyle="1" w:styleId="Subscript">
    <w:name w:val="Subscript"/>
    <w:basedOn w:val="DefaultParagraphFont"/>
    <w:rsid w:val="00FC7520"/>
    <w:rPr>
      <w:sz w:val="16"/>
      <w:vertAlign w:val="subscript"/>
    </w:rPr>
  </w:style>
  <w:style w:type="character" w:customStyle="1" w:styleId="Superscript">
    <w:name w:val="Superscript"/>
    <w:basedOn w:val="DefaultParagraphFont"/>
    <w:rsid w:val="00FC7520"/>
    <w:rPr>
      <w:sz w:val="16"/>
      <w:vertAlign w:val="superscript"/>
    </w:rPr>
  </w:style>
  <w:style w:type="character" w:customStyle="1" w:styleId="Symbols">
    <w:name w:val="Symbols"/>
    <w:basedOn w:val="DefaultParagraphFont"/>
    <w:rsid w:val="00FC7520"/>
    <w:rPr>
      <w:rFonts w:ascii="Symbol" w:hAnsi="Symbol"/>
    </w:rPr>
  </w:style>
  <w:style w:type="character" w:customStyle="1" w:styleId="MenuOptions">
    <w:name w:val="Menu Options"/>
    <w:basedOn w:val="DefaultParagraphFont"/>
    <w:rsid w:val="00FC7520"/>
    <w:rPr>
      <w:rFonts w:ascii="Arial Narrow" w:hAnsi="Arial Narrow"/>
      <w:smallCaps/>
    </w:rPr>
  </w:style>
  <w:style w:type="character" w:customStyle="1" w:styleId="Buttons">
    <w:name w:val="Buttons"/>
    <w:basedOn w:val="DefaultParagraphFont"/>
    <w:rsid w:val="00FC7520"/>
    <w:rPr>
      <w:b/>
    </w:rPr>
  </w:style>
  <w:style w:type="character" w:customStyle="1" w:styleId="Underlined">
    <w:name w:val="Underlined"/>
    <w:basedOn w:val="DefaultParagraphFont"/>
    <w:rsid w:val="00FC7520"/>
    <w:rPr>
      <w:u w:val="single"/>
    </w:rPr>
  </w:style>
  <w:style w:type="paragraph" w:customStyle="1" w:styleId="TableBodyTextRight">
    <w:name w:val="Table Body Text Right"/>
    <w:basedOn w:val="TableBodyText"/>
    <w:rsid w:val="00FC7520"/>
    <w:pPr>
      <w:widowControl w:val="0"/>
      <w:autoSpaceDE w:val="0"/>
      <w:autoSpaceDN w:val="0"/>
      <w:adjustRightInd w:val="0"/>
      <w:jc w:val="right"/>
    </w:pPr>
    <w:rPr>
      <w:rFonts w:cs="Arial"/>
      <w:szCs w:val="18"/>
    </w:rPr>
  </w:style>
  <w:style w:type="paragraph" w:customStyle="1" w:styleId="CopyrightText">
    <w:name w:val="Copyright Text"/>
    <w:basedOn w:val="BodyText"/>
    <w:rsid w:val="00FC7520"/>
    <w:rPr>
      <w:sz w:val="18"/>
    </w:rPr>
  </w:style>
  <w:style w:type="paragraph" w:customStyle="1" w:styleId="BodySmallRight">
    <w:name w:val="Body Small Right"/>
    <w:basedOn w:val="BodyTextRight"/>
    <w:rsid w:val="00FC7520"/>
    <w:rPr>
      <w:sz w:val="18"/>
      <w:szCs w:val="18"/>
    </w:rPr>
  </w:style>
  <w:style w:type="paragraph" w:customStyle="1" w:styleId="MarginEdition">
    <w:name w:val="Margin Edition"/>
    <w:basedOn w:val="MarginNote"/>
    <w:rsid w:val="00FC7520"/>
    <w:pPr>
      <w:spacing w:before="0" w:after="0"/>
    </w:pPr>
    <w:rPr>
      <w:rFonts w:ascii="Times New Roman" w:hAnsi="Times New Roman"/>
      <w:color w:val="999999"/>
    </w:rPr>
  </w:style>
  <w:style w:type="paragraph" w:customStyle="1" w:styleId="Spacer">
    <w:name w:val="Spacer"/>
    <w:basedOn w:val="Normal"/>
    <w:rsid w:val="00FC7520"/>
    <w:rPr>
      <w:sz w:val="2"/>
      <w:szCs w:val="2"/>
    </w:rPr>
  </w:style>
  <w:style w:type="character" w:customStyle="1" w:styleId="Small">
    <w:name w:val="Small"/>
    <w:basedOn w:val="DefaultParagraphFont"/>
    <w:rsid w:val="00FC7520"/>
    <w:rPr>
      <w:sz w:val="16"/>
    </w:rPr>
  </w:style>
  <w:style w:type="paragraph" w:customStyle="1" w:styleId="WideTable">
    <w:name w:val="Wide Table"/>
    <w:basedOn w:val="Normal"/>
    <w:rsid w:val="00FC7520"/>
    <w:pPr>
      <w:ind w:left="-1418"/>
    </w:pPr>
    <w:rPr>
      <w:sz w:val="2"/>
      <w:szCs w:val="2"/>
    </w:rPr>
  </w:style>
  <w:style w:type="character" w:styleId="PageNumber">
    <w:name w:val="page number"/>
    <w:basedOn w:val="DefaultParagraphFont"/>
    <w:rsid w:val="00FC7520"/>
  </w:style>
  <w:style w:type="paragraph" w:styleId="Quote">
    <w:name w:val="Quote"/>
    <w:basedOn w:val="Heading1"/>
    <w:link w:val="QuoteChar"/>
    <w:qFormat/>
    <w:rsid w:val="00FC7520"/>
    <w:rPr>
      <w:b w:val="0"/>
      <w:sz w:val="72"/>
      <w:szCs w:val="72"/>
      <w:lang w:val="en-NZ"/>
    </w:rPr>
  </w:style>
  <w:style w:type="character" w:customStyle="1" w:styleId="QuoteChar">
    <w:name w:val="Quote Char"/>
    <w:basedOn w:val="DefaultParagraphFont"/>
    <w:link w:val="Quote"/>
    <w:rsid w:val="00FC75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520"/>
    <w:pPr>
      <w:pageBreakBefore/>
    </w:pPr>
  </w:style>
  <w:style w:type="paragraph" w:customStyle="1" w:styleId="Border">
    <w:name w:val="Border"/>
    <w:basedOn w:val="Normal"/>
    <w:qFormat/>
    <w:rsid w:val="00FC75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520"/>
    <w:rPr>
      <w:b/>
      <w:bCs/>
      <w:i/>
      <w:iCs/>
      <w:color w:val="auto"/>
    </w:rPr>
  </w:style>
  <w:style w:type="paragraph" w:styleId="IntenseQuote">
    <w:name w:val="Intense Quote"/>
    <w:basedOn w:val="Normal"/>
    <w:next w:val="Normal"/>
    <w:link w:val="IntenseQuoteChar"/>
    <w:uiPriority w:val="30"/>
    <w:qFormat/>
    <w:rsid w:val="00FC75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5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7520"/>
    <w:rPr>
      <w:smallCaps/>
      <w:color w:val="auto"/>
      <w:u w:val="single"/>
    </w:rPr>
  </w:style>
  <w:style w:type="character" w:styleId="IntenseReference">
    <w:name w:val="Intense Reference"/>
    <w:basedOn w:val="DefaultParagraphFont"/>
    <w:uiPriority w:val="32"/>
    <w:qFormat/>
    <w:rsid w:val="00FC7520"/>
    <w:rPr>
      <w:b/>
      <w:bCs/>
      <w:smallCaps/>
      <w:color w:val="auto"/>
      <w:spacing w:val="5"/>
      <w:u w:val="single"/>
    </w:rPr>
  </w:style>
  <w:style w:type="paragraph" w:customStyle="1" w:styleId="2ColumnHeading">
    <w:name w:val="2Column Heading"/>
    <w:basedOn w:val="BodyText"/>
    <w:qFormat/>
    <w:rsid w:val="00FC7520"/>
    <w:pPr>
      <w:spacing w:after="60"/>
      <w:ind w:left="-2268"/>
    </w:pPr>
    <w:rPr>
      <w:b/>
    </w:rPr>
  </w:style>
  <w:style w:type="paragraph" w:customStyle="1" w:styleId="Heading1TOC">
    <w:name w:val="Heading1 TOC"/>
    <w:basedOn w:val="Normal"/>
    <w:qFormat/>
    <w:rsid w:val="00FC7520"/>
    <w:pPr>
      <w:spacing w:before="240" w:after="120"/>
    </w:pPr>
    <w:rPr>
      <w:rFonts w:ascii="Times New Roman" w:hAnsi="Times New Roman"/>
      <w:b/>
      <w:sz w:val="32"/>
    </w:rPr>
  </w:style>
  <w:style w:type="paragraph" w:customStyle="1" w:styleId="Heading2TOC">
    <w:name w:val="Heading2 TOC"/>
    <w:basedOn w:val="Normal"/>
    <w:qFormat/>
    <w:rsid w:val="00FC7520"/>
    <w:pPr>
      <w:spacing w:before="240" w:after="60"/>
    </w:pPr>
    <w:rPr>
      <w:rFonts w:ascii="Times New Roman" w:hAnsi="Times New Roman"/>
      <w:b/>
      <w:sz w:val="28"/>
    </w:rPr>
  </w:style>
  <w:style w:type="character" w:customStyle="1" w:styleId="Underline">
    <w:name w:val="Underline"/>
    <w:basedOn w:val="DefaultParagraphFont"/>
    <w:qFormat/>
    <w:rsid w:val="00FC7520"/>
    <w:rPr>
      <w:u w:val="single"/>
    </w:rPr>
  </w:style>
  <w:style w:type="character" w:customStyle="1" w:styleId="BoldandItalics">
    <w:name w:val="Bold and Italics"/>
    <w:qFormat/>
    <w:rsid w:val="00FC7520"/>
    <w:rPr>
      <w:b/>
      <w:i/>
      <w:u w:val="none"/>
    </w:rPr>
  </w:style>
  <w:style w:type="paragraph" w:styleId="BalloonText">
    <w:name w:val="Balloon Text"/>
    <w:basedOn w:val="Normal"/>
    <w:link w:val="BalloonTextChar"/>
    <w:rsid w:val="00FC7520"/>
    <w:rPr>
      <w:rFonts w:ascii="Tahoma" w:hAnsi="Tahoma" w:cs="Tahoma"/>
      <w:sz w:val="16"/>
      <w:szCs w:val="16"/>
    </w:rPr>
  </w:style>
  <w:style w:type="character" w:customStyle="1" w:styleId="BalloonTextChar">
    <w:name w:val="Balloon Text Char"/>
    <w:basedOn w:val="DefaultParagraphFont"/>
    <w:link w:val="BalloonText"/>
    <w:rsid w:val="00FC75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75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75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7520"/>
    <w:rPr>
      <w:b/>
      <w:color w:val="660033"/>
      <w:spacing w:val="0"/>
    </w:rPr>
  </w:style>
  <w:style w:type="paragraph" w:customStyle="1" w:styleId="Nameditemlist">
    <w:name w:val="Named item list"/>
    <w:basedOn w:val="BodyText"/>
    <w:qFormat/>
    <w:rsid w:val="00FC7520"/>
    <w:pPr>
      <w:tabs>
        <w:tab w:val="left" w:pos="2835"/>
      </w:tabs>
      <w:ind w:left="2835" w:hanging="2835"/>
    </w:pPr>
  </w:style>
  <w:style w:type="paragraph" w:customStyle="1" w:styleId="BodyTextnopadding">
    <w:name w:val="Body Text no padding"/>
    <w:basedOn w:val="BodyText"/>
    <w:qFormat/>
    <w:rsid w:val="00FC7520"/>
    <w:pPr>
      <w:spacing w:before="0" w:after="0"/>
    </w:pPr>
  </w:style>
  <w:style w:type="paragraph" w:customStyle="1" w:styleId="BodyTextBold">
    <w:name w:val="Body Text Bold"/>
    <w:basedOn w:val="BodyText"/>
    <w:qFormat/>
    <w:rsid w:val="00FC7520"/>
    <w:rPr>
      <w:b/>
    </w:rPr>
  </w:style>
  <w:style w:type="character" w:styleId="Hyperlink">
    <w:name w:val="Hyperlink"/>
    <w:basedOn w:val="DefaultParagraphFont"/>
    <w:uiPriority w:val="99"/>
    <w:unhideWhenUsed/>
    <w:rsid w:val="008E21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2865</Characters>
  <Application>Microsoft Office Word</Application>
  <DocSecurity>0</DocSecurity>
  <Lines>102</Lines>
  <Paragraphs>58</Paragraphs>
  <ScaleCrop>false</ScaleCrop>
  <Company>Author-it Software Corporation Ltd.</Company>
  <LinksUpToDate>false</LinksUpToDate>
  <CharactersWithSpaces>3252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SIFXMPR003 Prepare and conduct tours</dc:title>
  <dc:subject>Approved</dc:subject>
  <dc:creator>SkillsIQ</dc:creator>
  <cp:keywords>Release: 1</cp:keywords>
  <dc:description>Review Date: 12 April 2008</dc:description>
  <cp:lastModifiedBy>HSD_TPCMSd.prod</cp:lastModifiedBy>
  <cp:revision>3</cp:revision>
  <dcterms:created xsi:type="dcterms:W3CDTF">2022-04-04T01:30:00Z</dcterms:created>
  <dcterms:modified xsi:type="dcterms:W3CDTF">2022-04-04T01:30:00Z</dcterms:modified>
</cp:coreProperties>
</file>