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307A" w:rsidP="006F307A">
      <w:pPr>
        <w:pStyle w:val="Title"/>
      </w:pPr>
      <w:r>
        <w:fldChar w:fldCharType="begin"/>
      </w:r>
      <w:r>
        <w:instrText xml:space="preserve"> TITLE   \* MERGEFORMAT </w:instrText>
      </w:r>
      <w:r>
        <w:fldChar w:fldCharType="separate"/>
      </w:r>
      <w:r>
        <w:t>SIFXMPR003 Prepare and conduct tours</w:t>
      </w:r>
      <w:r>
        <w:fldChar w:fldCharType="end"/>
      </w:r>
    </w:p>
    <w:p w:rsidR="006F307A" w:rsidP="006F307A">
      <w:pPr>
        <w:pStyle w:val="Version"/>
        <w:sectPr w:rsidSect="00351735">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51735" w:rsidP="00351735">
      <w:pPr>
        <w:pStyle w:val="SuperHeading"/>
      </w:pPr>
      <w:r w:rsidRPr="00351735">
        <w:t>SIFXMPR003 Prepare and conduct tours</w:t>
      </w:r>
    </w:p>
    <w:p w:rsidR="00000000" w:rsidRPr="00351735" w:rsidP="00351735">
      <w:pPr>
        <w:pStyle w:val="Heading1"/>
      </w:pPr>
      <w:bookmarkStart w:id="1" w:name="O_569614"/>
      <w:bookmarkEnd w:id="1"/>
      <w:r w:rsidRPr="00351735">
        <w:t>Modification History</w:t>
      </w:r>
    </w:p>
    <w:p w:rsidR="00000000" w:rsidRPr="00351735" w:rsidP="006F307A">
      <w:pPr>
        <w:pStyle w:val="BodyText"/>
      </w:pPr>
      <w:r w:rsidRPr="00351735">
        <w:t>Not applicable.</w:t>
      </w:r>
    </w:p>
    <w:p w:rsidR="00000000" w:rsidRPr="00351735" w:rsidP="00351735">
      <w:pPr>
        <w:pStyle w:val="Heading1"/>
      </w:pPr>
      <w:bookmarkStart w:id="2" w:name="O_569615"/>
      <w:bookmarkEnd w:id="2"/>
      <w:r w:rsidRPr="00351735">
        <w:t>Application</w:t>
      </w:r>
    </w:p>
    <w:p w:rsidR="00000000" w:rsidRPr="00351735" w:rsidP="006F307A">
      <w:pPr>
        <w:pStyle w:val="BodyText"/>
      </w:pPr>
      <w:r w:rsidRPr="00351735">
        <w:t>This unit describes the performance outcomes, skills and knowledge required to prepare, conduct and evaluate funeral home, cemetery or crematorium tours. It applies to funeral home and cemet</w:t>
      </w:r>
      <w:r w:rsidRPr="00351735">
        <w:t>ery and crematorium staff employed in the marketing and promotion of funeral products and services. The work is performed according to work health and safety, relevant legislation and workplace policies and procedures.</w:t>
      </w:r>
    </w:p>
    <w:p w:rsidR="00000000" w:rsidRPr="00351735" w:rsidP="006F307A">
      <w:pPr>
        <w:pStyle w:val="BodyText"/>
      </w:pPr>
      <w:r w:rsidRPr="00351735">
        <w:t>No licensing, legislative or certifi</w:t>
      </w:r>
      <w:r w:rsidRPr="00351735">
        <w:t>cation requirements apply to this unit at the time of publication.</w:t>
      </w:r>
    </w:p>
    <w:p w:rsidR="00000000" w:rsidRPr="00351735" w:rsidP="00351735">
      <w:pPr>
        <w:pStyle w:val="Heading1"/>
      </w:pPr>
      <w:bookmarkStart w:id="3" w:name="O_569617"/>
      <w:bookmarkEnd w:id="3"/>
      <w:r w:rsidRPr="00351735">
        <w:t>Competency Field</w:t>
      </w:r>
    </w:p>
    <w:p w:rsidR="00000000" w:rsidRPr="00351735" w:rsidP="006F307A">
      <w:pPr>
        <w:pStyle w:val="BodyText"/>
      </w:pPr>
      <w:r w:rsidRPr="00351735">
        <w:t>Marketing and Public Relations</w:t>
      </w:r>
    </w:p>
    <w:p w:rsidR="00000000" w:rsidRPr="00351735" w:rsidP="00351735">
      <w:pPr>
        <w:pStyle w:val="Heading1"/>
      </w:pPr>
      <w:bookmarkStart w:id="4" w:name="O_569618"/>
      <w:bookmarkEnd w:id="4"/>
      <w:r w:rsidRPr="00351735">
        <w:t>Unit Sector</w:t>
      </w:r>
    </w:p>
    <w:p w:rsidR="00000000" w:rsidRPr="00351735" w:rsidP="006F307A">
      <w:pPr>
        <w:pStyle w:val="BodyText"/>
      </w:pPr>
      <w:r w:rsidRPr="00351735">
        <w:t>Cross-Sector</w:t>
      </w:r>
    </w:p>
    <w:p w:rsidR="00000000" w:rsidRPr="00351735" w:rsidP="00351735">
      <w:pPr>
        <w:pStyle w:val="Heading1"/>
      </w:pPr>
      <w:bookmarkStart w:id="5" w:name="O_569619"/>
      <w:bookmarkEnd w:id="5"/>
      <w:r w:rsidRPr="00351735">
        <w:t>Elements and Performance Criteria</w:t>
      </w:r>
    </w:p>
    <w:tbl>
      <w:tblPr>
        <w:tblW w:w="0" w:type="auto"/>
        <w:tblCellMar>
          <w:left w:w="62" w:type="dxa"/>
          <w:right w:w="62" w:type="dxa"/>
        </w:tblCellMar>
        <w:tblLook w:val="0000"/>
      </w:tblPr>
      <w:tblGrid>
        <w:gridCol w:w="4598"/>
        <w:gridCol w:w="4598"/>
      </w:tblGrid>
      <w:tr w:rsidTr="006F3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RPr="00351735" w:rsidP="00351735">
            <w:pPr>
              <w:pStyle w:val="BodyText"/>
            </w:pPr>
            <w:r w:rsidRPr="00351735">
              <w:rPr>
                <w:rStyle w:val="SpecialBold"/>
              </w:rPr>
              <w:t>ELEMENTS</w:t>
            </w:r>
          </w:p>
        </w:tc>
        <w:tc>
          <w:tcPr>
            <w:tcW w:w="0" w:type="auto"/>
            <w:tcBorders>
              <w:top w:val="nil"/>
              <w:left w:val="nil"/>
              <w:bottom w:val="nil"/>
              <w:right w:val="nil"/>
            </w:tcBorders>
            <w:tcMar>
              <w:top w:w="0" w:type="dxa"/>
              <w:left w:w="62" w:type="dxa"/>
              <w:bottom w:w="0" w:type="dxa"/>
              <w:right w:w="62" w:type="dxa"/>
            </w:tcMar>
          </w:tcPr>
          <w:p w:rsidR="00000000" w:rsidP="00351735">
            <w:pPr>
              <w:pStyle w:val="BodyText"/>
              <w:rPr>
                <w:lang w:val="en-NZ"/>
              </w:rPr>
            </w:pPr>
            <w:r w:rsidRPr="00351735">
              <w:rPr>
                <w:rStyle w:val="SpecialBold"/>
              </w:rPr>
              <w:t>PERFORMANCE CRITERIA</w:t>
            </w:r>
          </w:p>
        </w:tc>
      </w:tr>
      <w:tr w:rsidTr="006F307A">
        <w:tblPrEx>
          <w:tblW w:w="0" w:type="auto"/>
          <w:tblCellMar>
            <w:left w:w="62" w:type="dxa"/>
            <w:right w:w="62" w:type="dxa"/>
          </w:tblCellMar>
          <w:tblLook w:val="0000"/>
        </w:tblPrEx>
        <w:trPr>
          <w:trHeight w:val="481"/>
        </w:trPr>
        <w:tc>
          <w:tcPr>
            <w:tcW w:w="0" w:type="auto"/>
            <w:tcBorders>
              <w:top w:val="nil"/>
              <w:left w:val="nil"/>
              <w:bottom w:val="nil"/>
              <w:right w:val="nil"/>
            </w:tcBorders>
            <w:tcMar>
              <w:top w:w="0" w:type="dxa"/>
              <w:left w:w="62" w:type="dxa"/>
              <w:bottom w:w="0" w:type="dxa"/>
              <w:right w:w="62" w:type="dxa"/>
            </w:tcMar>
          </w:tcPr>
          <w:p w:rsidR="00000000" w:rsidP="00351735">
            <w:pPr>
              <w:pStyle w:val="BodyText"/>
              <w:rPr>
                <w:lang w:val="en-NZ"/>
              </w:rPr>
            </w:pPr>
            <w:r w:rsidRPr="00351735">
              <w:t>Elements describe the essential outcomes.</w:t>
            </w:r>
          </w:p>
        </w:tc>
        <w:tc>
          <w:tcPr>
            <w:tcW w:w="0" w:type="auto"/>
            <w:tcBorders>
              <w:top w:val="nil"/>
              <w:left w:val="nil"/>
              <w:bottom w:val="nil"/>
              <w:right w:val="nil"/>
            </w:tcBorders>
            <w:tcMar>
              <w:top w:w="0" w:type="dxa"/>
              <w:left w:w="62" w:type="dxa"/>
              <w:bottom w:w="0" w:type="dxa"/>
              <w:right w:w="62" w:type="dxa"/>
            </w:tcMar>
          </w:tcPr>
          <w:p w:rsidR="00000000" w:rsidP="00351735">
            <w:pPr>
              <w:pStyle w:val="BodyText"/>
              <w:rPr>
                <w:lang w:val="en-NZ"/>
              </w:rPr>
            </w:pPr>
            <w:r w:rsidRPr="00351735">
              <w:t xml:space="preserve">Performance criteria describe the performance needed to demonstrate achievement of the element. </w:t>
            </w:r>
          </w:p>
        </w:tc>
      </w:tr>
      <w:tr w:rsidTr="006F3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735">
            <w:pPr>
              <w:pStyle w:val="List"/>
              <w:rPr>
                <w:lang w:val="en-NZ"/>
              </w:rPr>
            </w:pPr>
            <w:r w:rsidRPr="00351735">
              <w:t>1.</w:t>
            </w:r>
            <w:r w:rsidRPr="00351735">
              <w:tab/>
              <w:t>Research tour information.</w:t>
            </w:r>
          </w:p>
        </w:tc>
        <w:tc>
          <w:tcPr>
            <w:tcW w:w="0" w:type="auto"/>
            <w:tcBorders>
              <w:top w:val="nil"/>
              <w:left w:val="nil"/>
              <w:bottom w:val="nil"/>
              <w:right w:val="nil"/>
            </w:tcBorders>
            <w:tcMar>
              <w:top w:w="0" w:type="dxa"/>
              <w:left w:w="62" w:type="dxa"/>
              <w:bottom w:w="0" w:type="dxa"/>
              <w:right w:w="62" w:type="dxa"/>
            </w:tcMar>
          </w:tcPr>
          <w:p w:rsidR="00000000" w:rsidRPr="00351735" w:rsidP="00351735">
            <w:pPr>
              <w:pStyle w:val="List"/>
            </w:pPr>
            <w:r w:rsidRPr="00351735">
              <w:t>1.1</w:t>
            </w:r>
            <w:r w:rsidRPr="00351735">
              <w:tab/>
            </w:r>
            <w:r w:rsidRPr="00351735">
              <w:t>Access and review information from publications and experts to inform tour knowledge.</w:t>
            </w:r>
          </w:p>
          <w:p w:rsidR="00000000" w:rsidRPr="00351735" w:rsidP="00351735">
            <w:pPr>
              <w:pStyle w:val="List"/>
            </w:pPr>
            <w:r w:rsidRPr="00351735">
              <w:t>1.2</w:t>
            </w:r>
            <w:r w:rsidRPr="00351735">
              <w:tab/>
              <w:t>Evaluate information sources for reliability and currency.</w:t>
            </w:r>
          </w:p>
          <w:p w:rsidR="00000000" w:rsidRPr="00351735" w:rsidP="00351735">
            <w:pPr>
              <w:pStyle w:val="List"/>
            </w:pPr>
            <w:r w:rsidRPr="00351735">
              <w:t>1.3</w:t>
            </w:r>
            <w:r w:rsidRPr="00351735">
              <w:tab/>
              <w:t>Develop and maintain general knowledge of local region and Australian funeral, burial and cremation pra</w:t>
            </w:r>
            <w:r w:rsidRPr="00351735">
              <w:t>ctices.</w:t>
            </w:r>
          </w:p>
          <w:p w:rsidR="00000000" w:rsidRPr="00351735" w:rsidP="00351735">
            <w:pPr>
              <w:pStyle w:val="List"/>
            </w:pPr>
            <w:r w:rsidRPr="00351735">
              <w:t>1.4</w:t>
            </w:r>
            <w:r w:rsidRPr="00351735">
              <w:tab/>
              <w:t>Develop and maintain knowledge of history and operations of the funeral home, cemetery or crematorium.</w:t>
            </w:r>
          </w:p>
          <w:p w:rsidR="00000000" w:rsidP="00351735">
            <w:pPr>
              <w:pStyle w:val="List"/>
              <w:rPr>
                <w:lang w:val="en-NZ"/>
              </w:rPr>
            </w:pPr>
          </w:p>
        </w:tc>
      </w:tr>
      <w:tr w:rsidTr="006F3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735">
            <w:pPr>
              <w:pStyle w:val="List"/>
              <w:rPr>
                <w:lang w:val="en-NZ"/>
              </w:rPr>
            </w:pPr>
            <w:r w:rsidRPr="00351735">
              <w:t>2.</w:t>
            </w:r>
            <w:r w:rsidRPr="00351735">
              <w:tab/>
              <w:t>Plan tours.</w:t>
            </w:r>
          </w:p>
        </w:tc>
        <w:tc>
          <w:tcPr>
            <w:tcW w:w="0" w:type="auto"/>
            <w:tcBorders>
              <w:top w:val="nil"/>
              <w:left w:val="nil"/>
              <w:bottom w:val="nil"/>
              <w:right w:val="nil"/>
            </w:tcBorders>
            <w:tcMar>
              <w:top w:w="0" w:type="dxa"/>
              <w:left w:w="62" w:type="dxa"/>
              <w:bottom w:w="0" w:type="dxa"/>
              <w:right w:w="62" w:type="dxa"/>
            </w:tcMar>
          </w:tcPr>
          <w:p w:rsidR="00000000" w:rsidRPr="00351735" w:rsidP="00351735">
            <w:pPr>
              <w:pStyle w:val="List"/>
            </w:pPr>
            <w:r w:rsidRPr="00351735">
              <w:t>2.1</w:t>
            </w:r>
            <w:r w:rsidRPr="00351735">
              <w:tab/>
              <w:t>Determine purpose, size, composition and specialised requirements for each tour group.</w:t>
            </w:r>
          </w:p>
          <w:p w:rsidR="00000000" w:rsidRPr="00351735" w:rsidP="00351735">
            <w:pPr>
              <w:pStyle w:val="List"/>
            </w:pPr>
            <w:r w:rsidRPr="00351735">
              <w:t>2.2</w:t>
            </w:r>
            <w:r w:rsidRPr="00351735">
              <w:tab/>
              <w:t>Identify and select tour rout</w:t>
            </w:r>
            <w:r w:rsidRPr="00351735">
              <w:t xml:space="preserve">es according to purpose, size, composition, and specialised requirements. </w:t>
            </w:r>
          </w:p>
          <w:p w:rsidR="00000000" w:rsidRPr="00351735" w:rsidP="00351735">
            <w:pPr>
              <w:pStyle w:val="List"/>
            </w:pPr>
            <w:r w:rsidRPr="00351735">
              <w:t>2.3</w:t>
            </w:r>
            <w:r w:rsidRPr="00351735">
              <w:tab/>
              <w:t>Identify and prepare information materials for clients.</w:t>
            </w:r>
          </w:p>
          <w:p w:rsidR="00000000" w:rsidRPr="00351735" w:rsidP="00351735">
            <w:pPr>
              <w:pStyle w:val="List"/>
            </w:pPr>
            <w:r w:rsidRPr="00351735">
              <w:t>2.4</w:t>
            </w:r>
            <w:r w:rsidRPr="00351735">
              <w:tab/>
              <w:t>Determine and arrange equipment for presentation requirements.</w:t>
            </w:r>
          </w:p>
          <w:p w:rsidR="00000000" w:rsidRPr="00351735" w:rsidP="00351735">
            <w:pPr>
              <w:pStyle w:val="List"/>
            </w:pPr>
            <w:r w:rsidRPr="00351735">
              <w:t>2.5</w:t>
            </w:r>
            <w:r w:rsidRPr="00351735">
              <w:tab/>
              <w:t>Prepare tour commentary according to special requi</w:t>
            </w:r>
            <w:r w:rsidRPr="00351735">
              <w:t>rements and timing and route of tour.</w:t>
            </w:r>
          </w:p>
          <w:p w:rsidR="00000000" w:rsidP="00351735">
            <w:pPr>
              <w:pStyle w:val="List"/>
              <w:rPr>
                <w:lang w:val="en-NZ"/>
              </w:rPr>
            </w:pPr>
          </w:p>
        </w:tc>
      </w:tr>
      <w:tr w:rsidTr="006F3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735">
            <w:pPr>
              <w:pStyle w:val="List"/>
              <w:rPr>
                <w:lang w:val="en-NZ"/>
              </w:rPr>
            </w:pPr>
            <w:r w:rsidRPr="00351735">
              <w:t>3.</w:t>
            </w:r>
            <w:r w:rsidRPr="00351735">
              <w:tab/>
              <w:t>Conduct pre-tour briefings.</w:t>
            </w:r>
          </w:p>
        </w:tc>
        <w:tc>
          <w:tcPr>
            <w:tcW w:w="0" w:type="auto"/>
            <w:tcBorders>
              <w:top w:val="nil"/>
              <w:left w:val="nil"/>
              <w:bottom w:val="nil"/>
              <w:right w:val="nil"/>
            </w:tcBorders>
            <w:tcMar>
              <w:top w:w="0" w:type="dxa"/>
              <w:left w:w="62" w:type="dxa"/>
              <w:bottom w:w="0" w:type="dxa"/>
              <w:right w:w="62" w:type="dxa"/>
            </w:tcMar>
          </w:tcPr>
          <w:p w:rsidR="00000000" w:rsidRPr="00351735" w:rsidP="00351735">
            <w:pPr>
              <w:pStyle w:val="List"/>
            </w:pPr>
            <w:r w:rsidRPr="00351735">
              <w:t>3.1</w:t>
            </w:r>
            <w:r w:rsidRPr="00351735">
              <w:tab/>
              <w:t>Greet clients and provide summary of tour program and location of facilities.</w:t>
            </w:r>
          </w:p>
          <w:p w:rsidR="00000000" w:rsidRPr="00351735" w:rsidP="00351735">
            <w:pPr>
              <w:pStyle w:val="List"/>
            </w:pPr>
            <w:r w:rsidRPr="00351735">
              <w:t>3.2</w:t>
            </w:r>
            <w:r w:rsidRPr="00351735">
              <w:tab/>
              <w:t>Inform clients of health and safety requirements and any specific restrictions including u</w:t>
            </w:r>
            <w:r w:rsidRPr="00351735">
              <w:t>nsafe areas and funerals in progress.</w:t>
            </w:r>
          </w:p>
          <w:p w:rsidR="00000000" w:rsidRPr="00351735" w:rsidP="00351735">
            <w:pPr>
              <w:pStyle w:val="List"/>
            </w:pPr>
            <w:r w:rsidRPr="00351735">
              <w:t>3.3</w:t>
            </w:r>
            <w:r w:rsidRPr="00351735">
              <w:tab/>
              <w:t>Provide opportunity for client clarification of information and instructions.</w:t>
            </w:r>
          </w:p>
          <w:p w:rsidR="00000000" w:rsidP="00351735">
            <w:pPr>
              <w:pStyle w:val="List"/>
              <w:rPr>
                <w:lang w:val="en-NZ"/>
              </w:rPr>
            </w:pPr>
          </w:p>
        </w:tc>
      </w:tr>
      <w:tr w:rsidTr="006F3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735">
            <w:pPr>
              <w:pStyle w:val="List"/>
              <w:rPr>
                <w:lang w:val="en-NZ"/>
              </w:rPr>
            </w:pPr>
            <w:r w:rsidRPr="00351735">
              <w:t>4.</w:t>
            </w:r>
            <w:r w:rsidRPr="00351735">
              <w:tab/>
              <w:t>Conduct tours.</w:t>
            </w:r>
          </w:p>
        </w:tc>
        <w:tc>
          <w:tcPr>
            <w:tcW w:w="0" w:type="auto"/>
            <w:tcBorders>
              <w:top w:val="nil"/>
              <w:left w:val="nil"/>
              <w:bottom w:val="nil"/>
              <w:right w:val="nil"/>
            </w:tcBorders>
            <w:tcMar>
              <w:top w:w="0" w:type="dxa"/>
              <w:left w:w="62" w:type="dxa"/>
              <w:bottom w:w="0" w:type="dxa"/>
              <w:right w:w="62" w:type="dxa"/>
            </w:tcMar>
          </w:tcPr>
          <w:p w:rsidR="00000000" w:rsidRPr="00351735" w:rsidP="00351735">
            <w:pPr>
              <w:pStyle w:val="List"/>
            </w:pPr>
            <w:r w:rsidRPr="00351735">
              <w:t>4.1</w:t>
            </w:r>
            <w:r w:rsidRPr="00351735">
              <w:tab/>
              <w:t>Direct physical movement of tour groups according to tour program.</w:t>
            </w:r>
          </w:p>
          <w:p w:rsidR="00000000" w:rsidRPr="00351735" w:rsidP="00351735">
            <w:pPr>
              <w:pStyle w:val="List"/>
            </w:pPr>
            <w:r w:rsidRPr="00351735">
              <w:t>4.2</w:t>
            </w:r>
            <w:r w:rsidRPr="00351735">
              <w:tab/>
              <w:t>Present tour commentary using presentatio</w:t>
            </w:r>
            <w:r w:rsidRPr="00351735">
              <w:t>n aided equipment as required.</w:t>
            </w:r>
          </w:p>
          <w:p w:rsidR="00000000" w:rsidRPr="00351735" w:rsidP="00351735">
            <w:pPr>
              <w:pStyle w:val="List"/>
            </w:pPr>
            <w:r w:rsidRPr="00351735">
              <w:t>4.3</w:t>
            </w:r>
            <w:r w:rsidRPr="00351735">
              <w:tab/>
              <w:t>Encourage client participation and address client questions through direct response or later follow-up as required.</w:t>
            </w:r>
          </w:p>
          <w:p w:rsidR="00000000" w:rsidRPr="00351735" w:rsidP="00351735">
            <w:pPr>
              <w:pStyle w:val="List"/>
            </w:pPr>
            <w:r w:rsidRPr="00351735">
              <w:t>4.4</w:t>
            </w:r>
            <w:r w:rsidRPr="00351735">
              <w:tab/>
              <w:t>Identify and address conflicts or difficulties promptly.</w:t>
            </w:r>
          </w:p>
          <w:p w:rsidR="00000000" w:rsidP="00351735">
            <w:pPr>
              <w:pStyle w:val="List"/>
              <w:rPr>
                <w:lang w:val="en-NZ"/>
              </w:rPr>
            </w:pPr>
          </w:p>
        </w:tc>
      </w:tr>
      <w:tr w:rsidTr="006F307A">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351735">
            <w:pPr>
              <w:pStyle w:val="List"/>
              <w:rPr>
                <w:lang w:val="en-NZ"/>
              </w:rPr>
            </w:pPr>
            <w:r w:rsidRPr="00351735">
              <w:t>5.</w:t>
            </w:r>
            <w:r w:rsidRPr="00351735">
              <w:tab/>
              <w:t>Evaluate tours.</w:t>
            </w:r>
          </w:p>
        </w:tc>
        <w:tc>
          <w:tcPr>
            <w:tcW w:w="0" w:type="auto"/>
            <w:tcBorders>
              <w:top w:val="nil"/>
              <w:left w:val="nil"/>
              <w:bottom w:val="nil"/>
              <w:right w:val="nil"/>
            </w:tcBorders>
            <w:tcMar>
              <w:top w:w="0" w:type="dxa"/>
              <w:left w:w="62" w:type="dxa"/>
              <w:bottom w:w="0" w:type="dxa"/>
              <w:right w:w="62" w:type="dxa"/>
            </w:tcMar>
          </w:tcPr>
          <w:p w:rsidR="00000000" w:rsidRPr="00351735" w:rsidP="00351735">
            <w:pPr>
              <w:pStyle w:val="List"/>
            </w:pPr>
            <w:r w:rsidRPr="00351735">
              <w:t>5.1</w:t>
            </w:r>
            <w:r w:rsidRPr="00351735">
              <w:tab/>
              <w:t xml:space="preserve">Request and review </w:t>
            </w:r>
            <w:r w:rsidRPr="00351735">
              <w:t>client feedback and review.</w:t>
            </w:r>
          </w:p>
          <w:p w:rsidR="00000000" w:rsidRPr="00351735" w:rsidP="00351735">
            <w:pPr>
              <w:pStyle w:val="List"/>
            </w:pPr>
            <w:r w:rsidRPr="00351735">
              <w:t>5.2</w:t>
            </w:r>
            <w:r w:rsidRPr="00351735">
              <w:tab/>
              <w:t>Reflect on own performance and note areas for improvement and develop appropriate strategies for addressing these.</w:t>
            </w:r>
          </w:p>
          <w:p w:rsidR="00000000" w:rsidRPr="00351735" w:rsidP="00351735">
            <w:pPr>
              <w:pStyle w:val="List"/>
            </w:pPr>
            <w:r w:rsidRPr="00351735">
              <w:t>5.3</w:t>
            </w:r>
            <w:r w:rsidRPr="00351735">
              <w:tab/>
              <w:t>Record and report evaluation outcomes.</w:t>
            </w:r>
          </w:p>
          <w:p w:rsidR="00000000" w:rsidRPr="00351735" w:rsidP="00351735">
            <w:pPr>
              <w:pStyle w:val="List"/>
            </w:pPr>
          </w:p>
        </w:tc>
      </w:tr>
    </w:tbl>
    <w:p w:rsidR="00000000" w:rsidRPr="00351735" w:rsidP="00351735">
      <w:pPr>
        <w:pStyle w:val="BodyText"/>
      </w:pPr>
    </w:p>
    <w:p w:rsidR="00000000" w:rsidRPr="00351735" w:rsidP="00351735">
      <w:pPr>
        <w:pStyle w:val="AllowPageBreak"/>
      </w:pPr>
    </w:p>
    <w:p w:rsidR="00000000" w:rsidRPr="00351735" w:rsidP="00351735">
      <w:pPr>
        <w:pStyle w:val="Heading1"/>
      </w:pPr>
      <w:bookmarkStart w:id="6" w:name="O_569620"/>
      <w:bookmarkEnd w:id="6"/>
      <w:r w:rsidRPr="00351735">
        <w:t>Foundation Skills</w:t>
      </w:r>
    </w:p>
    <w:p w:rsidR="00000000" w:rsidRPr="00351735" w:rsidP="006F307A">
      <w:pPr>
        <w:pStyle w:val="BodyText"/>
      </w:pPr>
      <w:r w:rsidRPr="00351735">
        <w:t>This section describes those language, literacy, numeracy and employment skills that are essential to performance.</w:t>
      </w:r>
    </w:p>
    <w:p w:rsidR="00000000" w:rsidRPr="00351735" w:rsidP="006F307A">
      <w:pPr>
        <w:pStyle w:val="BodyText"/>
      </w:pPr>
      <w:r w:rsidRPr="00351735">
        <w:t>Foundation skills essential to performance are explicit in the performance criteria of this unit of competency.</w:t>
      </w:r>
    </w:p>
    <w:p w:rsidR="00000000" w:rsidRPr="00351735" w:rsidP="00351735">
      <w:pPr>
        <w:pStyle w:val="Heading1"/>
      </w:pPr>
      <w:bookmarkStart w:id="7" w:name="O_569622"/>
      <w:bookmarkEnd w:id="7"/>
      <w:r w:rsidRPr="00351735">
        <w:t>Unit Mappin</w:t>
      </w:r>
      <w:r w:rsidRPr="00351735">
        <w:t>g Information</w:t>
      </w:r>
    </w:p>
    <w:p w:rsidR="00000000" w:rsidRPr="00351735" w:rsidP="006F307A">
      <w:pPr>
        <w:pStyle w:val="BodyText"/>
      </w:pPr>
      <w:r w:rsidRPr="00351735">
        <w:t>SIFMPR002A Prepare and conduct tours.</w:t>
      </w:r>
    </w:p>
    <w:p w:rsidR="00000000" w:rsidRPr="00351735" w:rsidP="00351735">
      <w:pPr>
        <w:pStyle w:val="Heading1"/>
      </w:pPr>
      <w:bookmarkStart w:id="8" w:name="O_569630"/>
      <w:bookmarkEnd w:id="8"/>
      <w:r w:rsidRPr="00351735">
        <w:t>Links</w:t>
      </w:r>
    </w:p>
    <w:p w:rsidR="00000000" w:rsidRPr="00351735" w:rsidP="006F307A">
      <w:pPr>
        <w:pStyle w:val="BodyText"/>
      </w:pPr>
      <w:r w:rsidRPr="00351735">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EB2E28">
        <w:rPr>
          <w:rStyle w:val="Hyperlink"/>
        </w:rPr>
        <w:t>https://vetnet.gov.au/Pages/TrainingDocs.aspx?q=c2c3131e-4418-4aa3-8ff1-a855c95f7fd6</w:t>
      </w:r>
      <w:r>
        <w:fldChar w:fldCharType="end"/>
      </w:r>
    </w:p>
    <w:p w:rsidR="00000000" w:rsidRPr="00351735" w:rsidP="006F307A">
      <w:pPr>
        <w:pStyle w:val="BodyText"/>
        <w:sectPr w:rsidSect="00351735">
          <w:headerReference w:type="default" r:id="rId10"/>
          <w:footerReference w:type="default" r:id="rId11"/>
          <w:pgSz w:w="11908" w:h="16833"/>
          <w:pgMar w:top="1702" w:right="1418" w:bottom="1702" w:left="1418" w:header="992" w:footer="992" w:gutter="0"/>
          <w:cols w:space="720"/>
          <w:noEndnote/>
          <w:docGrid w:linePitch="299"/>
        </w:sectPr>
      </w:pPr>
    </w:p>
    <w:p w:rsidR="00000000" w:rsidRPr="00351735" w:rsidP="00351735">
      <w:pPr>
        <w:pStyle w:val="SuperHeading"/>
      </w:pPr>
      <w:r w:rsidRPr="00351735">
        <w:t>Assessment Requirements for SIFXMPR003 Prepare and conduct tours</w:t>
      </w:r>
    </w:p>
    <w:p w:rsidR="00000000" w:rsidRPr="00351735" w:rsidP="00351735">
      <w:pPr>
        <w:pStyle w:val="Heading1"/>
      </w:pPr>
      <w:bookmarkStart w:id="9" w:name="O_569624"/>
      <w:bookmarkEnd w:id="9"/>
      <w:r w:rsidRPr="00351735">
        <w:t>Modification History</w:t>
      </w:r>
    </w:p>
    <w:p w:rsidR="00000000" w:rsidRPr="00351735" w:rsidP="006F307A">
      <w:pPr>
        <w:pStyle w:val="BodyText"/>
      </w:pPr>
      <w:r w:rsidRPr="00351735">
        <w:t>Not applicable.</w:t>
      </w:r>
    </w:p>
    <w:p w:rsidR="00000000" w:rsidRPr="00351735" w:rsidP="00351735">
      <w:pPr>
        <w:pStyle w:val="Heading1"/>
      </w:pPr>
      <w:bookmarkStart w:id="10" w:name="O_569625"/>
      <w:bookmarkEnd w:id="10"/>
      <w:r w:rsidRPr="00351735">
        <w:t>Performance Evidence</w:t>
      </w:r>
    </w:p>
    <w:p w:rsidR="00000000" w:rsidRPr="00351735" w:rsidP="006F307A">
      <w:pPr>
        <w:pStyle w:val="BodyText"/>
      </w:pPr>
      <w:r w:rsidRPr="00351735">
        <w:t>Evidence of the ability to:</w:t>
      </w:r>
    </w:p>
    <w:p w:rsidR="00000000" w:rsidRPr="00351735" w:rsidP="00351735">
      <w:pPr>
        <w:pStyle w:val="ListBullet"/>
      </w:pPr>
      <w:r w:rsidRPr="00351735">
        <w:t>Conduct, research and prepare information for delivery to t</w:t>
      </w:r>
      <w:r w:rsidRPr="00351735">
        <w:t xml:space="preserve">our participants </w:t>
      </w:r>
    </w:p>
    <w:p w:rsidR="00000000" w:rsidRPr="00351735" w:rsidP="00351735">
      <w:pPr>
        <w:pStyle w:val="ListBullet"/>
      </w:pPr>
      <w:r w:rsidRPr="00351735">
        <w:t>conduct tours safely according to planned timing and client needs</w:t>
      </w:r>
    </w:p>
    <w:p w:rsidR="00000000" w:rsidRPr="00351735" w:rsidP="00351735">
      <w:pPr>
        <w:pStyle w:val="ListBullet"/>
      </w:pPr>
      <w:r w:rsidRPr="00351735">
        <w:t>deliver tour commentaries at a pace and level suited to identified needs and characteristics of tour group</w:t>
      </w:r>
    </w:p>
    <w:p w:rsidR="00000000" w:rsidRPr="00351735" w:rsidP="00351735">
      <w:pPr>
        <w:pStyle w:val="ListBullet"/>
      </w:pPr>
      <w:r w:rsidRPr="00351735">
        <w:t>identify and resolve conflict and difficulties.</w:t>
      </w:r>
    </w:p>
    <w:p w:rsidR="00000000" w:rsidRPr="00351735" w:rsidP="00351735">
      <w:pPr>
        <w:pStyle w:val="BodyText"/>
      </w:pPr>
    </w:p>
    <w:p w:rsidR="00000000" w:rsidRPr="00351735" w:rsidP="006F307A">
      <w:pPr>
        <w:pStyle w:val="BodyText"/>
      </w:pPr>
      <w:r w:rsidRPr="00351735">
        <w:t>Evidence of performance of conducting tours to two or more different groups is required to demonstrate consistency of performance and ability to respond to different situations.</w:t>
      </w:r>
    </w:p>
    <w:p w:rsidR="00000000" w:rsidRPr="00351735" w:rsidP="00351735">
      <w:pPr>
        <w:pStyle w:val="Heading1"/>
      </w:pPr>
      <w:bookmarkStart w:id="11" w:name="O_569626"/>
      <w:bookmarkEnd w:id="11"/>
      <w:r w:rsidRPr="00351735">
        <w:t>Knowledge Evidence</w:t>
      </w:r>
    </w:p>
    <w:p w:rsidR="00000000" w:rsidRPr="00351735" w:rsidP="006F307A">
      <w:pPr>
        <w:pStyle w:val="BodyText"/>
      </w:pPr>
      <w:r w:rsidRPr="00351735">
        <w:t>Demonstrated knowledge of:</w:t>
      </w:r>
    </w:p>
    <w:p w:rsidR="00000000" w:rsidRPr="00351735" w:rsidP="00351735">
      <w:pPr>
        <w:pStyle w:val="ListBullet"/>
      </w:pPr>
      <w:r w:rsidRPr="00351735">
        <w:t>sources used t</w:t>
      </w:r>
      <w:r w:rsidRPr="00351735">
        <w:t>o develop funeral industry knowledge, including but not restricted to:</w:t>
      </w:r>
    </w:p>
    <w:p w:rsidR="00000000" w:rsidRPr="00351735" w:rsidP="00351735">
      <w:pPr>
        <w:pStyle w:val="ListBullet2"/>
      </w:pPr>
      <w:r w:rsidRPr="00351735">
        <w:t>books, magazines, newspapers and other references</w:t>
      </w:r>
    </w:p>
    <w:p w:rsidR="00000000" w:rsidRPr="00351735" w:rsidP="00351735">
      <w:pPr>
        <w:pStyle w:val="ListBullet2"/>
      </w:pPr>
      <w:r w:rsidRPr="00351735">
        <w:t>statistical information</w:t>
      </w:r>
    </w:p>
    <w:p w:rsidR="00000000" w:rsidRPr="00351735" w:rsidP="00351735">
      <w:pPr>
        <w:pStyle w:val="ListBullet2"/>
      </w:pPr>
      <w:r w:rsidRPr="00351735">
        <w:t>internet</w:t>
      </w:r>
    </w:p>
    <w:p w:rsidR="00000000" w:rsidRPr="00351735" w:rsidP="00351735">
      <w:pPr>
        <w:pStyle w:val="ListBullet2"/>
      </w:pPr>
      <w:r w:rsidRPr="00351735">
        <w:t>relevant industry associations</w:t>
      </w:r>
    </w:p>
    <w:p w:rsidR="00000000" w:rsidRPr="00351735" w:rsidP="00351735">
      <w:pPr>
        <w:pStyle w:val="ListBullet2"/>
      </w:pPr>
      <w:r w:rsidRPr="00351735">
        <w:t>past and present staff members</w:t>
      </w:r>
    </w:p>
    <w:p w:rsidR="00000000" w:rsidRPr="00351735" w:rsidP="00351735">
      <w:pPr>
        <w:pStyle w:val="ListBullet2"/>
      </w:pPr>
      <w:r w:rsidRPr="00351735">
        <w:t>local experts</w:t>
      </w:r>
    </w:p>
    <w:p w:rsidR="00000000" w:rsidRPr="00351735" w:rsidP="00351735">
      <w:pPr>
        <w:pStyle w:val="ListBullet2"/>
      </w:pPr>
      <w:r w:rsidRPr="00351735">
        <w:t>descendants of deceased persons, especially historic figures</w:t>
      </w:r>
    </w:p>
    <w:p w:rsidR="00000000" w:rsidRPr="00351735" w:rsidP="00351735">
      <w:pPr>
        <w:pStyle w:val="ListBullet2"/>
      </w:pPr>
      <w:r w:rsidRPr="00351735">
        <w:t>own knowledge, memory and experiences</w:t>
      </w:r>
    </w:p>
    <w:p w:rsidR="00000000" w:rsidRPr="00351735" w:rsidP="00351735">
      <w:pPr>
        <w:pStyle w:val="ListBullet2"/>
      </w:pPr>
      <w:r w:rsidRPr="00351735">
        <w:t>videos and television</w:t>
      </w:r>
    </w:p>
    <w:p w:rsidR="00000000" w:rsidRPr="00351735" w:rsidP="00351735">
      <w:pPr>
        <w:pStyle w:val="ListBullet"/>
      </w:pPr>
      <w:r w:rsidRPr="00351735">
        <w:t>historical operations of funeral homes, cemeteries and crematorium</w:t>
      </w:r>
    </w:p>
    <w:p w:rsidR="00000000" w:rsidRPr="00351735" w:rsidP="00351735">
      <w:pPr>
        <w:pStyle w:val="ListBullet"/>
      </w:pPr>
      <w:r w:rsidRPr="00351735">
        <w:t>local and Australian funeral, burial and cremation practices, inclu</w:t>
      </w:r>
      <w:r w:rsidRPr="00351735">
        <w:t>ding:</w:t>
      </w:r>
    </w:p>
    <w:p w:rsidR="00000000" w:rsidRPr="00351735" w:rsidP="00351735">
      <w:pPr>
        <w:pStyle w:val="ListBullet2"/>
      </w:pPr>
      <w:r w:rsidRPr="00351735">
        <w:t>layout and features of funeral home, cemetery or crematorium</w:t>
      </w:r>
    </w:p>
    <w:p w:rsidR="00000000" w:rsidRPr="00351735" w:rsidP="00351735">
      <w:pPr>
        <w:pStyle w:val="ListBullet2"/>
      </w:pPr>
      <w:r w:rsidRPr="00351735">
        <w:t>impact of social, religious and cultural differences and traditions</w:t>
      </w:r>
    </w:p>
    <w:p w:rsidR="00000000" w:rsidRPr="00351735" w:rsidP="00351735">
      <w:pPr>
        <w:pStyle w:val="ListBullet"/>
      </w:pPr>
      <w:r w:rsidRPr="00351735">
        <w:t>conflict resolution principles for dealing with:</w:t>
      </w:r>
    </w:p>
    <w:p w:rsidR="00000000" w:rsidRPr="00351735" w:rsidP="00351735">
      <w:pPr>
        <w:pStyle w:val="ListBullet2"/>
      </w:pPr>
      <w:r w:rsidRPr="00351735">
        <w:t>personal conflict between clients</w:t>
      </w:r>
    </w:p>
    <w:p w:rsidR="00000000" w:rsidRPr="00351735" w:rsidP="00351735">
      <w:pPr>
        <w:pStyle w:val="ListBullet2"/>
      </w:pPr>
      <w:r w:rsidRPr="00351735">
        <w:t>dominant or disruptive clients</w:t>
      </w:r>
    </w:p>
    <w:p w:rsidR="00000000" w:rsidRPr="00351735" w:rsidP="00351735">
      <w:pPr>
        <w:pStyle w:val="ListBullet2"/>
      </w:pPr>
      <w:r w:rsidRPr="00351735">
        <w:t>negative clients</w:t>
      </w:r>
    </w:p>
    <w:p w:rsidR="00000000" w:rsidRPr="00351735" w:rsidP="00351735">
      <w:pPr>
        <w:pStyle w:val="ListBullet2"/>
      </w:pPr>
      <w:r w:rsidRPr="00351735">
        <w:t>subgroups or cliques within group</w:t>
      </w:r>
    </w:p>
    <w:p w:rsidR="00000000" w:rsidRPr="00351735" w:rsidP="00351735">
      <w:pPr>
        <w:pStyle w:val="ListBullet2"/>
      </w:pPr>
      <w:r w:rsidRPr="00351735">
        <w:t>perception of favouritism by guide</w:t>
      </w:r>
    </w:p>
    <w:p w:rsidR="00000000" w:rsidRPr="00351735" w:rsidP="00351735">
      <w:pPr>
        <w:pStyle w:val="ListBullet2"/>
      </w:pPr>
      <w:r w:rsidRPr="00351735">
        <w:t>dissatisfaction with tour</w:t>
      </w:r>
    </w:p>
    <w:p w:rsidR="00000000" w:rsidRPr="00351735" w:rsidP="00351735">
      <w:pPr>
        <w:pStyle w:val="ListBullet2"/>
      </w:pPr>
      <w:r w:rsidRPr="00351735">
        <w:t>ill or distressed clients</w:t>
      </w:r>
    </w:p>
    <w:p w:rsidR="00000000" w:rsidRPr="00351735" w:rsidP="00351735">
      <w:pPr>
        <w:pStyle w:val="ListBullet"/>
      </w:pPr>
      <w:r w:rsidRPr="00351735">
        <w:t>basic principles and practices for conducting tours</w:t>
      </w:r>
    </w:p>
    <w:p w:rsidR="00000000" w:rsidRPr="00351735" w:rsidP="00351735">
      <w:pPr>
        <w:pStyle w:val="ListBullet"/>
      </w:pPr>
      <w:r w:rsidRPr="00351735">
        <w:t>public liability issues and responsibilities, including:</w:t>
      </w:r>
    </w:p>
    <w:p w:rsidR="00000000" w:rsidRPr="00351735" w:rsidP="00351735">
      <w:pPr>
        <w:pStyle w:val="ListBullet2"/>
      </w:pPr>
      <w:r w:rsidRPr="00351735">
        <w:t>locatio</w:t>
      </w:r>
      <w:r w:rsidRPr="00351735">
        <w:t>n of open gravesites</w:t>
      </w:r>
    </w:p>
    <w:p w:rsidR="00000000" w:rsidRPr="00351735" w:rsidP="00351735">
      <w:pPr>
        <w:pStyle w:val="ListBullet2"/>
      </w:pPr>
      <w:r w:rsidRPr="00351735">
        <w:t>cemetery or crematorium equipment movement</w:t>
      </w:r>
    </w:p>
    <w:p w:rsidR="00000000" w:rsidRPr="00351735" w:rsidP="00351735">
      <w:pPr>
        <w:pStyle w:val="ListBullet2"/>
      </w:pPr>
      <w:r w:rsidRPr="00351735">
        <w:t>emergency evacuation procedures</w:t>
      </w:r>
    </w:p>
    <w:p w:rsidR="00000000" w:rsidRPr="00351735" w:rsidP="00351735">
      <w:pPr>
        <w:pStyle w:val="ListBullet2"/>
      </w:pPr>
      <w:r w:rsidRPr="00351735">
        <w:t>procedures in case of separation from main group</w:t>
      </w:r>
    </w:p>
    <w:p w:rsidR="00000000" w:rsidRPr="00351735" w:rsidP="00351735">
      <w:pPr>
        <w:pStyle w:val="ListBullet"/>
      </w:pPr>
      <w:r w:rsidRPr="00351735">
        <w:t>industry parameters in dealing with the bereaved</w:t>
      </w:r>
    </w:p>
    <w:p w:rsidR="00000000" w:rsidRPr="00351735" w:rsidP="00351735">
      <w:pPr>
        <w:pStyle w:val="ListBullet"/>
      </w:pPr>
      <w:r w:rsidRPr="00351735">
        <w:t>operating features and procedures for relevant presentation e</w:t>
      </w:r>
      <w:r w:rsidRPr="00351735">
        <w:t xml:space="preserve">quipment </w:t>
      </w:r>
    </w:p>
    <w:p w:rsidR="00000000" w:rsidRPr="00351735" w:rsidP="00351735">
      <w:pPr>
        <w:pStyle w:val="ListBullet"/>
      </w:pPr>
      <w:r w:rsidRPr="00351735">
        <w:t>workplace policies and procedures in relation to conducting tours</w:t>
      </w:r>
    </w:p>
    <w:p w:rsidR="00000000" w:rsidRPr="00351735" w:rsidP="00351735">
      <w:pPr>
        <w:pStyle w:val="ListBullet"/>
      </w:pPr>
      <w:r w:rsidRPr="00351735">
        <w:t>legislation that impacts on tour operations.</w:t>
      </w:r>
    </w:p>
    <w:p w:rsidR="00000000" w:rsidRPr="00351735" w:rsidP="00351735">
      <w:pPr>
        <w:pStyle w:val="AllowPageBreak"/>
      </w:pPr>
    </w:p>
    <w:p w:rsidR="00000000" w:rsidRPr="00351735" w:rsidP="00351735">
      <w:pPr>
        <w:pStyle w:val="Heading1"/>
      </w:pPr>
      <w:bookmarkStart w:id="12" w:name="O_569627"/>
      <w:bookmarkEnd w:id="12"/>
      <w:r w:rsidRPr="00351735">
        <w:t>Assessment Conditions</w:t>
      </w:r>
    </w:p>
    <w:p w:rsidR="00000000" w:rsidRPr="00351735" w:rsidP="006F307A">
      <w:pPr>
        <w:pStyle w:val="BodyText"/>
      </w:pPr>
      <w:r w:rsidRPr="00351735">
        <w:t>Skills must be demonstrated in the workplace or in a simulated environment that i</w:t>
      </w:r>
      <w:r w:rsidRPr="00351735">
        <w:t xml:space="preserve">s as industry realistic as possible. In a simulated environment, it is essential that assessment is conducted: </w:t>
      </w:r>
    </w:p>
    <w:p w:rsidR="00000000" w:rsidRPr="00351735" w:rsidP="00351735">
      <w:pPr>
        <w:pStyle w:val="ListBullet"/>
      </w:pPr>
      <w:r w:rsidRPr="00351735">
        <w:t>using suitable facilities, equipment and resources, including:</w:t>
      </w:r>
    </w:p>
    <w:p w:rsidR="00000000" w:rsidRPr="00351735" w:rsidP="00351735">
      <w:pPr>
        <w:pStyle w:val="ListBullet2"/>
      </w:pPr>
      <w:r w:rsidRPr="00351735">
        <w:t>a funeral home, cemetery or crematorium facility where tours are conducted</w:t>
      </w:r>
    </w:p>
    <w:p w:rsidR="00000000" w:rsidRPr="00351735" w:rsidP="00351735">
      <w:pPr>
        <w:pStyle w:val="ListBullet2"/>
      </w:pPr>
      <w:r w:rsidRPr="00351735">
        <w:t>tour</w:t>
      </w:r>
      <w:r w:rsidRPr="00351735">
        <w:t xml:space="preserve"> and presentation equipment</w:t>
      </w:r>
    </w:p>
    <w:p w:rsidR="00000000" w:rsidRPr="00351735" w:rsidP="00351735">
      <w:pPr>
        <w:pStyle w:val="ListBullet2"/>
      </w:pPr>
      <w:r w:rsidRPr="00351735">
        <w:t>equipment to meet specialised requirements, including wheelchairs or use of interpreters where required</w:t>
      </w:r>
    </w:p>
    <w:p w:rsidR="00000000" w:rsidRPr="00351735" w:rsidP="00351735">
      <w:pPr>
        <w:pStyle w:val="ListBullet2"/>
      </w:pPr>
      <w:r w:rsidRPr="00351735">
        <w:t xml:space="preserve">information materials, such as brochure, pamphlets and business cards </w:t>
      </w:r>
    </w:p>
    <w:p w:rsidR="00000000" w:rsidRPr="00351735" w:rsidP="00351735">
      <w:pPr>
        <w:pStyle w:val="ListBullet"/>
      </w:pPr>
      <w:r w:rsidRPr="00351735">
        <w:t xml:space="preserve">under industry conditions where there is: </w:t>
      </w:r>
    </w:p>
    <w:p w:rsidR="00000000" w:rsidRPr="00351735" w:rsidP="00351735">
      <w:pPr>
        <w:pStyle w:val="ListBullet2"/>
      </w:pPr>
      <w:r w:rsidRPr="00351735">
        <w:t>integrat</w:t>
      </w:r>
      <w:r w:rsidRPr="00351735">
        <w:t xml:space="preserve">ion of tasks with possible interruptions to work typical of the job role </w:t>
      </w:r>
    </w:p>
    <w:p w:rsidR="00000000" w:rsidRPr="00351735" w:rsidP="00351735">
      <w:pPr>
        <w:pStyle w:val="ListBullet2"/>
      </w:pPr>
      <w:r w:rsidRPr="00351735">
        <w:t xml:space="preserve">speed and timing requirements that reflect commercial operating conditions </w:t>
      </w:r>
    </w:p>
    <w:p w:rsidR="00000000" w:rsidRPr="00351735" w:rsidP="00351735">
      <w:pPr>
        <w:pStyle w:val="ListBullet2"/>
      </w:pPr>
      <w:r w:rsidRPr="00351735">
        <w:t>interaction with tour groups</w:t>
      </w:r>
    </w:p>
    <w:p w:rsidR="00000000" w:rsidRPr="00351735" w:rsidP="00351735">
      <w:pPr>
        <w:pStyle w:val="BodyText"/>
      </w:pPr>
    </w:p>
    <w:p w:rsidR="00000000" w:rsidRPr="00351735" w:rsidP="006F307A">
      <w:pPr>
        <w:pStyle w:val="BodyText"/>
      </w:pPr>
      <w:r w:rsidRPr="00351735">
        <w:t>Assessors must satisfy the NVR/AQTF mandatory competency requirements for assessors.</w:t>
      </w:r>
    </w:p>
    <w:p w:rsidR="00000000" w:rsidRPr="00351735" w:rsidP="00351735">
      <w:pPr>
        <w:pStyle w:val="Heading1"/>
      </w:pPr>
      <w:bookmarkStart w:id="13" w:name="O_569629"/>
      <w:bookmarkEnd w:id="13"/>
      <w:r w:rsidRPr="00351735">
        <w:t>Links</w:t>
      </w:r>
    </w:p>
    <w:p w:rsidR="00000000" w:rsidRPr="00351735" w:rsidP="006F307A">
      <w:pPr>
        <w:pStyle w:val="BodyText"/>
      </w:pPr>
      <w:r w:rsidRPr="00351735">
        <w:t xml:space="preserve">Companion Volume implementation guides are found in VETNet - </w:t>
      </w:r>
      <w:r>
        <w:fldChar w:fldCharType="begin"/>
      </w:r>
      <w:r>
        <w:instrText xml:space="preserve"> HYPERLINK "https://vetnet.gov.au/Pages/TrainingDocs.aspx?q=c2c3131e-4418-4aa3-8ff1-a855c95f7fd6" </w:instrText>
      </w:r>
      <w:r>
        <w:fldChar w:fldCharType="separate"/>
      </w:r>
      <w:r w:rsidRPr="00EB2E28">
        <w:rPr>
          <w:rStyle w:val="Hyperlink"/>
        </w:rPr>
        <w:t>https://vetnet.gov.au/Pages/TrainingDocs.aspx?q=c2c3131e-4418-4aa3-8ff1-a855c95f7fd6</w:t>
      </w:r>
      <w:r>
        <w:fldChar w:fldCharType="end"/>
      </w:r>
    </w:p>
    <w:p w:rsidR="00000000" w:rsidRPr="00351735" w:rsidP="00351735"/>
    <w:sectPr w:rsidSect="00351735">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3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35" w:rsidRPr="006F307A" w:rsidP="006F307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3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7A" w:rsidP="0035173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F307A" w:rsidP="00351735">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Service and Creative Skills Australia</w:t>
    </w:r>
    <w:r>
      <w:fldChar w:fldCharType="end"/>
    </w:r>
  </w:p>
  <w:p w:rsidR="006F307A" w:rsidP="00351735">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35" w:rsidP="00351735">
    <w:pPr>
      <w:pStyle w:val="Footer"/>
      <w:framePr w:wrap="around"/>
    </w:pPr>
    <w:r>
      <w:fldChar w:fldCharType="begin"/>
    </w:r>
    <w:r>
      <w:instrText xml:space="preserve"> DOCPROPERTY  Subject  \* MERGEFORMAT </w:instrText>
    </w:r>
    <w:r>
      <w:fldChar w:fldCharType="separate"/>
    </w:r>
    <w:r w:rsidR="006F307A">
      <w:t>Approved</w:t>
    </w:r>
    <w:r w:rsidR="006F307A">
      <w:fldChar w:fldCharType="end"/>
    </w:r>
    <w:r>
      <w:tab/>
      <w:t xml:space="preserve">Page </w:t>
    </w:r>
    <w:r>
      <w:fldChar w:fldCharType="begin"/>
    </w:r>
    <w:r>
      <w:instrText xml:space="preserve"> PAGE  \* Arabic  \* MERGEFORMAT </w:instrText>
    </w:r>
    <w:r>
      <w:fldChar w:fldCharType="separate"/>
    </w:r>
    <w:r w:rsidR="006F307A">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F307A">
      <w:rPr>
        <w:noProof/>
      </w:rPr>
      <w:t>4</w:t>
    </w:r>
    <w:r>
      <w:rPr>
        <w:noProof/>
      </w:rPr>
      <w:fldChar w:fldCharType="end"/>
    </w:r>
  </w:p>
  <w:p w:rsidR="00351735" w:rsidP="00351735">
    <w:pPr>
      <w:pStyle w:val="Footer"/>
      <w:framePr w:wrap="around"/>
    </w:pPr>
    <w:r>
      <w:t xml:space="preserve">© Commonwealth of Australia, </w:t>
    </w:r>
    <w:r>
      <w:fldChar w:fldCharType="begin"/>
    </w:r>
    <w:r>
      <w:instrText xml:space="preserve"> DATE  \@ "yyyy"  \* MERGEFORMAT </w:instrText>
    </w:r>
    <w:r>
      <w:fldChar w:fldCharType="separate"/>
    </w:r>
    <w:r w:rsidR="006F307A">
      <w:rPr>
        <w:noProof/>
      </w:rPr>
      <w:t>2025</w:t>
    </w:r>
    <w:r>
      <w:fldChar w:fldCharType="end"/>
    </w:r>
    <w:r>
      <w:tab/>
    </w:r>
    <w:r>
      <w:fldChar w:fldCharType="begin"/>
    </w:r>
    <w:r>
      <w:instrText xml:space="preserve"> DOCPROPERTY  Author  \* MERGEFORMAT </w:instrText>
    </w:r>
    <w:r>
      <w:fldChar w:fldCharType="separate"/>
    </w:r>
    <w:r w:rsidR="006F307A">
      <w:t>Service and Creative Skills Australia</w:t>
    </w:r>
    <w:r w:rsidR="006F307A">
      <w:fldChar w:fldCharType="end"/>
    </w:r>
  </w:p>
  <w:p w:rsidR="00351735" w:rsidP="0035173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3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7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51735" w:rsidRPr="006F307A" w:rsidP="006F307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3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307A" w:rsidRPr="002D2AF8" w:rsidP="00351735">
    <w:pPr>
      <w:pStyle w:val="Header"/>
      <w:framePr w:wrap="around"/>
    </w:pPr>
    <w:r>
      <w:fldChar w:fldCharType="begin"/>
    </w:r>
    <w:r>
      <w:instrText xml:space="preserve"> TITLE   \* MERGEFORMAT </w:instrText>
    </w:r>
    <w:r>
      <w:fldChar w:fldCharType="separate"/>
    </w:r>
    <w:r>
      <w:t>SIFXMPR003 Prepare and conduct tours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F307A" w:rsidP="00351735">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1735" w:rsidRPr="002D2AF8" w:rsidP="00351735">
    <w:pPr>
      <w:pStyle w:val="Header"/>
      <w:framePr w:wrap="around"/>
    </w:pPr>
    <w:r>
      <w:fldChar w:fldCharType="begin"/>
    </w:r>
    <w:r>
      <w:instrText xml:space="preserve"> TITLE   \* MERGEFORMAT </w:instrText>
    </w:r>
    <w:r>
      <w:fldChar w:fldCharType="separate"/>
    </w:r>
    <w:r w:rsidR="006F307A">
      <w:t>SIFXMPR003 Prepare and conduct tours</w:t>
    </w:r>
    <w:r w:rsidR="006F307A">
      <w:fldChar w:fldCharType="end"/>
    </w:r>
    <w:r>
      <w:tab/>
      <w:t xml:space="preserve">Date this document was generated: </w:t>
    </w:r>
    <w:r>
      <w:fldChar w:fldCharType="begin"/>
    </w:r>
    <w:r>
      <w:instrText xml:space="preserve"> CREATEDATE  \@ "d MMMM yyyy"  \* MERGEFORMAT </w:instrText>
    </w:r>
    <w:r>
      <w:fldChar w:fldCharType="separate"/>
    </w:r>
    <w:r w:rsidR="006F307A">
      <w:rPr>
        <w:noProof/>
      </w:rPr>
      <w:t>2 March 2025</w:t>
    </w:r>
    <w:r>
      <w:fldChar w:fldCharType="end"/>
    </w:r>
  </w:p>
  <w:p w:rsidR="00351735" w:rsidP="0035173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3284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B7248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2AE206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5173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51735"/>
    <w:pPr>
      <w:spacing w:before="360" w:after="60"/>
      <w:outlineLvl w:val="0"/>
    </w:pPr>
    <w:rPr>
      <w:sz w:val="32"/>
    </w:rPr>
  </w:style>
  <w:style w:type="paragraph" w:styleId="Heading2">
    <w:name w:val="heading 2"/>
    <w:basedOn w:val="HeadingBase"/>
    <w:next w:val="BodyText"/>
    <w:link w:val="Heading2Char"/>
    <w:qFormat/>
    <w:rsid w:val="00351735"/>
    <w:pPr>
      <w:keepLines/>
      <w:spacing w:before="240" w:after="120"/>
      <w:outlineLvl w:val="1"/>
    </w:pPr>
    <w:rPr>
      <w:sz w:val="28"/>
      <w:szCs w:val="40"/>
    </w:rPr>
  </w:style>
  <w:style w:type="paragraph" w:styleId="Heading3">
    <w:name w:val="heading 3"/>
    <w:basedOn w:val="HeadingBase"/>
    <w:next w:val="BodyText"/>
    <w:link w:val="Heading3Char"/>
    <w:qFormat/>
    <w:rsid w:val="00351735"/>
    <w:pPr>
      <w:spacing w:before="180" w:after="120"/>
      <w:outlineLvl w:val="2"/>
    </w:pPr>
    <w:rPr>
      <w:spacing w:val="-10"/>
      <w:kern w:val="32"/>
    </w:rPr>
  </w:style>
  <w:style w:type="paragraph" w:styleId="Heading4">
    <w:name w:val="heading 4"/>
    <w:basedOn w:val="HeadingBase"/>
    <w:next w:val="BodyText"/>
    <w:link w:val="Heading4Char"/>
    <w:qFormat/>
    <w:rsid w:val="00351735"/>
    <w:pPr>
      <w:spacing w:before="160" w:after="120"/>
      <w:outlineLvl w:val="3"/>
    </w:pPr>
    <w:rPr>
      <w:sz w:val="22"/>
    </w:rPr>
  </w:style>
  <w:style w:type="paragraph" w:styleId="Heading5">
    <w:name w:val="heading 5"/>
    <w:basedOn w:val="HeadingBase"/>
    <w:next w:val="Normal"/>
    <w:link w:val="Heading5Char"/>
    <w:qFormat/>
    <w:rsid w:val="00351735"/>
    <w:pPr>
      <w:spacing w:before="80"/>
      <w:outlineLvl w:val="4"/>
    </w:pPr>
    <w:rPr>
      <w:color w:val="918585"/>
      <w:sz w:val="20"/>
    </w:rPr>
  </w:style>
  <w:style w:type="paragraph" w:styleId="Heading6">
    <w:name w:val="heading 6"/>
    <w:basedOn w:val="HeadingBase"/>
    <w:next w:val="Normal"/>
    <w:link w:val="Heading6Char"/>
    <w:qFormat/>
    <w:rsid w:val="00351735"/>
    <w:pPr>
      <w:spacing w:before="60"/>
      <w:outlineLvl w:val="5"/>
    </w:pPr>
    <w:rPr>
      <w:color w:val="918585"/>
      <w:sz w:val="20"/>
    </w:rPr>
  </w:style>
  <w:style w:type="paragraph" w:styleId="Heading7">
    <w:name w:val="heading 7"/>
    <w:basedOn w:val="Normal"/>
    <w:next w:val="Normal"/>
    <w:link w:val="Heading7Char"/>
    <w:qFormat/>
    <w:rsid w:val="00351735"/>
    <w:pPr>
      <w:ind w:left="720"/>
      <w:outlineLvl w:val="6"/>
    </w:pPr>
    <w:rPr>
      <w:i/>
    </w:rPr>
  </w:style>
  <w:style w:type="paragraph" w:styleId="Heading8">
    <w:name w:val="heading 8"/>
    <w:basedOn w:val="Normal"/>
    <w:next w:val="Normal"/>
    <w:link w:val="Heading8Char"/>
    <w:qFormat/>
    <w:rsid w:val="00351735"/>
    <w:pPr>
      <w:ind w:left="720"/>
      <w:outlineLvl w:val="7"/>
    </w:pPr>
    <w:rPr>
      <w:i/>
    </w:rPr>
  </w:style>
  <w:style w:type="paragraph" w:styleId="Heading9">
    <w:name w:val="heading 9"/>
    <w:basedOn w:val="Normal"/>
    <w:next w:val="Normal"/>
    <w:link w:val="Heading9Char"/>
    <w:qFormat/>
    <w:rsid w:val="00351735"/>
    <w:pPr>
      <w:ind w:left="720"/>
      <w:outlineLvl w:val="8"/>
    </w:pPr>
    <w:rPr>
      <w:i/>
    </w:rPr>
  </w:style>
  <w:style w:type="character" w:default="1" w:styleId="DefaultParagraphFont">
    <w:name w:val="Default Paragraph Font"/>
    <w:uiPriority w:val="1"/>
    <w:unhideWhenUsed/>
    <w:rsid w:val="0035173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51735"/>
  </w:style>
  <w:style w:type="character" w:customStyle="1" w:styleId="Heading1Char">
    <w:name w:val="Heading 1 Char"/>
    <w:basedOn w:val="DefaultParagraphFont"/>
    <w:link w:val="Heading1"/>
    <w:rsid w:val="00351735"/>
    <w:rPr>
      <w:rFonts w:ascii="Times New Roman" w:eastAsia="Times New Roman" w:hAnsi="Times New Roman" w:cs="Times New Roman"/>
      <w:b/>
      <w:sz w:val="32"/>
      <w:szCs w:val="20"/>
      <w:lang w:eastAsia="en-US"/>
    </w:rPr>
  </w:style>
  <w:style w:type="paragraph" w:styleId="BodyText">
    <w:name w:val="Body Text"/>
    <w:basedOn w:val="Normal"/>
    <w:link w:val="BodyTextChar"/>
    <w:rsid w:val="0035173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51735"/>
    <w:rPr>
      <w:rFonts w:ascii="Times New Roman" w:eastAsia="Times New Roman" w:hAnsi="Times New Roman" w:cs="Times New Roman"/>
      <w:sz w:val="24"/>
      <w:lang w:eastAsia="en-US"/>
    </w:rPr>
  </w:style>
  <w:style w:type="paragraph" w:styleId="List">
    <w:name w:val="List"/>
    <w:basedOn w:val="BodyText"/>
    <w:next w:val="BodyText"/>
    <w:rsid w:val="00351735"/>
    <w:pPr>
      <w:tabs>
        <w:tab w:val="left" w:pos="340"/>
      </w:tabs>
      <w:spacing w:before="60" w:after="60"/>
      <w:ind w:left="340" w:hanging="340"/>
    </w:pPr>
  </w:style>
  <w:style w:type="paragraph" w:styleId="ListBullet">
    <w:name w:val="List Bullet"/>
    <w:basedOn w:val="List"/>
    <w:rsid w:val="00351735"/>
    <w:pPr>
      <w:numPr>
        <w:numId w:val="12"/>
      </w:numPr>
      <w:tabs>
        <w:tab w:val="clear" w:pos="340"/>
      </w:tabs>
      <w:spacing w:before="40" w:after="40"/>
    </w:pPr>
  </w:style>
  <w:style w:type="character" w:customStyle="1" w:styleId="SpecialBold">
    <w:name w:val="Special Bold"/>
    <w:basedOn w:val="DefaultParagraphFont"/>
    <w:rsid w:val="00351735"/>
    <w:rPr>
      <w:b/>
      <w:spacing w:val="0"/>
    </w:rPr>
  </w:style>
  <w:style w:type="paragraph" w:styleId="ListBullet2">
    <w:name w:val="List Bullet 2"/>
    <w:basedOn w:val="List2"/>
    <w:rsid w:val="00351735"/>
    <w:pPr>
      <w:numPr>
        <w:numId w:val="13"/>
      </w:numPr>
      <w:tabs>
        <w:tab w:val="clear" w:pos="680"/>
      </w:tabs>
    </w:pPr>
  </w:style>
  <w:style w:type="paragraph" w:customStyle="1" w:styleId="SuperHeading">
    <w:name w:val="SuperHeading"/>
    <w:basedOn w:val="Normal"/>
    <w:rsid w:val="00351735"/>
    <w:pPr>
      <w:spacing w:before="240" w:after="120"/>
      <w:outlineLvl w:val="0"/>
    </w:pPr>
    <w:rPr>
      <w:rFonts w:ascii="Times New Roman" w:hAnsi="Times New Roman"/>
      <w:b/>
      <w:sz w:val="32"/>
    </w:rPr>
  </w:style>
  <w:style w:type="paragraph" w:customStyle="1" w:styleId="AllowPageBreak">
    <w:name w:val="AllowPageBreak"/>
    <w:rsid w:val="0035173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5173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51735"/>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51735"/>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5173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5173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5173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5173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51735"/>
    <w:rPr>
      <w:rFonts w:ascii="Courier New" w:eastAsia="Times New Roman" w:hAnsi="Courier New" w:cs="Times New Roman"/>
      <w:i/>
      <w:szCs w:val="20"/>
      <w:lang w:eastAsia="en-US"/>
    </w:rPr>
  </w:style>
  <w:style w:type="paragraph" w:customStyle="1" w:styleId="HeadingBase">
    <w:name w:val="Heading Base"/>
    <w:rsid w:val="0035173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51735"/>
    <w:pPr>
      <w:tabs>
        <w:tab w:val="right" w:leader="dot" w:pos="9072"/>
      </w:tabs>
      <w:ind w:left="567"/>
    </w:pPr>
    <w:rPr>
      <w:szCs w:val="22"/>
    </w:rPr>
  </w:style>
  <w:style w:type="paragraph" w:customStyle="1" w:styleId="TOCBase">
    <w:name w:val="TOC Base"/>
    <w:rsid w:val="0035173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51735"/>
    <w:pPr>
      <w:tabs>
        <w:tab w:val="right" w:leader="dot" w:pos="9072"/>
      </w:tabs>
      <w:spacing w:before="40" w:after="40"/>
      <w:ind w:left="284"/>
    </w:pPr>
    <w:rPr>
      <w:rFonts w:ascii="Times New Roman" w:hAnsi="Times New Roman"/>
    </w:rPr>
  </w:style>
  <w:style w:type="paragraph" w:styleId="TOC1">
    <w:name w:val="toc 1"/>
    <w:basedOn w:val="TOCBase"/>
    <w:next w:val="Normal"/>
    <w:rsid w:val="0035173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5173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51735"/>
    <w:rPr>
      <w:rFonts w:ascii="Times New Roman" w:eastAsia="Times New Roman" w:hAnsi="Times New Roman" w:cs="Times New Roman"/>
      <w:sz w:val="16"/>
      <w:lang w:eastAsia="en-US"/>
    </w:rPr>
  </w:style>
  <w:style w:type="paragraph" w:styleId="Title">
    <w:name w:val="Title"/>
    <w:basedOn w:val="HeadingBase"/>
    <w:link w:val="TitleChar"/>
    <w:qFormat/>
    <w:rsid w:val="00351735"/>
    <w:pPr>
      <w:spacing w:before="5040"/>
      <w:jc w:val="center"/>
    </w:pPr>
    <w:rPr>
      <w:sz w:val="48"/>
      <w:szCs w:val="72"/>
      <w:lang w:val="en-US"/>
    </w:rPr>
  </w:style>
  <w:style w:type="character" w:customStyle="1" w:styleId="TitleChar">
    <w:name w:val="Title Char"/>
    <w:basedOn w:val="DefaultParagraphFont"/>
    <w:link w:val="Title"/>
    <w:rsid w:val="0035173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51735"/>
    <w:pPr>
      <w:tabs>
        <w:tab w:val="left" w:pos="3600"/>
        <w:tab w:val="left" w:pos="3958"/>
      </w:tabs>
    </w:pPr>
  </w:style>
  <w:style w:type="paragraph" w:customStyle="1" w:styleId="Note">
    <w:name w:val="Note"/>
    <w:basedOn w:val="BodyText"/>
    <w:rsid w:val="0035173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51735"/>
    <w:pPr>
      <w:framePr w:wrap="auto" w:hAnchor="text" w:y="6049"/>
    </w:pPr>
    <w:rPr>
      <w:color w:val="000000"/>
      <w:sz w:val="40"/>
    </w:rPr>
  </w:style>
  <w:style w:type="paragraph" w:customStyle="1" w:styleId="TOCTitle">
    <w:name w:val="TOCTitle"/>
    <w:basedOn w:val="Heading1"/>
    <w:rsid w:val="00351735"/>
    <w:pPr>
      <w:spacing w:after="240"/>
      <w:jc w:val="center"/>
      <w:outlineLvl w:val="9"/>
    </w:pPr>
    <w:rPr>
      <w:caps/>
    </w:rPr>
  </w:style>
  <w:style w:type="paragraph" w:customStyle="1" w:styleId="Version">
    <w:name w:val="Version"/>
    <w:rsid w:val="0035173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51735"/>
    <w:pPr>
      <w:keepNext w:val="0"/>
      <w:tabs>
        <w:tab w:val="right" w:pos="4176"/>
      </w:tabs>
      <w:ind w:left="198" w:hanging="198"/>
    </w:pPr>
    <w:rPr>
      <w:rFonts w:ascii="Garamond" w:hAnsi="Garamond"/>
    </w:rPr>
  </w:style>
  <w:style w:type="paragraph" w:styleId="IndexHeading">
    <w:name w:val="index heading"/>
    <w:basedOn w:val="Normal"/>
    <w:next w:val="Index1"/>
    <w:semiHidden/>
    <w:rsid w:val="00351735"/>
    <w:pPr>
      <w:spacing w:before="120" w:after="120"/>
    </w:pPr>
    <w:rPr>
      <w:rFonts w:ascii="Arial" w:hAnsi="Arial"/>
      <w:b/>
      <w:color w:val="918585"/>
      <w:sz w:val="24"/>
    </w:rPr>
  </w:style>
  <w:style w:type="paragraph" w:styleId="Header">
    <w:name w:val="header"/>
    <w:basedOn w:val="Normal"/>
    <w:link w:val="HeaderChar"/>
    <w:rsid w:val="0035173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51735"/>
    <w:rPr>
      <w:rFonts w:ascii="Times New Roman" w:eastAsia="Times New Roman" w:hAnsi="Times New Roman" w:cs="Times New Roman"/>
      <w:sz w:val="16"/>
      <w:szCs w:val="20"/>
      <w:lang w:val="en-GB" w:eastAsia="en-US"/>
    </w:rPr>
  </w:style>
  <w:style w:type="paragraph" w:customStyle="1" w:styleId="Chapter">
    <w:name w:val="Chapter"/>
    <w:basedOn w:val="Normal"/>
    <w:rsid w:val="00351735"/>
    <w:pPr>
      <w:spacing w:before="240"/>
    </w:pPr>
    <w:rPr>
      <w:rFonts w:ascii="Times New Roman" w:hAnsi="Times New Roman"/>
      <w:smallCaps/>
      <w:spacing w:val="80"/>
      <w:sz w:val="28"/>
    </w:rPr>
  </w:style>
  <w:style w:type="paragraph" w:customStyle="1" w:styleId="InChapter">
    <w:name w:val="InChapter"/>
    <w:basedOn w:val="Heading3"/>
    <w:rsid w:val="00351735"/>
    <w:pPr>
      <w:spacing w:after="240"/>
      <w:outlineLvl w:val="9"/>
    </w:pPr>
    <w:rPr>
      <w:noProof/>
    </w:rPr>
  </w:style>
  <w:style w:type="paragraph" w:styleId="Index2">
    <w:name w:val="index 2"/>
    <w:basedOn w:val="Normal"/>
    <w:next w:val="Normal"/>
    <w:semiHidden/>
    <w:rsid w:val="00351735"/>
    <w:pPr>
      <w:tabs>
        <w:tab w:val="right" w:pos="4176"/>
      </w:tabs>
      <w:ind w:left="568" w:hanging="284"/>
    </w:pPr>
    <w:rPr>
      <w:rFonts w:ascii="Garamond" w:hAnsi="Garamond"/>
    </w:rPr>
  </w:style>
  <w:style w:type="paragraph" w:customStyle="1" w:styleId="Byline">
    <w:name w:val="Byline"/>
    <w:rsid w:val="0035173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51735"/>
    <w:pPr>
      <w:tabs>
        <w:tab w:val="clear" w:pos="3600"/>
        <w:tab w:val="clear" w:pos="3958"/>
      </w:tabs>
      <w:jc w:val="right"/>
    </w:pPr>
  </w:style>
  <w:style w:type="character" w:styleId="Emphasis">
    <w:name w:val="Emphasis"/>
    <w:basedOn w:val="DefaultParagraphFont"/>
    <w:qFormat/>
    <w:rsid w:val="00351735"/>
    <w:rPr>
      <w:i/>
    </w:rPr>
  </w:style>
  <w:style w:type="paragraph" w:styleId="Caption">
    <w:name w:val="caption"/>
    <w:basedOn w:val="BodyText"/>
    <w:next w:val="Normal"/>
    <w:qFormat/>
    <w:rsid w:val="00351735"/>
    <w:pPr>
      <w:framePr w:w="2268" w:hSpace="181" w:vSpace="181" w:wrap="around" w:vAnchor="text" w:hAnchor="page" w:x="1135" w:y="285" w:anchorLock="1"/>
    </w:pPr>
    <w:rPr>
      <w:i/>
    </w:rPr>
  </w:style>
  <w:style w:type="paragraph" w:customStyle="1" w:styleId="MiniTOCTitle">
    <w:name w:val="MiniTOCTitle"/>
    <w:basedOn w:val="Heading4"/>
    <w:rsid w:val="00351735"/>
    <w:pPr>
      <w:spacing w:before="240"/>
      <w:outlineLvl w:val="9"/>
    </w:pPr>
    <w:rPr>
      <w:noProof/>
      <w:sz w:val="24"/>
    </w:rPr>
  </w:style>
  <w:style w:type="paragraph" w:customStyle="1" w:styleId="MiniTOCItem">
    <w:name w:val="MiniTOCItem"/>
    <w:basedOn w:val="ListBullet"/>
    <w:rsid w:val="00351735"/>
    <w:pPr>
      <w:numPr>
        <w:numId w:val="0"/>
      </w:numPr>
      <w:tabs>
        <w:tab w:val="right" w:leader="dot" w:pos="6521"/>
      </w:tabs>
      <w:spacing w:before="0" w:after="0"/>
    </w:pPr>
  </w:style>
  <w:style w:type="paragraph" w:customStyle="1" w:styleId="TOFTitle">
    <w:name w:val="TOFTitle"/>
    <w:basedOn w:val="TOCTitle"/>
    <w:rsid w:val="00351735"/>
  </w:style>
  <w:style w:type="paragraph" w:styleId="TableofFigures">
    <w:name w:val="table of figures"/>
    <w:basedOn w:val="Normal"/>
    <w:next w:val="Normal"/>
    <w:semiHidden/>
    <w:rsid w:val="00351735"/>
    <w:pPr>
      <w:tabs>
        <w:tab w:val="right" w:leader="dot" w:pos="9072"/>
      </w:tabs>
      <w:ind w:left="970" w:hanging="403"/>
    </w:pPr>
    <w:rPr>
      <w:rFonts w:ascii="Times New Roman" w:hAnsi="Times New Roman"/>
      <w:b/>
    </w:rPr>
  </w:style>
  <w:style w:type="paragraph" w:styleId="ListNumber">
    <w:name w:val="List Number"/>
    <w:basedOn w:val="List"/>
    <w:rsid w:val="00351735"/>
    <w:pPr>
      <w:numPr>
        <w:numId w:val="15"/>
      </w:numPr>
      <w:tabs>
        <w:tab w:val="clear" w:pos="340"/>
      </w:tabs>
    </w:pPr>
  </w:style>
  <w:style w:type="character" w:customStyle="1" w:styleId="WingdingSymbols">
    <w:name w:val="Wingding Symbols"/>
    <w:rsid w:val="00351735"/>
    <w:rPr>
      <w:rFonts w:ascii="Wingdings" w:hAnsi="Wingdings"/>
    </w:rPr>
  </w:style>
  <w:style w:type="paragraph" w:customStyle="1" w:styleId="TableHeading">
    <w:name w:val="Table Heading"/>
    <w:basedOn w:val="HeadingBase"/>
    <w:rsid w:val="00351735"/>
    <w:pPr>
      <w:keepLines/>
      <w:pBdr>
        <w:bottom w:val="single" w:sz="6" w:space="1" w:color="918585"/>
      </w:pBdr>
      <w:spacing w:before="240"/>
    </w:pPr>
  </w:style>
  <w:style w:type="character" w:customStyle="1" w:styleId="HotSpot">
    <w:name w:val="HotSpot"/>
    <w:rsid w:val="00351735"/>
    <w:rPr>
      <w:color w:val="0033CC"/>
      <w:u w:val="none"/>
    </w:rPr>
  </w:style>
  <w:style w:type="paragraph" w:customStyle="1" w:styleId="BodyTextRight">
    <w:name w:val="Body Text Right"/>
    <w:basedOn w:val="BodyText"/>
    <w:rsid w:val="00351735"/>
    <w:pPr>
      <w:spacing w:before="0" w:after="0"/>
      <w:jc w:val="right"/>
    </w:pPr>
  </w:style>
  <w:style w:type="paragraph" w:styleId="Index3">
    <w:name w:val="index 3"/>
    <w:basedOn w:val="ListNumber2"/>
    <w:next w:val="Normal"/>
    <w:semiHidden/>
    <w:rsid w:val="00351735"/>
    <w:pPr>
      <w:numPr>
        <w:numId w:val="0"/>
      </w:numPr>
      <w:tabs>
        <w:tab w:val="right" w:leader="dot" w:pos="4176"/>
      </w:tabs>
    </w:pPr>
  </w:style>
  <w:style w:type="paragraph" w:styleId="ListNumber2">
    <w:name w:val="List Number 2"/>
    <w:basedOn w:val="List2"/>
    <w:rsid w:val="00351735"/>
    <w:pPr>
      <w:numPr>
        <w:numId w:val="10"/>
      </w:numPr>
      <w:tabs>
        <w:tab w:val="clear" w:pos="1060"/>
      </w:tabs>
    </w:pPr>
  </w:style>
  <w:style w:type="paragraph" w:customStyle="1" w:styleId="MarginNote">
    <w:name w:val="Margin Note"/>
    <w:basedOn w:val="BodyText"/>
    <w:rsid w:val="0035173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5173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5173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51735"/>
    <w:rPr>
      <w:sz w:val="32"/>
    </w:rPr>
  </w:style>
  <w:style w:type="paragraph" w:customStyle="1" w:styleId="HeadingProcedure">
    <w:name w:val="Heading Procedure"/>
    <w:basedOn w:val="HeadingBase"/>
    <w:next w:val="Normal"/>
    <w:rsid w:val="00351735"/>
    <w:pPr>
      <w:tabs>
        <w:tab w:val="left" w:pos="0"/>
      </w:tabs>
      <w:spacing w:before="120" w:after="60"/>
    </w:pPr>
    <w:rPr>
      <w:i/>
      <w:color w:val="918585"/>
      <w:sz w:val="22"/>
    </w:rPr>
  </w:style>
  <w:style w:type="paragraph" w:customStyle="1" w:styleId="TableBodyText">
    <w:name w:val="Table Body Text"/>
    <w:basedOn w:val="BodyText"/>
    <w:rsid w:val="00351735"/>
    <w:pPr>
      <w:spacing w:before="60" w:after="60"/>
    </w:pPr>
  </w:style>
  <w:style w:type="paragraph" w:styleId="ListContinue">
    <w:name w:val="List Continue"/>
    <w:basedOn w:val="List"/>
    <w:rsid w:val="00351735"/>
    <w:pPr>
      <w:ind w:firstLine="0"/>
    </w:pPr>
  </w:style>
  <w:style w:type="paragraph" w:customStyle="1" w:styleId="ListNote">
    <w:name w:val="List Note"/>
    <w:basedOn w:val="List"/>
    <w:rsid w:val="00351735"/>
    <w:pPr>
      <w:pBdr>
        <w:top w:val="single" w:sz="6" w:space="2" w:color="918585"/>
        <w:bottom w:val="single" w:sz="6" w:space="2" w:color="918585"/>
      </w:pBdr>
      <w:tabs>
        <w:tab w:val="left" w:pos="1021"/>
      </w:tabs>
      <w:ind w:firstLine="0"/>
    </w:pPr>
  </w:style>
  <w:style w:type="paragraph" w:customStyle="1" w:styleId="Warning">
    <w:name w:val="Warning"/>
    <w:basedOn w:val="BodyText"/>
    <w:rsid w:val="00351735"/>
    <w:pPr>
      <w:shd w:val="clear" w:color="auto" w:fill="D9D9D9"/>
      <w:tabs>
        <w:tab w:val="left" w:pos="992"/>
      </w:tabs>
      <w:ind w:left="119" w:right="119"/>
    </w:pPr>
    <w:rPr>
      <w:sz w:val="20"/>
    </w:rPr>
  </w:style>
  <w:style w:type="paragraph" w:customStyle="1" w:styleId="MarginIcons">
    <w:name w:val="Margin Icons"/>
    <w:basedOn w:val="BodyText"/>
    <w:rsid w:val="0035173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51735"/>
    <w:rPr>
      <w:rFonts w:ascii="Courier New" w:hAnsi="Courier New"/>
    </w:rPr>
  </w:style>
  <w:style w:type="paragraph" w:customStyle="1" w:styleId="NoteBullet">
    <w:name w:val="Note Bullet"/>
    <w:basedOn w:val="Note"/>
    <w:rsid w:val="00351735"/>
    <w:pPr>
      <w:tabs>
        <w:tab w:val="clear" w:pos="680"/>
      </w:tabs>
      <w:spacing w:before="60" w:after="60"/>
    </w:pPr>
  </w:style>
  <w:style w:type="paragraph" w:customStyle="1" w:styleId="SubHeading2">
    <w:name w:val="SubHeading2"/>
    <w:basedOn w:val="HeadingBase"/>
    <w:rsid w:val="00351735"/>
    <w:pPr>
      <w:spacing w:before="240" w:after="60"/>
    </w:pPr>
    <w:rPr>
      <w:sz w:val="20"/>
    </w:rPr>
  </w:style>
  <w:style w:type="paragraph" w:customStyle="1" w:styleId="SubHeading1">
    <w:name w:val="SubHeading1"/>
    <w:basedOn w:val="HeadingBase"/>
    <w:rsid w:val="00351735"/>
    <w:pPr>
      <w:spacing w:before="240" w:after="60"/>
    </w:pPr>
    <w:rPr>
      <w:color w:val="918585"/>
      <w:sz w:val="22"/>
    </w:rPr>
  </w:style>
  <w:style w:type="paragraph" w:customStyle="1" w:styleId="SideHeading">
    <w:name w:val="Side Heading"/>
    <w:basedOn w:val="HeadingBase"/>
    <w:rsid w:val="0035173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51735"/>
    <w:pPr>
      <w:tabs>
        <w:tab w:val="num" w:pos="360"/>
      </w:tabs>
    </w:pPr>
  </w:style>
  <w:style w:type="paragraph" w:styleId="PlainText">
    <w:name w:val="Plain Text"/>
    <w:basedOn w:val="Normal"/>
    <w:link w:val="PlainTextChar"/>
    <w:rsid w:val="00351735"/>
    <w:rPr>
      <w:sz w:val="20"/>
    </w:rPr>
  </w:style>
  <w:style w:type="character" w:customStyle="1" w:styleId="PlainTextChar">
    <w:name w:val="Plain Text Char"/>
    <w:basedOn w:val="DefaultParagraphFont"/>
    <w:link w:val="PlainText"/>
    <w:rsid w:val="00351735"/>
    <w:rPr>
      <w:rFonts w:ascii="Courier New" w:eastAsia="Times New Roman" w:hAnsi="Courier New" w:cs="Times New Roman"/>
      <w:sz w:val="20"/>
      <w:szCs w:val="20"/>
      <w:lang w:eastAsia="en-US"/>
    </w:rPr>
  </w:style>
  <w:style w:type="character" w:customStyle="1" w:styleId="MenuOption">
    <w:name w:val="Menu Option"/>
    <w:basedOn w:val="DefaultParagraphFont"/>
    <w:rsid w:val="00351735"/>
    <w:rPr>
      <w:b/>
      <w:smallCaps/>
    </w:rPr>
  </w:style>
  <w:style w:type="paragraph" w:customStyle="1" w:styleId="TableListNumber">
    <w:name w:val="Table List Number"/>
    <w:basedOn w:val="ListNumber"/>
    <w:rsid w:val="00351735"/>
    <w:pPr>
      <w:numPr>
        <w:numId w:val="0"/>
      </w:numPr>
    </w:pPr>
  </w:style>
  <w:style w:type="paragraph" w:styleId="TOC4">
    <w:name w:val="toc 4"/>
    <w:basedOn w:val="TOCBase"/>
    <w:next w:val="Normal"/>
    <w:semiHidden/>
    <w:rsid w:val="00351735"/>
    <w:pPr>
      <w:tabs>
        <w:tab w:val="right" w:leader="dot" w:pos="9071"/>
      </w:tabs>
      <w:ind w:left="1701"/>
    </w:pPr>
  </w:style>
  <w:style w:type="paragraph" w:customStyle="1" w:styleId="ListAlpha">
    <w:name w:val="List Alpha"/>
    <w:basedOn w:val="List"/>
    <w:rsid w:val="00351735"/>
    <w:pPr>
      <w:numPr>
        <w:numId w:val="9"/>
      </w:numPr>
    </w:pPr>
  </w:style>
  <w:style w:type="paragraph" w:customStyle="1" w:styleId="ListAlpha2">
    <w:name w:val="List Alpha 2"/>
    <w:basedOn w:val="List2"/>
    <w:rsid w:val="00351735"/>
    <w:pPr>
      <w:numPr>
        <w:numId w:val="8"/>
      </w:numPr>
    </w:pPr>
  </w:style>
  <w:style w:type="paragraph" w:styleId="List2">
    <w:name w:val="List 2"/>
    <w:basedOn w:val="BodyText"/>
    <w:rsid w:val="00351735"/>
    <w:pPr>
      <w:tabs>
        <w:tab w:val="left" w:pos="680"/>
      </w:tabs>
      <w:spacing w:before="60" w:after="60"/>
      <w:ind w:left="680" w:hanging="340"/>
    </w:pPr>
  </w:style>
  <w:style w:type="paragraph" w:styleId="List3">
    <w:name w:val="List 3"/>
    <w:basedOn w:val="BodyText"/>
    <w:rsid w:val="00351735"/>
    <w:pPr>
      <w:tabs>
        <w:tab w:val="left" w:pos="1021"/>
      </w:tabs>
      <w:spacing w:before="60" w:after="60"/>
      <w:ind w:left="1020" w:hanging="340"/>
    </w:pPr>
  </w:style>
  <w:style w:type="paragraph" w:styleId="List4">
    <w:name w:val="List 4"/>
    <w:basedOn w:val="BodyText"/>
    <w:rsid w:val="00351735"/>
    <w:pPr>
      <w:tabs>
        <w:tab w:val="left" w:pos="1361"/>
      </w:tabs>
      <w:spacing w:before="60" w:after="60"/>
      <w:ind w:left="1361" w:hanging="340"/>
    </w:pPr>
  </w:style>
  <w:style w:type="paragraph" w:styleId="List5">
    <w:name w:val="List 5"/>
    <w:basedOn w:val="BodyText"/>
    <w:rsid w:val="00351735"/>
    <w:pPr>
      <w:tabs>
        <w:tab w:val="left" w:pos="1701"/>
      </w:tabs>
      <w:spacing w:before="60" w:after="60"/>
      <w:ind w:left="1701" w:hanging="340"/>
    </w:pPr>
  </w:style>
  <w:style w:type="paragraph" w:styleId="ListBullet3">
    <w:name w:val="List Bullet 3"/>
    <w:basedOn w:val="List3"/>
    <w:rsid w:val="00351735"/>
    <w:pPr>
      <w:numPr>
        <w:numId w:val="14"/>
      </w:numPr>
      <w:tabs>
        <w:tab w:val="clear" w:pos="1021"/>
      </w:tabs>
      <w:ind w:left="1037" w:hanging="357"/>
    </w:pPr>
  </w:style>
  <w:style w:type="paragraph" w:styleId="ListBullet4">
    <w:name w:val="List Bullet 4"/>
    <w:basedOn w:val="List4"/>
    <w:rsid w:val="00351735"/>
    <w:pPr>
      <w:numPr>
        <w:numId w:val="3"/>
      </w:numPr>
      <w:tabs>
        <w:tab w:val="clear" w:pos="1361"/>
      </w:tabs>
    </w:pPr>
  </w:style>
  <w:style w:type="paragraph" w:styleId="ListBullet5">
    <w:name w:val="List Bullet 5"/>
    <w:basedOn w:val="List5"/>
    <w:rsid w:val="00351735"/>
    <w:pPr>
      <w:numPr>
        <w:numId w:val="4"/>
      </w:numPr>
    </w:pPr>
  </w:style>
  <w:style w:type="paragraph" w:styleId="ListContinue2">
    <w:name w:val="List Continue 2"/>
    <w:basedOn w:val="List2"/>
    <w:rsid w:val="00351735"/>
    <w:pPr>
      <w:ind w:firstLine="0"/>
    </w:pPr>
  </w:style>
  <w:style w:type="paragraph" w:styleId="ListContinue3">
    <w:name w:val="List Continue 3"/>
    <w:basedOn w:val="List3"/>
    <w:rsid w:val="00351735"/>
    <w:pPr>
      <w:ind w:left="1021" w:firstLine="0"/>
    </w:pPr>
  </w:style>
  <w:style w:type="paragraph" w:styleId="ListContinue4">
    <w:name w:val="List Continue 4"/>
    <w:basedOn w:val="List4"/>
    <w:rsid w:val="00351735"/>
    <w:pPr>
      <w:ind w:firstLine="0"/>
    </w:pPr>
  </w:style>
  <w:style w:type="paragraph" w:styleId="ListContinue5">
    <w:name w:val="List Continue 5"/>
    <w:basedOn w:val="List5"/>
    <w:rsid w:val="00351735"/>
    <w:pPr>
      <w:ind w:firstLine="0"/>
    </w:pPr>
  </w:style>
  <w:style w:type="paragraph" w:styleId="ListNumber3">
    <w:name w:val="List Number 3"/>
    <w:basedOn w:val="List3"/>
    <w:rsid w:val="00351735"/>
    <w:pPr>
      <w:numPr>
        <w:numId w:val="5"/>
      </w:numPr>
    </w:pPr>
  </w:style>
  <w:style w:type="paragraph" w:styleId="ListNumber4">
    <w:name w:val="List Number 4"/>
    <w:basedOn w:val="List4"/>
    <w:rsid w:val="00351735"/>
    <w:pPr>
      <w:numPr>
        <w:numId w:val="6"/>
      </w:numPr>
    </w:pPr>
  </w:style>
  <w:style w:type="paragraph" w:styleId="ListNumber5">
    <w:name w:val="List Number 5"/>
    <w:basedOn w:val="List5"/>
    <w:rsid w:val="00351735"/>
    <w:pPr>
      <w:numPr>
        <w:numId w:val="7"/>
      </w:numPr>
    </w:pPr>
  </w:style>
  <w:style w:type="paragraph" w:styleId="BlockText">
    <w:name w:val="Block Text"/>
    <w:basedOn w:val="Normal"/>
    <w:rsid w:val="00351735"/>
    <w:pPr>
      <w:spacing w:after="120"/>
      <w:ind w:left="1440" w:right="1440"/>
    </w:pPr>
  </w:style>
  <w:style w:type="character" w:customStyle="1" w:styleId="Subscript">
    <w:name w:val="Subscript"/>
    <w:basedOn w:val="DefaultParagraphFont"/>
    <w:rsid w:val="00351735"/>
    <w:rPr>
      <w:sz w:val="16"/>
      <w:vertAlign w:val="subscript"/>
    </w:rPr>
  </w:style>
  <w:style w:type="character" w:customStyle="1" w:styleId="Superscript">
    <w:name w:val="Superscript"/>
    <w:basedOn w:val="DefaultParagraphFont"/>
    <w:rsid w:val="00351735"/>
    <w:rPr>
      <w:sz w:val="16"/>
      <w:vertAlign w:val="superscript"/>
    </w:rPr>
  </w:style>
  <w:style w:type="character" w:customStyle="1" w:styleId="Symbols">
    <w:name w:val="Symbols"/>
    <w:basedOn w:val="DefaultParagraphFont"/>
    <w:rsid w:val="00351735"/>
    <w:rPr>
      <w:rFonts w:ascii="Symbol" w:hAnsi="Symbol"/>
    </w:rPr>
  </w:style>
  <w:style w:type="character" w:customStyle="1" w:styleId="MenuOptions">
    <w:name w:val="Menu Options"/>
    <w:basedOn w:val="DefaultParagraphFont"/>
    <w:rsid w:val="00351735"/>
    <w:rPr>
      <w:rFonts w:ascii="Arial Narrow" w:hAnsi="Arial Narrow"/>
      <w:smallCaps/>
    </w:rPr>
  </w:style>
  <w:style w:type="character" w:customStyle="1" w:styleId="Buttons">
    <w:name w:val="Buttons"/>
    <w:basedOn w:val="DefaultParagraphFont"/>
    <w:rsid w:val="00351735"/>
    <w:rPr>
      <w:b/>
    </w:rPr>
  </w:style>
  <w:style w:type="character" w:customStyle="1" w:styleId="Underlined">
    <w:name w:val="Underlined"/>
    <w:basedOn w:val="DefaultParagraphFont"/>
    <w:rsid w:val="00351735"/>
    <w:rPr>
      <w:u w:val="single"/>
    </w:rPr>
  </w:style>
  <w:style w:type="paragraph" w:customStyle="1" w:styleId="TableBodyTextRight">
    <w:name w:val="Table Body Text Right"/>
    <w:basedOn w:val="TableBodyText"/>
    <w:rsid w:val="00351735"/>
    <w:pPr>
      <w:widowControl w:val="0"/>
      <w:autoSpaceDE w:val="0"/>
      <w:autoSpaceDN w:val="0"/>
      <w:adjustRightInd w:val="0"/>
      <w:jc w:val="right"/>
    </w:pPr>
    <w:rPr>
      <w:rFonts w:cs="Arial"/>
      <w:szCs w:val="18"/>
    </w:rPr>
  </w:style>
  <w:style w:type="paragraph" w:customStyle="1" w:styleId="CopyrightText">
    <w:name w:val="Copyright Text"/>
    <w:basedOn w:val="BodyText"/>
    <w:rsid w:val="00351735"/>
    <w:rPr>
      <w:sz w:val="18"/>
    </w:rPr>
  </w:style>
  <w:style w:type="paragraph" w:customStyle="1" w:styleId="BodySmallRight">
    <w:name w:val="Body Small Right"/>
    <w:basedOn w:val="BodyTextRight"/>
    <w:rsid w:val="00351735"/>
    <w:rPr>
      <w:sz w:val="18"/>
      <w:szCs w:val="18"/>
    </w:rPr>
  </w:style>
  <w:style w:type="paragraph" w:customStyle="1" w:styleId="MarginEdition">
    <w:name w:val="Margin Edition"/>
    <w:basedOn w:val="MarginNote"/>
    <w:rsid w:val="00351735"/>
    <w:pPr>
      <w:spacing w:before="0" w:after="0"/>
    </w:pPr>
    <w:rPr>
      <w:rFonts w:ascii="Times New Roman" w:hAnsi="Times New Roman"/>
      <w:color w:val="999999"/>
    </w:rPr>
  </w:style>
  <w:style w:type="paragraph" w:customStyle="1" w:styleId="Spacer">
    <w:name w:val="Spacer"/>
    <w:basedOn w:val="Normal"/>
    <w:rsid w:val="00351735"/>
    <w:rPr>
      <w:sz w:val="2"/>
      <w:szCs w:val="2"/>
    </w:rPr>
  </w:style>
  <w:style w:type="character" w:customStyle="1" w:styleId="Small">
    <w:name w:val="Small"/>
    <w:basedOn w:val="DefaultParagraphFont"/>
    <w:rsid w:val="00351735"/>
    <w:rPr>
      <w:sz w:val="16"/>
    </w:rPr>
  </w:style>
  <w:style w:type="paragraph" w:customStyle="1" w:styleId="WideTable">
    <w:name w:val="Wide Table"/>
    <w:basedOn w:val="Normal"/>
    <w:rsid w:val="00351735"/>
    <w:pPr>
      <w:ind w:left="-1418"/>
    </w:pPr>
    <w:rPr>
      <w:sz w:val="2"/>
      <w:szCs w:val="2"/>
    </w:rPr>
  </w:style>
  <w:style w:type="character" w:styleId="PageNumber">
    <w:name w:val="page number"/>
    <w:basedOn w:val="DefaultParagraphFont"/>
    <w:rsid w:val="00351735"/>
  </w:style>
  <w:style w:type="paragraph" w:styleId="Quote">
    <w:name w:val="Quote"/>
    <w:basedOn w:val="Heading1"/>
    <w:link w:val="QuoteChar"/>
    <w:qFormat/>
    <w:rsid w:val="00351735"/>
    <w:rPr>
      <w:b w:val="0"/>
      <w:sz w:val="72"/>
      <w:szCs w:val="72"/>
      <w:lang w:val="en-NZ"/>
    </w:rPr>
  </w:style>
  <w:style w:type="character" w:customStyle="1" w:styleId="QuoteChar">
    <w:name w:val="Quote Char"/>
    <w:basedOn w:val="DefaultParagraphFont"/>
    <w:link w:val="Quote"/>
    <w:rsid w:val="0035173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51735"/>
    <w:pPr>
      <w:pageBreakBefore/>
    </w:pPr>
  </w:style>
  <w:style w:type="paragraph" w:customStyle="1" w:styleId="Border">
    <w:name w:val="Border"/>
    <w:basedOn w:val="Normal"/>
    <w:qFormat/>
    <w:rsid w:val="0035173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51735"/>
    <w:rPr>
      <w:b/>
      <w:bCs/>
      <w:i/>
      <w:iCs/>
      <w:color w:val="auto"/>
    </w:rPr>
  </w:style>
  <w:style w:type="paragraph" w:styleId="IntenseQuote">
    <w:name w:val="Intense Quote"/>
    <w:basedOn w:val="Normal"/>
    <w:next w:val="Normal"/>
    <w:link w:val="IntenseQuoteChar"/>
    <w:uiPriority w:val="30"/>
    <w:qFormat/>
    <w:rsid w:val="0035173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5173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51735"/>
    <w:rPr>
      <w:smallCaps/>
      <w:color w:val="auto"/>
      <w:u w:val="single"/>
    </w:rPr>
  </w:style>
  <w:style w:type="character" w:styleId="IntenseReference">
    <w:name w:val="Intense Reference"/>
    <w:basedOn w:val="DefaultParagraphFont"/>
    <w:uiPriority w:val="32"/>
    <w:qFormat/>
    <w:rsid w:val="00351735"/>
    <w:rPr>
      <w:b/>
      <w:bCs/>
      <w:smallCaps/>
      <w:color w:val="auto"/>
      <w:spacing w:val="5"/>
      <w:u w:val="single"/>
    </w:rPr>
  </w:style>
  <w:style w:type="paragraph" w:customStyle="1" w:styleId="2ColumnHeading">
    <w:name w:val="2Column Heading"/>
    <w:basedOn w:val="BodyText"/>
    <w:qFormat/>
    <w:rsid w:val="00351735"/>
    <w:pPr>
      <w:spacing w:after="60"/>
      <w:ind w:left="-2268"/>
    </w:pPr>
    <w:rPr>
      <w:b/>
    </w:rPr>
  </w:style>
  <w:style w:type="paragraph" w:customStyle="1" w:styleId="Heading1TOC">
    <w:name w:val="Heading1 TOC"/>
    <w:basedOn w:val="Normal"/>
    <w:qFormat/>
    <w:rsid w:val="00351735"/>
    <w:pPr>
      <w:spacing w:before="240" w:after="120"/>
    </w:pPr>
    <w:rPr>
      <w:rFonts w:ascii="Times New Roman" w:hAnsi="Times New Roman"/>
      <w:b/>
      <w:sz w:val="32"/>
    </w:rPr>
  </w:style>
  <w:style w:type="paragraph" w:customStyle="1" w:styleId="Heading2TOC">
    <w:name w:val="Heading2 TOC"/>
    <w:basedOn w:val="Normal"/>
    <w:qFormat/>
    <w:rsid w:val="00351735"/>
    <w:pPr>
      <w:spacing w:before="240" w:after="60"/>
    </w:pPr>
    <w:rPr>
      <w:rFonts w:ascii="Times New Roman" w:hAnsi="Times New Roman"/>
      <w:b/>
      <w:sz w:val="28"/>
    </w:rPr>
  </w:style>
  <w:style w:type="character" w:customStyle="1" w:styleId="Underline">
    <w:name w:val="Underline"/>
    <w:basedOn w:val="DefaultParagraphFont"/>
    <w:qFormat/>
    <w:rsid w:val="00351735"/>
    <w:rPr>
      <w:u w:val="single"/>
    </w:rPr>
  </w:style>
  <w:style w:type="character" w:customStyle="1" w:styleId="BoldandItalics">
    <w:name w:val="Bold and Italics"/>
    <w:qFormat/>
    <w:rsid w:val="00351735"/>
    <w:rPr>
      <w:b/>
      <w:i/>
      <w:u w:val="none"/>
    </w:rPr>
  </w:style>
  <w:style w:type="paragraph" w:styleId="BalloonText">
    <w:name w:val="Balloon Text"/>
    <w:basedOn w:val="Normal"/>
    <w:link w:val="BalloonTextChar"/>
    <w:rsid w:val="00351735"/>
    <w:rPr>
      <w:rFonts w:ascii="Tahoma" w:hAnsi="Tahoma" w:cs="Tahoma"/>
      <w:sz w:val="16"/>
      <w:szCs w:val="16"/>
    </w:rPr>
  </w:style>
  <w:style w:type="character" w:customStyle="1" w:styleId="BalloonTextChar">
    <w:name w:val="Balloon Text Char"/>
    <w:basedOn w:val="DefaultParagraphFont"/>
    <w:link w:val="BalloonText"/>
    <w:rsid w:val="0035173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5173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5173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51735"/>
    <w:rPr>
      <w:b/>
      <w:color w:val="660033"/>
      <w:spacing w:val="0"/>
    </w:rPr>
  </w:style>
  <w:style w:type="paragraph" w:customStyle="1" w:styleId="Nameditemlist">
    <w:name w:val="Named item list"/>
    <w:basedOn w:val="BodyText"/>
    <w:qFormat/>
    <w:rsid w:val="00351735"/>
    <w:pPr>
      <w:tabs>
        <w:tab w:val="left" w:pos="2835"/>
      </w:tabs>
      <w:ind w:left="2835" w:hanging="2835"/>
    </w:pPr>
  </w:style>
  <w:style w:type="paragraph" w:customStyle="1" w:styleId="BodyTextnopadding">
    <w:name w:val="Body Text no padding"/>
    <w:basedOn w:val="BodyText"/>
    <w:qFormat/>
    <w:rsid w:val="00351735"/>
    <w:pPr>
      <w:spacing w:before="0" w:after="0"/>
    </w:pPr>
  </w:style>
  <w:style w:type="paragraph" w:customStyle="1" w:styleId="BodyTextBold">
    <w:name w:val="Body Text Bold"/>
    <w:basedOn w:val="BodyText"/>
    <w:qFormat/>
    <w:rsid w:val="00351735"/>
    <w:rPr>
      <w:b/>
    </w:rPr>
  </w:style>
  <w:style w:type="character" w:styleId="Hyperlink">
    <w:name w:val="Hyperlink"/>
    <w:basedOn w:val="DefaultParagraphFont"/>
    <w:uiPriority w:val="99"/>
    <w:unhideWhenUsed/>
    <w:rsid w:val="006F307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5640</Characters>
  <Application>Microsoft Office Word</Application>
  <DocSecurity>0</DocSecurity>
  <Lines>176</Lines>
  <Paragraphs>124</Paragraphs>
  <ScaleCrop>false</ScaleCrop>
  <Company>Author-it Software Corporation Ltd.</Company>
  <LinksUpToDate>false</LinksUpToDate>
  <CharactersWithSpaces>6369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SIFXMPR003 Prepare and conduct tours</dc:title>
  <dc:subject>Approved</dc:subject>
  <dc:creator>Service and Creative Skills Australia</dc:creator>
  <cp:keywords>Release: 1</cp:keywords>
  <dc:description>Review Date: 12 April 2008</dc:description>
  <cp:lastModifiedBy>HSD_TPCMSd.prod</cp:lastModifiedBy>
  <cp:revision>3</cp:revision>
  <dcterms:created xsi:type="dcterms:W3CDTF">2025-03-01T14:17:00Z</dcterms:created>
  <dcterms:modified xsi:type="dcterms:W3CDTF">2025-03-01T14:17:00Z</dcterms:modified>
</cp:coreProperties>
</file>