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0303" w:rsidP="00C803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SIFXMPR001 Implement marketing and promotional activities</w:t>
      </w:r>
      <w:r>
        <w:fldChar w:fldCharType="end"/>
      </w:r>
    </w:p>
    <w:p w:rsidR="00C80303" w:rsidP="00C80303">
      <w:pPr>
        <w:pStyle w:val="Version"/>
        <w:sectPr w:rsidSect="007B78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780C" w:rsidP="007B780C">
      <w:pPr>
        <w:pStyle w:val="SuperHeading"/>
      </w:pPr>
      <w:r w:rsidRPr="007B780C">
        <w:t>SIFXMPR001 Implement marketing and promotional activities</w:t>
      </w:r>
    </w:p>
    <w:p w:rsidR="00000000" w:rsidRPr="007B780C" w:rsidP="007B780C">
      <w:pPr>
        <w:pStyle w:val="Heading1"/>
      </w:pPr>
      <w:bookmarkStart w:id="1" w:name="O_569576"/>
      <w:bookmarkEnd w:id="1"/>
      <w:r w:rsidRPr="007B780C">
        <w:t>Modification History</w:t>
      </w:r>
    </w:p>
    <w:p w:rsidR="00000000" w:rsidRPr="007B780C" w:rsidP="007B780C">
      <w:pPr>
        <w:pStyle w:val="BodyText"/>
      </w:pPr>
      <w:r w:rsidRPr="007B780C">
        <w:t>Not applicable.</w:t>
      </w:r>
    </w:p>
    <w:p w:rsidR="00000000" w:rsidRPr="007B780C" w:rsidP="007B780C">
      <w:pPr>
        <w:pStyle w:val="AllowPageBreak"/>
      </w:pPr>
    </w:p>
    <w:p w:rsidR="00000000" w:rsidRPr="007B780C" w:rsidP="007B780C">
      <w:pPr>
        <w:pStyle w:val="Heading1"/>
      </w:pPr>
      <w:bookmarkStart w:id="2" w:name="O_569577"/>
      <w:bookmarkEnd w:id="2"/>
      <w:r w:rsidRPr="007B780C">
        <w:t>Application</w:t>
      </w:r>
    </w:p>
    <w:p w:rsidR="00000000" w:rsidRPr="007B780C" w:rsidP="007B780C">
      <w:pPr>
        <w:pStyle w:val="BodyText"/>
      </w:pPr>
      <w:r w:rsidRPr="007B780C">
        <w:t>This unit describes the performance outcomes, skills and knowledge required to implement a marketing strategy and plan. It applies to funeral home and cemetery and crematoriu</w:t>
      </w:r>
      <w:r w:rsidRPr="007B780C">
        <w:t>m staff overseeing the marketing and promotion of funeral products and services. The work is performed according to work health and safety, relevant legislation and workplace policies and procedures.</w:t>
      </w:r>
    </w:p>
    <w:p w:rsidR="00000000" w:rsidRPr="007B780C" w:rsidP="007B780C">
      <w:pPr>
        <w:pStyle w:val="BodyText"/>
      </w:pPr>
    </w:p>
    <w:p w:rsidR="00000000" w:rsidRPr="007B780C" w:rsidP="007B780C">
      <w:pPr>
        <w:pStyle w:val="BodyText"/>
      </w:pPr>
      <w:r w:rsidRPr="007B780C">
        <w:t>No licensing, legislative or certification requirements</w:t>
      </w:r>
      <w:r w:rsidRPr="007B780C">
        <w:t xml:space="preserve"> apply to this unit at the time of publication.</w:t>
      </w:r>
    </w:p>
    <w:p w:rsidR="00000000" w:rsidRPr="007B780C" w:rsidP="007B780C">
      <w:pPr>
        <w:pStyle w:val="AllowPageBreak"/>
      </w:pPr>
    </w:p>
    <w:p w:rsidR="00000000" w:rsidRPr="007B780C" w:rsidP="007B780C">
      <w:pPr>
        <w:pStyle w:val="Heading1"/>
      </w:pPr>
      <w:bookmarkStart w:id="3" w:name="O_569579"/>
      <w:bookmarkEnd w:id="3"/>
      <w:r w:rsidRPr="007B780C">
        <w:t>Competency Field</w:t>
      </w:r>
    </w:p>
    <w:p w:rsidR="00000000" w:rsidRPr="007B780C" w:rsidP="007B780C">
      <w:pPr>
        <w:pStyle w:val="BodyText"/>
      </w:pPr>
      <w:r w:rsidRPr="007B780C">
        <w:t>Marketing and Public Relations</w:t>
      </w:r>
    </w:p>
    <w:p w:rsidR="00000000" w:rsidRPr="007B780C" w:rsidP="007B780C">
      <w:pPr>
        <w:pStyle w:val="AllowPageBreak"/>
      </w:pPr>
    </w:p>
    <w:p w:rsidR="00000000" w:rsidRPr="007B780C" w:rsidP="007B780C">
      <w:pPr>
        <w:pStyle w:val="Heading1"/>
      </w:pPr>
      <w:bookmarkStart w:id="4" w:name="O_569580"/>
      <w:bookmarkEnd w:id="4"/>
      <w:r w:rsidRPr="007B780C">
        <w:t>Unit Sector</w:t>
      </w:r>
    </w:p>
    <w:p w:rsidR="00000000" w:rsidRPr="007B780C" w:rsidP="007B780C">
      <w:pPr>
        <w:pStyle w:val="BodyText"/>
      </w:pPr>
      <w:r w:rsidRPr="007B780C">
        <w:t>Cross-Sector</w:t>
      </w:r>
    </w:p>
    <w:p w:rsidR="00000000" w:rsidRPr="007B780C" w:rsidP="007B780C">
      <w:pPr>
        <w:pStyle w:val="AllowPageBreak"/>
      </w:pPr>
    </w:p>
    <w:p w:rsidR="00000000" w:rsidRPr="007B780C" w:rsidP="007B780C">
      <w:pPr>
        <w:pStyle w:val="Heading1"/>
      </w:pPr>
      <w:bookmarkStart w:id="5" w:name="O_569581"/>
      <w:bookmarkEnd w:id="5"/>
      <w:r w:rsidRPr="007B780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803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80C" w:rsidP="007B780C">
            <w:pPr>
              <w:pStyle w:val="BodyText"/>
            </w:pPr>
            <w:r w:rsidRPr="007B780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0C">
            <w:pPr>
              <w:pStyle w:val="BodyText"/>
              <w:rPr>
                <w:lang w:val="en-NZ"/>
              </w:rPr>
            </w:pPr>
            <w:r w:rsidRPr="007B780C">
              <w:rPr>
                <w:rStyle w:val="SpecialBold"/>
              </w:rPr>
              <w:t>PERFORMANCE CRITERIA</w:t>
            </w:r>
          </w:p>
        </w:tc>
      </w:tr>
      <w:tr w:rsidTr="00C803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0C">
            <w:pPr>
              <w:pStyle w:val="BodyText"/>
              <w:rPr>
                <w:lang w:val="en-NZ"/>
              </w:rPr>
            </w:pPr>
            <w:r w:rsidRPr="007B780C">
              <w:t>Elements describe t</w:t>
            </w:r>
            <w:r w:rsidRPr="007B780C">
              <w:t>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0C">
            <w:pPr>
              <w:pStyle w:val="BodyText"/>
              <w:rPr>
                <w:lang w:val="en-NZ"/>
              </w:rPr>
            </w:pPr>
            <w:r w:rsidRPr="007B780C">
              <w:t>Performance criteria describe the performance needed to demonstrate achievement of the element.</w:t>
            </w:r>
          </w:p>
        </w:tc>
      </w:tr>
      <w:tr w:rsidTr="00C803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0C">
            <w:pPr>
              <w:pStyle w:val="List"/>
              <w:rPr>
                <w:lang w:val="en-NZ"/>
              </w:rPr>
            </w:pPr>
            <w:r w:rsidRPr="007B780C">
              <w:t>1.</w:t>
            </w:r>
            <w:r w:rsidRPr="007B780C">
              <w:tab/>
              <w:t>Implement marketing strategies and plans.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80C" w:rsidP="007B780C">
            <w:pPr>
              <w:pStyle w:val="List"/>
            </w:pPr>
            <w:r w:rsidRPr="007B780C">
              <w:t>1.1</w:t>
            </w:r>
            <w:r w:rsidRPr="007B780C">
              <w:tab/>
              <w:t>Develop an understanding of the business’s marketing strategy and marketing plan.</w:t>
            </w:r>
          </w:p>
          <w:p w:rsidR="00000000" w:rsidRPr="007B780C" w:rsidP="007B780C">
            <w:pPr>
              <w:pStyle w:val="List"/>
            </w:pPr>
            <w:r w:rsidRPr="007B780C">
              <w:t>1.2</w:t>
            </w:r>
            <w:r w:rsidRPr="007B780C">
              <w:tab/>
            </w:r>
            <w:r w:rsidRPr="007B780C">
              <w:t>Communicate the business’s marketing strategy and specific marketing plans to team members.</w:t>
            </w:r>
          </w:p>
          <w:p w:rsidR="00000000" w:rsidRPr="007B780C" w:rsidP="007B780C">
            <w:pPr>
              <w:pStyle w:val="List"/>
            </w:pPr>
            <w:r w:rsidRPr="007B780C">
              <w:t>1.3</w:t>
            </w:r>
            <w:r w:rsidRPr="007B780C">
              <w:tab/>
              <w:t>Train staff to implement marketing strategy and marketing plans.</w:t>
            </w:r>
          </w:p>
          <w:p w:rsidR="00000000" w:rsidRPr="007B780C" w:rsidP="007B780C">
            <w:pPr>
              <w:pStyle w:val="List"/>
            </w:pPr>
            <w:r w:rsidRPr="007B780C">
              <w:t>1.4</w:t>
            </w:r>
            <w:r w:rsidRPr="007B780C">
              <w:tab/>
              <w:t>Assist in production and distribution of relevant marketing materials as required.</w:t>
            </w:r>
          </w:p>
          <w:p w:rsidR="00000000" w:rsidRPr="007B780C" w:rsidP="007B780C">
            <w:pPr>
              <w:pStyle w:val="List"/>
            </w:pPr>
            <w:r w:rsidRPr="007B780C">
              <w:t>1.5</w:t>
            </w:r>
            <w:r w:rsidRPr="007B780C">
              <w:tab/>
              <w:t>Moni</w:t>
            </w:r>
            <w:r w:rsidRPr="007B780C">
              <w:t>tor marketing plans against business’s marketing strategy and assess outcomes.</w:t>
            </w:r>
          </w:p>
          <w:p w:rsidR="00000000" w:rsidRPr="007B780C" w:rsidP="007B780C">
            <w:pPr>
              <w:pStyle w:val="List"/>
            </w:pPr>
            <w:r w:rsidRPr="007B780C">
              <w:t>1.6</w:t>
            </w:r>
            <w:r w:rsidRPr="007B780C">
              <w:tab/>
              <w:t>Prepare and distribute reports of marketing outcomes to appropriate staff.</w:t>
            </w:r>
          </w:p>
          <w:p w:rsidR="00000000" w:rsidRPr="007B780C" w:rsidP="007B780C">
            <w:pPr>
              <w:pStyle w:val="List"/>
            </w:pPr>
            <w:r w:rsidRPr="007B780C">
              <w:t>1.7</w:t>
            </w:r>
            <w:r w:rsidRPr="007B780C">
              <w:tab/>
              <w:t>Provide suggestions to improve marketing activities or results.</w:t>
            </w:r>
          </w:p>
          <w:p w:rsidR="00000000" w:rsidP="007B780C">
            <w:pPr>
              <w:pStyle w:val="List"/>
              <w:rPr>
                <w:lang w:val="en-NZ"/>
              </w:rPr>
            </w:pPr>
          </w:p>
        </w:tc>
      </w:tr>
      <w:tr w:rsidTr="00C803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0C">
            <w:pPr>
              <w:pStyle w:val="List"/>
              <w:rPr>
                <w:lang w:val="en-NZ"/>
              </w:rPr>
            </w:pPr>
            <w:r w:rsidRPr="007B780C">
              <w:t>2.</w:t>
            </w:r>
            <w:r w:rsidRPr="007B780C">
              <w:tab/>
              <w:t>Coordinate promotional di</w:t>
            </w:r>
            <w:r w:rsidRPr="007B780C">
              <w:t>splays for funeral services products and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80C" w:rsidP="007B780C">
            <w:pPr>
              <w:pStyle w:val="List"/>
            </w:pPr>
            <w:r w:rsidRPr="007B780C">
              <w:t>2.1</w:t>
            </w:r>
            <w:r w:rsidRPr="007B780C">
              <w:tab/>
              <w:t>Identify funeral services products and services to be promoted according to marketing strategy and plans.</w:t>
            </w:r>
          </w:p>
          <w:p w:rsidR="00000000" w:rsidRPr="007B780C" w:rsidP="007B780C">
            <w:pPr>
              <w:pStyle w:val="List"/>
            </w:pPr>
            <w:r w:rsidRPr="007B780C">
              <w:t>2.2</w:t>
            </w:r>
            <w:r w:rsidRPr="007B780C">
              <w:tab/>
              <w:t>Plan and communicate display requirements according to workplace display and pricing and ti</w:t>
            </w:r>
            <w:r w:rsidRPr="007B780C">
              <w:t>cketing standards.</w:t>
            </w:r>
          </w:p>
          <w:p w:rsidR="00000000" w:rsidRPr="007B780C" w:rsidP="007B780C">
            <w:pPr>
              <w:pStyle w:val="List"/>
            </w:pPr>
            <w:r w:rsidRPr="007B780C">
              <w:t>2.3</w:t>
            </w:r>
            <w:r w:rsidRPr="007B780C">
              <w:tab/>
              <w:t>Supervise completion of construction of displays, ensuring correct pricing and ticketing.</w:t>
            </w:r>
          </w:p>
          <w:p w:rsidR="00000000" w:rsidRPr="007B780C" w:rsidP="007B780C">
            <w:pPr>
              <w:pStyle w:val="List"/>
            </w:pPr>
            <w:r w:rsidRPr="007B780C">
              <w:t>2.4</w:t>
            </w:r>
            <w:r w:rsidRPr="007B780C">
              <w:tab/>
              <w:t>Monitor replenishment of promotional merchandise and rotation of stock on display and take corrective action.</w:t>
            </w:r>
          </w:p>
          <w:p w:rsidR="00000000" w:rsidRPr="007B780C" w:rsidP="007B780C">
            <w:pPr>
              <w:pStyle w:val="List"/>
            </w:pPr>
            <w:r w:rsidRPr="007B780C">
              <w:t>2.5</w:t>
            </w:r>
            <w:r w:rsidRPr="007B780C">
              <w:tab/>
              <w:t>Assess and evaluate displ</w:t>
            </w:r>
            <w:r w:rsidRPr="007B780C">
              <w:t>ay presentation standards.</w:t>
            </w:r>
          </w:p>
          <w:p w:rsidR="00000000" w:rsidRPr="007B780C" w:rsidP="007B780C">
            <w:pPr>
              <w:pStyle w:val="List"/>
            </w:pPr>
          </w:p>
        </w:tc>
      </w:tr>
    </w:tbl>
    <w:p w:rsidR="00000000" w:rsidRPr="007B780C" w:rsidP="007B780C">
      <w:pPr>
        <w:pStyle w:val="BodyText"/>
      </w:pPr>
    </w:p>
    <w:p w:rsidR="00000000" w:rsidRPr="007B780C" w:rsidP="007B780C">
      <w:pPr>
        <w:pStyle w:val="AllowPageBreak"/>
      </w:pPr>
    </w:p>
    <w:p w:rsidR="00000000" w:rsidRPr="007B780C" w:rsidP="007B780C">
      <w:pPr>
        <w:pStyle w:val="Heading1"/>
      </w:pPr>
      <w:bookmarkStart w:id="6" w:name="O_569582"/>
      <w:bookmarkEnd w:id="6"/>
      <w:r w:rsidRPr="007B780C">
        <w:t>Foundation Skills</w:t>
      </w:r>
    </w:p>
    <w:p w:rsidR="00000000" w:rsidRPr="007B780C" w:rsidP="007B780C">
      <w:pPr>
        <w:pStyle w:val="BodyText"/>
      </w:pPr>
      <w:r w:rsidRPr="007B780C">
        <w:t>This section describes those language, literacy, numeracy and employment skills that are essential to performance.</w:t>
      </w:r>
    </w:p>
    <w:p w:rsidR="00000000" w:rsidRPr="007B780C" w:rsidP="007B780C">
      <w:pPr>
        <w:pStyle w:val="BodyText"/>
      </w:pPr>
    </w:p>
    <w:p w:rsidR="00000000" w:rsidRPr="007B780C" w:rsidP="007B780C">
      <w:pPr>
        <w:pStyle w:val="BodyText"/>
      </w:pPr>
      <w:r w:rsidRPr="007B780C">
        <w:t>Foundation skills essential to performance are explicit in the perfo</w:t>
      </w:r>
      <w:r w:rsidRPr="007B780C">
        <w:t>rmance criteria of this unit of competency.</w:t>
      </w:r>
    </w:p>
    <w:p w:rsidR="00000000" w:rsidRPr="007B780C" w:rsidP="007B780C">
      <w:pPr>
        <w:pStyle w:val="AllowPageBreak"/>
      </w:pPr>
    </w:p>
    <w:p w:rsidR="00000000" w:rsidRPr="007B780C" w:rsidP="007B780C">
      <w:pPr>
        <w:pStyle w:val="Heading1"/>
      </w:pPr>
      <w:bookmarkStart w:id="7" w:name="O_569584"/>
      <w:bookmarkEnd w:id="7"/>
      <w:r w:rsidRPr="007B780C">
        <w:t>Unit Mapping Information</w:t>
      </w:r>
    </w:p>
    <w:p w:rsidR="00000000" w:rsidRPr="007B780C" w:rsidP="007B780C">
      <w:pPr>
        <w:pStyle w:val="BodyText"/>
      </w:pPr>
      <w:r w:rsidRPr="007B780C">
        <w:t>SIFMPR001A Implement marketing and promotional activities.</w:t>
      </w:r>
    </w:p>
    <w:p w:rsidR="00000000" w:rsidRPr="007B780C" w:rsidP="007B780C">
      <w:pPr>
        <w:pStyle w:val="AllowPageBreak"/>
      </w:pPr>
    </w:p>
    <w:p w:rsidR="00000000" w:rsidRPr="007B780C" w:rsidP="007B780C">
      <w:pPr>
        <w:pStyle w:val="Heading1"/>
      </w:pPr>
      <w:bookmarkStart w:id="8" w:name="O_569592"/>
      <w:bookmarkEnd w:id="8"/>
      <w:r w:rsidRPr="007B780C">
        <w:t>Links</w:t>
      </w:r>
    </w:p>
    <w:p w:rsidR="00000000" w:rsidRPr="007B780C" w:rsidP="007B780C">
      <w:pPr>
        <w:pStyle w:val="BodyText"/>
      </w:pPr>
      <w:r w:rsidRPr="007B780C">
        <w:t>Companion Volume Implementation Guide - http://www.serviceskills.com.au/resources</w:t>
      </w:r>
    </w:p>
    <w:p w:rsidR="00000000" w:rsidRPr="007B780C" w:rsidP="007B780C"/>
    <w:sectPr w:rsidSect="007B78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0C" w:rsidRPr="00C80303" w:rsidP="00C803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303" w:rsidP="007B78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0303" w:rsidP="007B78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C80303" w:rsidP="007B78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0C" w:rsidRPr="00C80303" w:rsidP="00C8030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303" w:rsidRPr="002D2AF8" w:rsidP="007B78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SIFXMPR001 Implement marketing and promotional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C80303" w:rsidP="007B78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8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78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78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78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78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78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78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78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78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78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78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780C"/>
  </w:style>
  <w:style w:type="character" w:customStyle="1" w:styleId="Heading1Char">
    <w:name w:val="Heading 1 Char"/>
    <w:basedOn w:val="DefaultParagraphFont"/>
    <w:link w:val="Heading1"/>
    <w:rsid w:val="007B78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780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78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780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B780C"/>
    <w:rPr>
      <w:b/>
      <w:spacing w:val="0"/>
    </w:rPr>
  </w:style>
  <w:style w:type="paragraph" w:customStyle="1" w:styleId="SuperHeading">
    <w:name w:val="SuperHeading"/>
    <w:basedOn w:val="Normal"/>
    <w:rsid w:val="007B78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78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78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78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78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7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7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7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7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78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78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78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78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78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78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78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78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78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78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780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B780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78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78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78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78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78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78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78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78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78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78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78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78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78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78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780C"/>
    <w:rPr>
      <w:i/>
    </w:rPr>
  </w:style>
  <w:style w:type="paragraph" w:styleId="Caption">
    <w:name w:val="caption"/>
    <w:basedOn w:val="BodyText"/>
    <w:next w:val="Normal"/>
    <w:qFormat/>
    <w:rsid w:val="007B78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78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78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780C"/>
  </w:style>
  <w:style w:type="paragraph" w:styleId="TableofFigures">
    <w:name w:val="table of figures"/>
    <w:basedOn w:val="Normal"/>
    <w:next w:val="Normal"/>
    <w:semiHidden/>
    <w:rsid w:val="007B78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780C"/>
    <w:pPr>
      <w:numPr>
        <w:numId w:val="9"/>
      </w:numPr>
    </w:pPr>
  </w:style>
  <w:style w:type="character" w:customStyle="1" w:styleId="WingdingSymbols">
    <w:name w:val="Wingding Symbols"/>
    <w:rsid w:val="007B780C"/>
    <w:rPr>
      <w:rFonts w:ascii="Wingdings" w:hAnsi="Wingdings"/>
    </w:rPr>
  </w:style>
  <w:style w:type="paragraph" w:customStyle="1" w:styleId="TableHeading">
    <w:name w:val="Table Heading"/>
    <w:basedOn w:val="HeadingBase"/>
    <w:rsid w:val="007B78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780C"/>
    <w:rPr>
      <w:color w:val="0033CC"/>
      <w:u w:val="none"/>
    </w:rPr>
  </w:style>
  <w:style w:type="paragraph" w:customStyle="1" w:styleId="BodyTextRight">
    <w:name w:val="Body Text Right"/>
    <w:basedOn w:val="BodyText"/>
    <w:rsid w:val="007B78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78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78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78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78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78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780C"/>
    <w:rPr>
      <w:sz w:val="32"/>
    </w:rPr>
  </w:style>
  <w:style w:type="paragraph" w:customStyle="1" w:styleId="HeadingProcedure">
    <w:name w:val="Heading Procedure"/>
    <w:basedOn w:val="HeadingBase"/>
    <w:next w:val="Normal"/>
    <w:rsid w:val="007B78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780C"/>
    <w:pPr>
      <w:spacing w:before="60" w:after="60"/>
    </w:pPr>
  </w:style>
  <w:style w:type="paragraph" w:styleId="ListContinue">
    <w:name w:val="List Continue"/>
    <w:basedOn w:val="List"/>
    <w:rsid w:val="007B780C"/>
    <w:pPr>
      <w:ind w:firstLine="0"/>
    </w:pPr>
  </w:style>
  <w:style w:type="paragraph" w:customStyle="1" w:styleId="ListNote">
    <w:name w:val="List Note"/>
    <w:basedOn w:val="List"/>
    <w:rsid w:val="007B78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78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78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780C"/>
    <w:rPr>
      <w:rFonts w:ascii="Courier New" w:hAnsi="Courier New"/>
    </w:rPr>
  </w:style>
  <w:style w:type="paragraph" w:customStyle="1" w:styleId="NoteBullet">
    <w:name w:val="Note Bullet"/>
    <w:basedOn w:val="Note"/>
    <w:rsid w:val="007B78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78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78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78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78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78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78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780C"/>
    <w:rPr>
      <w:b/>
      <w:smallCaps/>
    </w:rPr>
  </w:style>
  <w:style w:type="paragraph" w:customStyle="1" w:styleId="TableListNumber">
    <w:name w:val="Table List Number"/>
    <w:basedOn w:val="ListNumber"/>
    <w:rsid w:val="007B78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78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780C"/>
    <w:pPr>
      <w:numPr>
        <w:numId w:val="7"/>
      </w:numPr>
    </w:pPr>
  </w:style>
  <w:style w:type="paragraph" w:customStyle="1" w:styleId="ListAlpha2">
    <w:name w:val="List Alpha 2"/>
    <w:basedOn w:val="List2"/>
    <w:rsid w:val="007B780C"/>
    <w:pPr>
      <w:numPr>
        <w:numId w:val="6"/>
      </w:numPr>
    </w:pPr>
  </w:style>
  <w:style w:type="paragraph" w:styleId="List2">
    <w:name w:val="List 2"/>
    <w:basedOn w:val="BodyText"/>
    <w:rsid w:val="007B78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78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78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78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78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780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780C"/>
    <w:pPr>
      <w:numPr>
        <w:numId w:val="2"/>
      </w:numPr>
    </w:pPr>
  </w:style>
  <w:style w:type="paragraph" w:styleId="ListContinue2">
    <w:name w:val="List Continue 2"/>
    <w:basedOn w:val="List2"/>
    <w:rsid w:val="007B780C"/>
    <w:pPr>
      <w:ind w:firstLine="0"/>
    </w:pPr>
  </w:style>
  <w:style w:type="paragraph" w:styleId="ListContinue3">
    <w:name w:val="List Continue 3"/>
    <w:basedOn w:val="List3"/>
    <w:rsid w:val="007B780C"/>
    <w:pPr>
      <w:ind w:left="1021" w:firstLine="0"/>
    </w:pPr>
  </w:style>
  <w:style w:type="paragraph" w:styleId="ListContinue4">
    <w:name w:val="List Continue 4"/>
    <w:basedOn w:val="List4"/>
    <w:rsid w:val="007B780C"/>
    <w:pPr>
      <w:ind w:firstLine="0"/>
    </w:pPr>
  </w:style>
  <w:style w:type="paragraph" w:styleId="ListContinue5">
    <w:name w:val="List Continue 5"/>
    <w:basedOn w:val="List5"/>
    <w:rsid w:val="007B780C"/>
    <w:pPr>
      <w:ind w:firstLine="0"/>
    </w:pPr>
  </w:style>
  <w:style w:type="paragraph" w:styleId="ListNumber3">
    <w:name w:val="List Number 3"/>
    <w:basedOn w:val="List3"/>
    <w:rsid w:val="007B780C"/>
    <w:pPr>
      <w:numPr>
        <w:numId w:val="3"/>
      </w:numPr>
    </w:pPr>
  </w:style>
  <w:style w:type="paragraph" w:styleId="ListNumber4">
    <w:name w:val="List Number 4"/>
    <w:basedOn w:val="List4"/>
    <w:rsid w:val="007B780C"/>
    <w:pPr>
      <w:numPr>
        <w:numId w:val="4"/>
      </w:numPr>
    </w:pPr>
  </w:style>
  <w:style w:type="paragraph" w:styleId="ListNumber5">
    <w:name w:val="List Number 5"/>
    <w:basedOn w:val="List5"/>
    <w:rsid w:val="007B780C"/>
    <w:pPr>
      <w:numPr>
        <w:numId w:val="5"/>
      </w:numPr>
    </w:pPr>
  </w:style>
  <w:style w:type="paragraph" w:styleId="BlockText">
    <w:name w:val="Block Text"/>
    <w:basedOn w:val="Normal"/>
    <w:rsid w:val="007B78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78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780C"/>
    <w:rPr>
      <w:sz w:val="16"/>
      <w:vertAlign w:val="superscript"/>
    </w:rPr>
  </w:style>
  <w:style w:type="character" w:customStyle="1" w:styleId="Symbols">
    <w:name w:val="Symbols"/>
    <w:basedOn w:val="DefaultParagraphFont"/>
    <w:rsid w:val="007B780C"/>
    <w:rPr>
      <w:rFonts w:ascii="Symbol" w:hAnsi="Symbol"/>
    </w:rPr>
  </w:style>
  <w:style w:type="character" w:customStyle="1" w:styleId="MenuOptions">
    <w:name w:val="Menu Options"/>
    <w:basedOn w:val="DefaultParagraphFont"/>
    <w:rsid w:val="007B78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780C"/>
    <w:rPr>
      <w:b/>
    </w:rPr>
  </w:style>
  <w:style w:type="character" w:customStyle="1" w:styleId="Underlined">
    <w:name w:val="Underlined"/>
    <w:basedOn w:val="DefaultParagraphFont"/>
    <w:rsid w:val="007B780C"/>
    <w:rPr>
      <w:u w:val="single"/>
    </w:rPr>
  </w:style>
  <w:style w:type="paragraph" w:customStyle="1" w:styleId="TableBodyTextRight">
    <w:name w:val="Table Body Text Right"/>
    <w:basedOn w:val="TableBodyText"/>
    <w:rsid w:val="007B78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780C"/>
    <w:rPr>
      <w:sz w:val="18"/>
    </w:rPr>
  </w:style>
  <w:style w:type="paragraph" w:customStyle="1" w:styleId="BodySmallRight">
    <w:name w:val="Body Small Right"/>
    <w:basedOn w:val="BodyTextRight"/>
    <w:rsid w:val="007B780C"/>
    <w:rPr>
      <w:sz w:val="18"/>
      <w:szCs w:val="18"/>
    </w:rPr>
  </w:style>
  <w:style w:type="paragraph" w:customStyle="1" w:styleId="MarginEdition">
    <w:name w:val="Margin Edition"/>
    <w:basedOn w:val="MarginNote"/>
    <w:rsid w:val="007B78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780C"/>
    <w:rPr>
      <w:sz w:val="2"/>
      <w:szCs w:val="2"/>
    </w:rPr>
  </w:style>
  <w:style w:type="character" w:customStyle="1" w:styleId="Small">
    <w:name w:val="Small"/>
    <w:basedOn w:val="DefaultParagraphFont"/>
    <w:rsid w:val="007B780C"/>
    <w:rPr>
      <w:sz w:val="16"/>
    </w:rPr>
  </w:style>
  <w:style w:type="paragraph" w:customStyle="1" w:styleId="WideTable">
    <w:name w:val="Wide Table"/>
    <w:basedOn w:val="Normal"/>
    <w:rsid w:val="007B78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780C"/>
  </w:style>
  <w:style w:type="paragraph" w:styleId="Quote">
    <w:name w:val="Quote"/>
    <w:basedOn w:val="Heading1"/>
    <w:link w:val="QuoteChar"/>
    <w:qFormat/>
    <w:rsid w:val="007B78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78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780C"/>
    <w:pPr>
      <w:pageBreakBefore/>
    </w:pPr>
  </w:style>
  <w:style w:type="paragraph" w:customStyle="1" w:styleId="Border">
    <w:name w:val="Border"/>
    <w:basedOn w:val="Normal"/>
    <w:qFormat/>
    <w:rsid w:val="007B78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78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8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8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78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78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78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78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78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780C"/>
    <w:rPr>
      <w:u w:val="single"/>
    </w:rPr>
  </w:style>
  <w:style w:type="character" w:customStyle="1" w:styleId="BoldandItalics">
    <w:name w:val="Bold and Italics"/>
    <w:qFormat/>
    <w:rsid w:val="007B780C"/>
    <w:rPr>
      <w:b/>
      <w:i/>
      <w:u w:val="none"/>
    </w:rPr>
  </w:style>
  <w:style w:type="paragraph" w:styleId="BalloonText">
    <w:name w:val="Balloon Text"/>
    <w:basedOn w:val="Normal"/>
    <w:link w:val="BalloonTextChar"/>
    <w:rsid w:val="007B78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78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780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78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78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780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330</Words>
  <Characters>2199</Characters>
  <Application>Microsoft Office Word</Application>
  <DocSecurity>0</DocSecurity>
  <Lines>76</Lines>
  <Paragraphs>38</Paragraphs>
  <ScaleCrop>false</ScaleCrop>
  <Company>Author-it Software Corporation Ltd.</Company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SIFXMPR001 Implement marketing and promotional activities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2015-07-09T04:22:00Z</dcterms:created>
  <dcterms:modified xsi:type="dcterms:W3CDTF">2015-07-09T04:22:00Z</dcterms:modified>
</cp:coreProperties>
</file>