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62B" w:rsidP="0029462B">
      <w:pPr>
        <w:pStyle w:val="Title"/>
      </w:pPr>
      <w:r>
        <w:fldChar w:fldCharType="begin"/>
      </w:r>
      <w:r>
        <w:instrText xml:space="preserve"> TITLE   \* MERGEFORMAT </w:instrText>
      </w:r>
      <w:r>
        <w:fldChar w:fldCharType="separate"/>
      </w:r>
      <w:r>
        <w:t>SIFXIND002 Work effectively in the funeral services industry</w:t>
      </w:r>
      <w:r>
        <w:fldChar w:fldCharType="end"/>
      </w:r>
    </w:p>
    <w:p w:rsidR="0029462B" w:rsidP="0029462B">
      <w:pPr>
        <w:pStyle w:val="Version"/>
        <w:sectPr w:rsidSect="00AC4E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E0E" w:rsidP="00AC4E0E">
      <w:pPr>
        <w:pStyle w:val="SuperHeading"/>
      </w:pPr>
      <w:r w:rsidRPr="00AC4E0E">
        <w:t>SIFXIND002 Work effectively in the funeral services industry</w:t>
      </w:r>
    </w:p>
    <w:p w:rsidR="00000000" w:rsidRPr="00AC4E0E" w:rsidP="00AC4E0E">
      <w:pPr>
        <w:pStyle w:val="Heading1"/>
      </w:pPr>
      <w:bookmarkStart w:id="1" w:name="O_569252"/>
      <w:bookmarkEnd w:id="1"/>
      <w:r w:rsidRPr="00AC4E0E">
        <w:t>Modification History</w:t>
      </w:r>
    </w:p>
    <w:p w:rsidR="00000000" w:rsidRPr="00AC4E0E" w:rsidP="0029462B">
      <w:pPr>
        <w:pStyle w:val="BodyText"/>
      </w:pPr>
      <w:r w:rsidRPr="00AC4E0E">
        <w:t>Not applicable.</w:t>
      </w:r>
    </w:p>
    <w:p w:rsidR="00000000" w:rsidRPr="00AC4E0E" w:rsidP="00AC4E0E">
      <w:pPr>
        <w:pStyle w:val="Heading1"/>
      </w:pPr>
      <w:bookmarkStart w:id="2" w:name="O_569253"/>
      <w:bookmarkEnd w:id="2"/>
      <w:r w:rsidRPr="00AC4E0E">
        <w:t>Application</w:t>
      </w:r>
    </w:p>
    <w:p w:rsidR="00000000" w:rsidRPr="00AC4E0E" w:rsidP="0029462B">
      <w:pPr>
        <w:pStyle w:val="BodyText"/>
      </w:pPr>
      <w:r w:rsidRPr="00AC4E0E">
        <w:t>This unit describes the performance outcomes, skills and knowledge required to work within the cemeteries and crematorium, embalming and funeral directing sectors of the fune</w:t>
      </w:r>
      <w:r w:rsidRPr="00AC4E0E">
        <w:t>ral services industry. It applies to all staff working autonomously or under supervision within the funeral services industry, whose work is performed according to work health and safety, relevant legislation and workplace policies and procedures.</w:t>
      </w:r>
    </w:p>
    <w:p w:rsidR="00000000" w:rsidRPr="00AC4E0E" w:rsidP="0029462B">
      <w:pPr>
        <w:pStyle w:val="BodyText"/>
      </w:pPr>
      <w:r w:rsidRPr="00AC4E0E">
        <w:t>No lice</w:t>
      </w:r>
      <w:r w:rsidRPr="00AC4E0E">
        <w:t>nsing, legislative or certification requirements apply to this unit at the time of publication.</w:t>
      </w:r>
    </w:p>
    <w:p w:rsidR="00000000" w:rsidRPr="00AC4E0E" w:rsidP="00AC4E0E">
      <w:pPr>
        <w:pStyle w:val="Heading1"/>
      </w:pPr>
      <w:bookmarkStart w:id="3" w:name="O_569255"/>
      <w:bookmarkEnd w:id="3"/>
      <w:r w:rsidRPr="00AC4E0E">
        <w:t>Competency Field</w:t>
      </w:r>
    </w:p>
    <w:p w:rsidR="00000000" w:rsidRPr="00AC4E0E" w:rsidP="0029462B">
      <w:pPr>
        <w:pStyle w:val="BodyText"/>
      </w:pPr>
      <w:r w:rsidRPr="00AC4E0E">
        <w:t>Working in Industry</w:t>
      </w:r>
    </w:p>
    <w:p w:rsidR="00000000" w:rsidRPr="00AC4E0E" w:rsidP="00AC4E0E">
      <w:pPr>
        <w:pStyle w:val="Heading1"/>
      </w:pPr>
      <w:bookmarkStart w:id="4" w:name="O_569256"/>
      <w:bookmarkEnd w:id="4"/>
      <w:r w:rsidRPr="00AC4E0E">
        <w:t>Unit Sector</w:t>
      </w:r>
    </w:p>
    <w:p w:rsidR="00000000" w:rsidRPr="00AC4E0E" w:rsidP="0029462B">
      <w:pPr>
        <w:pStyle w:val="BodyText"/>
      </w:pPr>
      <w:r w:rsidRPr="00AC4E0E">
        <w:t>Cross-Sector</w:t>
      </w:r>
    </w:p>
    <w:p w:rsidR="00000000" w:rsidRPr="00AC4E0E" w:rsidP="00AC4E0E">
      <w:pPr>
        <w:pStyle w:val="Heading1"/>
      </w:pPr>
      <w:bookmarkStart w:id="5" w:name="O_569257"/>
      <w:bookmarkEnd w:id="5"/>
      <w:r w:rsidRPr="00AC4E0E">
        <w:t>Elements and Performance Criteria</w:t>
      </w:r>
    </w:p>
    <w:tbl>
      <w:tblPr>
        <w:tblW w:w="0" w:type="auto"/>
        <w:tblCellMar>
          <w:left w:w="62" w:type="dxa"/>
          <w:right w:w="62" w:type="dxa"/>
        </w:tblCellMar>
        <w:tblLook w:val="0000"/>
      </w:tblPr>
      <w:tblGrid>
        <w:gridCol w:w="4629"/>
        <w:gridCol w:w="4567"/>
      </w:tblGrid>
      <w:tr w:rsidTr="002946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4E0E" w:rsidP="00AC4E0E">
            <w:pPr>
              <w:pStyle w:val="BodyText"/>
            </w:pPr>
            <w:r w:rsidRPr="00AC4E0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C4E0E">
            <w:pPr>
              <w:pStyle w:val="BodyText"/>
              <w:rPr>
                <w:lang w:val="en-NZ"/>
              </w:rPr>
            </w:pPr>
            <w:r w:rsidRPr="00AC4E0E">
              <w:rPr>
                <w:rStyle w:val="SpecialBold"/>
              </w:rPr>
              <w:t>PERF</w:t>
            </w:r>
            <w:r w:rsidRPr="00AC4E0E">
              <w:rPr>
                <w:rStyle w:val="SpecialBold"/>
              </w:rPr>
              <w:t>ORMANCE CRITERIA</w:t>
            </w:r>
          </w:p>
        </w:tc>
      </w:tr>
      <w:tr w:rsidTr="0029462B">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C4E0E">
            <w:pPr>
              <w:pStyle w:val="BodyText"/>
              <w:rPr>
                <w:lang w:val="en-NZ"/>
              </w:rPr>
            </w:pPr>
            <w:r w:rsidRPr="00AC4E0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C4E0E">
            <w:pPr>
              <w:pStyle w:val="BodyText"/>
              <w:rPr>
                <w:lang w:val="en-NZ"/>
              </w:rPr>
            </w:pPr>
            <w:r w:rsidRPr="00AC4E0E">
              <w:t xml:space="preserve">Performance criteria describe the performance needed to demonstrate achievement of the element. </w:t>
            </w:r>
          </w:p>
        </w:tc>
      </w:tr>
      <w:tr w:rsidTr="002946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E0E">
            <w:pPr>
              <w:pStyle w:val="List"/>
              <w:rPr>
                <w:lang w:val="en-NZ"/>
              </w:rPr>
            </w:pPr>
            <w:r w:rsidRPr="00AC4E0E">
              <w:t>1.</w:t>
            </w:r>
            <w:r w:rsidRPr="00AC4E0E">
              <w:tab/>
              <w:t>Develop funeral services knowledge and skills.</w:t>
            </w:r>
          </w:p>
        </w:tc>
        <w:tc>
          <w:tcPr>
            <w:tcW w:w="0" w:type="auto"/>
            <w:tcBorders>
              <w:top w:val="nil"/>
              <w:left w:val="nil"/>
              <w:bottom w:val="nil"/>
              <w:right w:val="nil"/>
            </w:tcBorders>
            <w:tcMar>
              <w:top w:w="0" w:type="dxa"/>
              <w:left w:w="62" w:type="dxa"/>
              <w:bottom w:w="0" w:type="dxa"/>
              <w:right w:w="62" w:type="dxa"/>
            </w:tcMar>
          </w:tcPr>
          <w:p w:rsidR="00000000" w:rsidRPr="00AC4E0E" w:rsidP="00AC4E0E">
            <w:pPr>
              <w:pStyle w:val="List"/>
            </w:pPr>
            <w:r w:rsidRPr="00AC4E0E">
              <w:t>1.1</w:t>
            </w:r>
            <w:r w:rsidRPr="00AC4E0E">
              <w:tab/>
            </w:r>
            <w:r w:rsidRPr="00AC4E0E">
              <w:t>Access and review sources of information on the funeral services industry.</w:t>
            </w:r>
          </w:p>
          <w:p w:rsidR="00000000" w:rsidRPr="00AC4E0E" w:rsidP="00AC4E0E">
            <w:pPr>
              <w:pStyle w:val="List"/>
            </w:pPr>
            <w:r w:rsidRPr="00AC4E0E">
              <w:t>1.2</w:t>
            </w:r>
            <w:r w:rsidRPr="00AC4E0E">
              <w:tab/>
              <w:t>Develop knowledge of the historical context of the sectors of the industry and its influence on current practice.</w:t>
            </w:r>
          </w:p>
          <w:p w:rsidR="00000000" w:rsidRPr="00AC4E0E" w:rsidP="00AC4E0E">
            <w:pPr>
              <w:pStyle w:val="List"/>
            </w:pPr>
            <w:r w:rsidRPr="00AC4E0E">
              <w:t>1.3</w:t>
            </w:r>
            <w:r w:rsidRPr="00AC4E0E">
              <w:tab/>
              <w:t>Recognise ethical and legal issues of significance to the i</w:t>
            </w:r>
            <w:r w:rsidRPr="00AC4E0E">
              <w:t>ndustry.</w:t>
            </w:r>
          </w:p>
          <w:p w:rsidR="00000000" w:rsidRPr="00AC4E0E" w:rsidP="00AC4E0E">
            <w:pPr>
              <w:pStyle w:val="List"/>
            </w:pPr>
            <w:r w:rsidRPr="00AC4E0E">
              <w:t>1.4</w:t>
            </w:r>
            <w:r w:rsidRPr="00AC4E0E">
              <w:tab/>
              <w:t>Become aware of current and emerging issues that impact on the Australian funeral services industry.</w:t>
            </w:r>
          </w:p>
          <w:p w:rsidR="00000000" w:rsidRPr="00AC4E0E" w:rsidP="00AC4E0E">
            <w:pPr>
              <w:pStyle w:val="List"/>
            </w:pPr>
            <w:r w:rsidRPr="00AC4E0E">
              <w:t>1.5</w:t>
            </w:r>
            <w:r w:rsidRPr="00AC4E0E">
              <w:tab/>
              <w:t xml:space="preserve">Obtain information to assist with effective work </w:t>
            </w:r>
            <w:r w:rsidRPr="00AC4E0E">
              <w:t>performance within the funeral services industry.</w:t>
            </w:r>
          </w:p>
          <w:p w:rsidR="00000000" w:rsidRPr="00AC4E0E" w:rsidP="00AC4E0E">
            <w:pPr>
              <w:pStyle w:val="List"/>
            </w:pPr>
            <w:r w:rsidRPr="00AC4E0E">
              <w:t>1.6</w:t>
            </w:r>
            <w:r w:rsidRPr="00AC4E0E">
              <w:tab/>
              <w:t>Develop and maintain knowledge of t</w:t>
            </w:r>
            <w:r w:rsidRPr="00AC4E0E">
              <w:t>he local region and Australian funeral services industry.</w:t>
            </w:r>
          </w:p>
          <w:p w:rsidR="00000000" w:rsidP="00AC4E0E">
            <w:pPr>
              <w:pStyle w:val="List"/>
              <w:rPr>
                <w:lang w:val="en-NZ"/>
              </w:rPr>
            </w:pPr>
          </w:p>
        </w:tc>
      </w:tr>
      <w:tr w:rsidTr="002946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E0E">
            <w:pPr>
              <w:pStyle w:val="List"/>
              <w:rPr>
                <w:lang w:val="en-NZ"/>
              </w:rPr>
            </w:pPr>
            <w:r w:rsidRPr="00AC4E0E">
              <w:t>2.</w:t>
            </w:r>
            <w:r w:rsidRPr="00AC4E0E">
              <w:tab/>
              <w:t>Identify and comply with workplace requirements.</w:t>
            </w:r>
          </w:p>
        </w:tc>
        <w:tc>
          <w:tcPr>
            <w:tcW w:w="0" w:type="auto"/>
            <w:tcBorders>
              <w:top w:val="nil"/>
              <w:left w:val="nil"/>
              <w:bottom w:val="nil"/>
              <w:right w:val="nil"/>
            </w:tcBorders>
            <w:tcMar>
              <w:top w:w="0" w:type="dxa"/>
              <w:left w:w="62" w:type="dxa"/>
              <w:bottom w:w="0" w:type="dxa"/>
              <w:right w:w="62" w:type="dxa"/>
            </w:tcMar>
          </w:tcPr>
          <w:p w:rsidR="00000000" w:rsidRPr="00AC4E0E" w:rsidP="00AC4E0E">
            <w:pPr>
              <w:pStyle w:val="List"/>
            </w:pPr>
            <w:r w:rsidRPr="00AC4E0E">
              <w:t>2.1</w:t>
            </w:r>
            <w:r w:rsidRPr="00AC4E0E">
              <w:tab/>
              <w:t>Comply with relevant legislation and workplace policies and procedures.</w:t>
            </w:r>
          </w:p>
          <w:p w:rsidR="00000000" w:rsidRPr="00AC4E0E" w:rsidP="00AC4E0E">
            <w:pPr>
              <w:pStyle w:val="List"/>
            </w:pPr>
            <w:r w:rsidRPr="00AC4E0E">
              <w:t>2.2</w:t>
            </w:r>
            <w:r w:rsidRPr="00AC4E0E">
              <w:tab/>
              <w:t>Comply with own job role and designated responsibilities.</w:t>
            </w:r>
          </w:p>
          <w:p w:rsidR="00000000" w:rsidRPr="00AC4E0E" w:rsidP="00AC4E0E">
            <w:pPr>
              <w:pStyle w:val="List"/>
            </w:pPr>
            <w:r w:rsidRPr="00AC4E0E">
              <w:t>2.3</w:t>
            </w:r>
            <w:r w:rsidRPr="00AC4E0E">
              <w:tab/>
              <w:t>Pr</w:t>
            </w:r>
            <w:r w:rsidRPr="00AC4E0E">
              <w:t>ioritise and complete tasks within designated timelines according to workplace requirements.</w:t>
            </w:r>
          </w:p>
          <w:p w:rsidR="00000000" w:rsidRPr="00AC4E0E" w:rsidP="00AC4E0E">
            <w:pPr>
              <w:pStyle w:val="List"/>
            </w:pPr>
            <w:r w:rsidRPr="00AC4E0E">
              <w:t>2.4</w:t>
            </w:r>
            <w:r w:rsidRPr="00AC4E0E">
              <w:tab/>
              <w:t>Monitor and review work outcomes and document where required.</w:t>
            </w:r>
          </w:p>
          <w:p w:rsidR="00000000" w:rsidRPr="00AC4E0E" w:rsidP="00AC4E0E">
            <w:pPr>
              <w:pStyle w:val="List"/>
            </w:pPr>
            <w:r w:rsidRPr="00AC4E0E">
              <w:t>2.5</w:t>
            </w:r>
            <w:r w:rsidRPr="00AC4E0E">
              <w:tab/>
              <w:t>Identify areas for improvement and implement where appropriate according to workplace policie</w:t>
            </w:r>
            <w:r w:rsidRPr="00AC4E0E">
              <w:t>s and procedures.</w:t>
            </w:r>
          </w:p>
          <w:p w:rsidR="00000000" w:rsidP="00AC4E0E">
            <w:pPr>
              <w:pStyle w:val="List"/>
              <w:rPr>
                <w:lang w:val="en-NZ"/>
              </w:rPr>
            </w:pPr>
          </w:p>
        </w:tc>
      </w:tr>
      <w:tr w:rsidTr="002946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4E0E">
            <w:pPr>
              <w:pStyle w:val="List"/>
              <w:rPr>
                <w:lang w:val="en-NZ"/>
              </w:rPr>
            </w:pPr>
            <w:r w:rsidRPr="00AC4E0E">
              <w:t>3.</w:t>
            </w:r>
            <w:r w:rsidRPr="00AC4E0E">
              <w:tab/>
              <w:t>Work effectively with others.</w:t>
            </w:r>
          </w:p>
        </w:tc>
        <w:tc>
          <w:tcPr>
            <w:tcW w:w="0" w:type="auto"/>
            <w:tcBorders>
              <w:top w:val="nil"/>
              <w:left w:val="nil"/>
              <w:bottom w:val="nil"/>
              <w:right w:val="nil"/>
            </w:tcBorders>
            <w:tcMar>
              <w:top w:w="0" w:type="dxa"/>
              <w:left w:w="62" w:type="dxa"/>
              <w:bottom w:w="0" w:type="dxa"/>
              <w:right w:w="62" w:type="dxa"/>
            </w:tcMar>
          </w:tcPr>
          <w:p w:rsidR="00000000" w:rsidRPr="00AC4E0E" w:rsidP="00AC4E0E">
            <w:pPr>
              <w:pStyle w:val="List"/>
            </w:pPr>
            <w:r w:rsidRPr="00AC4E0E">
              <w:t>3.1</w:t>
            </w:r>
            <w:r w:rsidRPr="00AC4E0E">
              <w:tab/>
              <w:t>Develop and apply knowledge of funeral services industry protocols.</w:t>
            </w:r>
          </w:p>
          <w:p w:rsidR="00000000" w:rsidRPr="00AC4E0E" w:rsidP="00AC4E0E">
            <w:pPr>
              <w:pStyle w:val="List"/>
            </w:pPr>
            <w:r w:rsidRPr="00AC4E0E">
              <w:t>3.2</w:t>
            </w:r>
            <w:r w:rsidRPr="00AC4E0E">
              <w:tab/>
              <w:t>Use effective communication strategies when dealing with others in workplace.</w:t>
            </w:r>
          </w:p>
          <w:p w:rsidR="00000000" w:rsidRPr="00AC4E0E" w:rsidP="00AC4E0E">
            <w:pPr>
              <w:pStyle w:val="List"/>
            </w:pPr>
            <w:r w:rsidRPr="00AC4E0E">
              <w:t>3.3</w:t>
            </w:r>
            <w:r w:rsidRPr="00AC4E0E">
              <w:tab/>
            </w:r>
            <w:r w:rsidRPr="00AC4E0E">
              <w:t>Share personal workplace strengths with other team members and seek support from peers and supervisors to build on skills gaps within context of required work activities.</w:t>
            </w:r>
          </w:p>
          <w:p w:rsidR="00000000" w:rsidRPr="00AC4E0E" w:rsidP="00AC4E0E">
            <w:pPr>
              <w:pStyle w:val="List"/>
            </w:pPr>
          </w:p>
        </w:tc>
      </w:tr>
    </w:tbl>
    <w:p w:rsidR="00000000" w:rsidRPr="00AC4E0E" w:rsidP="00AC4E0E">
      <w:pPr>
        <w:pStyle w:val="BodyText"/>
      </w:pPr>
    </w:p>
    <w:p w:rsidR="00000000" w:rsidRPr="00AC4E0E" w:rsidP="00AC4E0E">
      <w:pPr>
        <w:pStyle w:val="AllowPageBreak"/>
      </w:pPr>
    </w:p>
    <w:p w:rsidR="00000000" w:rsidRPr="00AC4E0E" w:rsidP="00AC4E0E">
      <w:pPr>
        <w:pStyle w:val="Heading1"/>
      </w:pPr>
      <w:bookmarkStart w:id="6" w:name="O_569258"/>
      <w:bookmarkEnd w:id="6"/>
      <w:r w:rsidRPr="00AC4E0E">
        <w:t>Foundation Skills</w:t>
      </w:r>
    </w:p>
    <w:p w:rsidR="00000000" w:rsidRPr="00AC4E0E" w:rsidP="0029462B">
      <w:pPr>
        <w:pStyle w:val="BodyText"/>
      </w:pPr>
      <w:r w:rsidRPr="00AC4E0E">
        <w:t>This section describes those language, literacy</w:t>
      </w:r>
      <w:r w:rsidRPr="00AC4E0E">
        <w:t>, numeracy and employment skills that are essential to performance.</w:t>
      </w:r>
    </w:p>
    <w:p w:rsidR="00000000" w:rsidRPr="00AC4E0E" w:rsidP="0029462B">
      <w:pPr>
        <w:pStyle w:val="BodyText"/>
      </w:pPr>
      <w:r w:rsidRPr="00AC4E0E">
        <w:t>Foundation skills essential to performance are explicit in the performance criteria of this unit of competency.</w:t>
      </w:r>
    </w:p>
    <w:p w:rsidR="00000000" w:rsidRPr="00AC4E0E" w:rsidP="00AC4E0E">
      <w:pPr>
        <w:pStyle w:val="Heading1"/>
      </w:pPr>
      <w:bookmarkStart w:id="7" w:name="O_569260"/>
      <w:bookmarkEnd w:id="7"/>
      <w:r w:rsidRPr="00AC4E0E">
        <w:t>Unit Mapping Information</w:t>
      </w:r>
    </w:p>
    <w:p w:rsidR="00000000" w:rsidRPr="00AC4E0E" w:rsidP="0029462B">
      <w:pPr>
        <w:pStyle w:val="BodyText"/>
      </w:pPr>
      <w:r w:rsidRPr="00AC4E0E">
        <w:t>SIFIND001B Work effectively in th</w:t>
      </w:r>
      <w:r w:rsidRPr="00AC4E0E">
        <w:t xml:space="preserve">e funeral services industry. </w:t>
      </w:r>
    </w:p>
    <w:p w:rsidR="00000000" w:rsidRPr="00AC4E0E" w:rsidP="00AC4E0E">
      <w:pPr>
        <w:pStyle w:val="Heading1"/>
      </w:pPr>
      <w:bookmarkStart w:id="8" w:name="O_569268"/>
      <w:bookmarkEnd w:id="8"/>
      <w:r w:rsidRPr="00AC4E0E">
        <w:t>Links</w:t>
      </w:r>
    </w:p>
    <w:p w:rsidR="00000000" w:rsidRPr="00AC4E0E" w:rsidP="0029462B">
      <w:pPr>
        <w:pStyle w:val="BodyText"/>
      </w:pPr>
      <w:r w:rsidRPr="00AC4E0E">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B4EC2">
        <w:rPr>
          <w:rStyle w:val="Hyperlink"/>
        </w:rPr>
        <w:t>https://vetnet.gov.au/Pages/TrainingDocs.aspx?q=c2c3131e-4418-4aa3-8ff1-a855c95f7fd6</w:t>
      </w:r>
      <w:r>
        <w:fldChar w:fldCharType="end"/>
      </w:r>
    </w:p>
    <w:p w:rsidR="00000000" w:rsidRPr="00AC4E0E" w:rsidP="00AC4E0E"/>
    <w:sectPr w:rsidSect="00AC4E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E0E" w:rsidRPr="0029462B" w:rsidP="00294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B" w:rsidP="00AC4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462B" w:rsidP="00AC4E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9462B" w:rsidP="00AC4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E0E" w:rsidRPr="0029462B" w:rsidP="002946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2B" w:rsidRPr="002D2AF8" w:rsidP="00AC4E0E">
    <w:pPr>
      <w:pStyle w:val="Header"/>
      <w:framePr w:wrap="around"/>
    </w:pPr>
    <w:r>
      <w:fldChar w:fldCharType="begin"/>
    </w:r>
    <w:r>
      <w:instrText xml:space="preserve"> TITLE   \* MERGEFORMAT </w:instrText>
    </w:r>
    <w:r>
      <w:fldChar w:fldCharType="separate"/>
    </w:r>
    <w:r>
      <w:t>SIFXIND002 Work effectively in the funeral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9462B" w:rsidP="00AC4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E0E"/>
    <w:pPr>
      <w:spacing w:before="360" w:after="60"/>
      <w:outlineLvl w:val="0"/>
    </w:pPr>
    <w:rPr>
      <w:sz w:val="32"/>
    </w:rPr>
  </w:style>
  <w:style w:type="paragraph" w:styleId="Heading2">
    <w:name w:val="heading 2"/>
    <w:basedOn w:val="HeadingBase"/>
    <w:next w:val="BodyText"/>
    <w:link w:val="Heading2Char"/>
    <w:qFormat/>
    <w:rsid w:val="00AC4E0E"/>
    <w:pPr>
      <w:keepLines/>
      <w:spacing w:before="240" w:after="120"/>
      <w:outlineLvl w:val="1"/>
    </w:pPr>
    <w:rPr>
      <w:sz w:val="28"/>
      <w:szCs w:val="40"/>
    </w:rPr>
  </w:style>
  <w:style w:type="paragraph" w:styleId="Heading3">
    <w:name w:val="heading 3"/>
    <w:basedOn w:val="HeadingBase"/>
    <w:next w:val="BodyText"/>
    <w:link w:val="Heading3Char"/>
    <w:qFormat/>
    <w:rsid w:val="00AC4E0E"/>
    <w:pPr>
      <w:spacing w:before="180" w:after="120"/>
      <w:outlineLvl w:val="2"/>
    </w:pPr>
    <w:rPr>
      <w:spacing w:val="-10"/>
      <w:kern w:val="32"/>
    </w:rPr>
  </w:style>
  <w:style w:type="paragraph" w:styleId="Heading4">
    <w:name w:val="heading 4"/>
    <w:basedOn w:val="HeadingBase"/>
    <w:next w:val="BodyText"/>
    <w:link w:val="Heading4Char"/>
    <w:qFormat/>
    <w:rsid w:val="00AC4E0E"/>
    <w:pPr>
      <w:spacing w:before="160" w:after="120"/>
      <w:outlineLvl w:val="3"/>
    </w:pPr>
    <w:rPr>
      <w:sz w:val="22"/>
    </w:rPr>
  </w:style>
  <w:style w:type="paragraph" w:styleId="Heading5">
    <w:name w:val="heading 5"/>
    <w:basedOn w:val="HeadingBase"/>
    <w:next w:val="Normal"/>
    <w:link w:val="Heading5Char"/>
    <w:qFormat/>
    <w:rsid w:val="00AC4E0E"/>
    <w:pPr>
      <w:spacing w:before="80"/>
      <w:outlineLvl w:val="4"/>
    </w:pPr>
    <w:rPr>
      <w:color w:val="918585"/>
      <w:sz w:val="20"/>
    </w:rPr>
  </w:style>
  <w:style w:type="paragraph" w:styleId="Heading6">
    <w:name w:val="heading 6"/>
    <w:basedOn w:val="HeadingBase"/>
    <w:next w:val="Normal"/>
    <w:link w:val="Heading6Char"/>
    <w:qFormat/>
    <w:rsid w:val="00AC4E0E"/>
    <w:pPr>
      <w:spacing w:before="60"/>
      <w:outlineLvl w:val="5"/>
    </w:pPr>
    <w:rPr>
      <w:color w:val="918585"/>
      <w:sz w:val="20"/>
    </w:rPr>
  </w:style>
  <w:style w:type="paragraph" w:styleId="Heading7">
    <w:name w:val="heading 7"/>
    <w:basedOn w:val="Normal"/>
    <w:next w:val="Normal"/>
    <w:link w:val="Heading7Char"/>
    <w:qFormat/>
    <w:rsid w:val="00AC4E0E"/>
    <w:pPr>
      <w:ind w:left="720"/>
      <w:outlineLvl w:val="6"/>
    </w:pPr>
    <w:rPr>
      <w:i/>
    </w:rPr>
  </w:style>
  <w:style w:type="paragraph" w:styleId="Heading8">
    <w:name w:val="heading 8"/>
    <w:basedOn w:val="Normal"/>
    <w:next w:val="Normal"/>
    <w:link w:val="Heading8Char"/>
    <w:qFormat/>
    <w:rsid w:val="00AC4E0E"/>
    <w:pPr>
      <w:ind w:left="720"/>
      <w:outlineLvl w:val="7"/>
    </w:pPr>
    <w:rPr>
      <w:i/>
    </w:rPr>
  </w:style>
  <w:style w:type="paragraph" w:styleId="Heading9">
    <w:name w:val="heading 9"/>
    <w:basedOn w:val="Normal"/>
    <w:next w:val="Normal"/>
    <w:link w:val="Heading9Char"/>
    <w:qFormat/>
    <w:rsid w:val="00AC4E0E"/>
    <w:pPr>
      <w:ind w:left="720"/>
      <w:outlineLvl w:val="8"/>
    </w:pPr>
    <w:rPr>
      <w:i/>
    </w:rPr>
  </w:style>
  <w:style w:type="character" w:default="1" w:styleId="DefaultParagraphFont">
    <w:name w:val="Default Paragraph Font"/>
    <w:uiPriority w:val="1"/>
    <w:unhideWhenUsed/>
    <w:rsid w:val="00AC4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E0E"/>
  </w:style>
  <w:style w:type="character" w:customStyle="1" w:styleId="Heading1Char">
    <w:name w:val="Heading 1 Char"/>
    <w:basedOn w:val="DefaultParagraphFont"/>
    <w:link w:val="Heading1"/>
    <w:rsid w:val="00AC4E0E"/>
    <w:rPr>
      <w:rFonts w:ascii="Times New Roman" w:eastAsia="Times New Roman" w:hAnsi="Times New Roman" w:cs="Times New Roman"/>
      <w:b/>
      <w:sz w:val="32"/>
      <w:szCs w:val="20"/>
      <w:lang w:eastAsia="en-US"/>
    </w:rPr>
  </w:style>
  <w:style w:type="paragraph" w:styleId="BodyText">
    <w:name w:val="Body Text"/>
    <w:basedOn w:val="Normal"/>
    <w:link w:val="BodyTextChar"/>
    <w:rsid w:val="00AC4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E0E"/>
    <w:rPr>
      <w:rFonts w:ascii="Times New Roman" w:eastAsia="Times New Roman" w:hAnsi="Times New Roman" w:cs="Times New Roman"/>
      <w:sz w:val="24"/>
      <w:lang w:eastAsia="en-US"/>
    </w:rPr>
  </w:style>
  <w:style w:type="paragraph" w:styleId="List">
    <w:name w:val="List"/>
    <w:basedOn w:val="BodyText"/>
    <w:next w:val="BodyText"/>
    <w:rsid w:val="00AC4E0E"/>
    <w:pPr>
      <w:tabs>
        <w:tab w:val="left" w:pos="340"/>
      </w:tabs>
      <w:spacing w:before="60" w:after="60"/>
      <w:ind w:left="340" w:hanging="340"/>
    </w:pPr>
  </w:style>
  <w:style w:type="character" w:customStyle="1" w:styleId="SpecialBold">
    <w:name w:val="Special Bold"/>
    <w:basedOn w:val="DefaultParagraphFont"/>
    <w:rsid w:val="00AC4E0E"/>
    <w:rPr>
      <w:b/>
      <w:spacing w:val="0"/>
    </w:rPr>
  </w:style>
  <w:style w:type="paragraph" w:customStyle="1" w:styleId="SuperHeading">
    <w:name w:val="SuperHeading"/>
    <w:basedOn w:val="Normal"/>
    <w:rsid w:val="00AC4E0E"/>
    <w:pPr>
      <w:spacing w:before="240" w:after="120"/>
      <w:outlineLvl w:val="0"/>
    </w:pPr>
    <w:rPr>
      <w:rFonts w:ascii="Times New Roman" w:hAnsi="Times New Roman"/>
      <w:b/>
      <w:sz w:val="32"/>
    </w:rPr>
  </w:style>
  <w:style w:type="paragraph" w:customStyle="1" w:styleId="AllowPageBreak">
    <w:name w:val="AllowPageBreak"/>
    <w:rsid w:val="00AC4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E0E"/>
    <w:rPr>
      <w:rFonts w:ascii="Courier New" w:eastAsia="Times New Roman" w:hAnsi="Courier New" w:cs="Times New Roman"/>
      <w:i/>
      <w:szCs w:val="20"/>
      <w:lang w:eastAsia="en-US"/>
    </w:rPr>
  </w:style>
  <w:style w:type="paragraph" w:customStyle="1" w:styleId="HeadingBase">
    <w:name w:val="Heading Base"/>
    <w:rsid w:val="00AC4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E0E"/>
    <w:pPr>
      <w:tabs>
        <w:tab w:val="right" w:leader="dot" w:pos="9072"/>
      </w:tabs>
      <w:ind w:left="567"/>
    </w:pPr>
    <w:rPr>
      <w:szCs w:val="22"/>
    </w:rPr>
  </w:style>
  <w:style w:type="paragraph" w:customStyle="1" w:styleId="TOCBase">
    <w:name w:val="TOC Base"/>
    <w:rsid w:val="00AC4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E0E"/>
    <w:pPr>
      <w:tabs>
        <w:tab w:val="right" w:leader="dot" w:pos="9072"/>
      </w:tabs>
      <w:spacing w:before="40" w:after="40"/>
      <w:ind w:left="284"/>
    </w:pPr>
    <w:rPr>
      <w:rFonts w:ascii="Times New Roman" w:hAnsi="Times New Roman"/>
    </w:rPr>
  </w:style>
  <w:style w:type="paragraph" w:styleId="TOC1">
    <w:name w:val="toc 1"/>
    <w:basedOn w:val="TOCBase"/>
    <w:next w:val="Normal"/>
    <w:rsid w:val="00AC4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E0E"/>
    <w:rPr>
      <w:rFonts w:ascii="Times New Roman" w:eastAsia="Times New Roman" w:hAnsi="Times New Roman" w:cs="Times New Roman"/>
      <w:sz w:val="16"/>
      <w:lang w:eastAsia="en-US"/>
    </w:rPr>
  </w:style>
  <w:style w:type="paragraph" w:styleId="Title">
    <w:name w:val="Title"/>
    <w:basedOn w:val="HeadingBase"/>
    <w:link w:val="TitleChar"/>
    <w:qFormat/>
    <w:rsid w:val="00AC4E0E"/>
    <w:pPr>
      <w:spacing w:before="5040"/>
      <w:jc w:val="center"/>
    </w:pPr>
    <w:rPr>
      <w:sz w:val="48"/>
      <w:szCs w:val="72"/>
      <w:lang w:val="en-US"/>
    </w:rPr>
  </w:style>
  <w:style w:type="character" w:customStyle="1" w:styleId="TitleChar">
    <w:name w:val="Title Char"/>
    <w:basedOn w:val="DefaultParagraphFont"/>
    <w:link w:val="Title"/>
    <w:rsid w:val="00AC4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E0E"/>
    <w:pPr>
      <w:tabs>
        <w:tab w:val="left" w:pos="3600"/>
        <w:tab w:val="left" w:pos="3958"/>
      </w:tabs>
    </w:pPr>
  </w:style>
  <w:style w:type="paragraph" w:styleId="ListBullet">
    <w:name w:val="List Bullet"/>
    <w:basedOn w:val="List"/>
    <w:rsid w:val="00AC4E0E"/>
    <w:pPr>
      <w:numPr>
        <w:numId w:val="10"/>
      </w:numPr>
      <w:tabs>
        <w:tab w:val="clear" w:pos="340"/>
      </w:tabs>
      <w:spacing w:before="40" w:after="40"/>
    </w:pPr>
  </w:style>
  <w:style w:type="paragraph" w:customStyle="1" w:styleId="Note">
    <w:name w:val="Note"/>
    <w:basedOn w:val="BodyText"/>
    <w:rsid w:val="00AC4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E0E"/>
    <w:pPr>
      <w:framePr w:wrap="auto" w:hAnchor="text" w:y="6049"/>
    </w:pPr>
    <w:rPr>
      <w:color w:val="000000"/>
      <w:sz w:val="40"/>
    </w:rPr>
  </w:style>
  <w:style w:type="paragraph" w:customStyle="1" w:styleId="TOCTitle">
    <w:name w:val="TOCTitle"/>
    <w:basedOn w:val="Heading1"/>
    <w:rsid w:val="00AC4E0E"/>
    <w:pPr>
      <w:spacing w:after="240"/>
      <w:jc w:val="center"/>
      <w:outlineLvl w:val="9"/>
    </w:pPr>
    <w:rPr>
      <w:caps/>
    </w:rPr>
  </w:style>
  <w:style w:type="paragraph" w:customStyle="1" w:styleId="Version">
    <w:name w:val="Version"/>
    <w:rsid w:val="00AC4E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4E0E"/>
    <w:pPr>
      <w:numPr>
        <w:numId w:val="11"/>
      </w:numPr>
      <w:tabs>
        <w:tab w:val="clear" w:pos="680"/>
      </w:tabs>
    </w:pPr>
  </w:style>
  <w:style w:type="paragraph" w:styleId="Index1">
    <w:name w:val="index 1"/>
    <w:basedOn w:val="Normal"/>
    <w:next w:val="Normal"/>
    <w:semiHidden/>
    <w:rsid w:val="00AC4E0E"/>
    <w:pPr>
      <w:keepNext w:val="0"/>
      <w:tabs>
        <w:tab w:val="right" w:pos="4176"/>
      </w:tabs>
      <w:ind w:left="198" w:hanging="198"/>
    </w:pPr>
    <w:rPr>
      <w:rFonts w:ascii="Garamond" w:hAnsi="Garamond"/>
    </w:rPr>
  </w:style>
  <w:style w:type="paragraph" w:styleId="IndexHeading">
    <w:name w:val="index heading"/>
    <w:basedOn w:val="Normal"/>
    <w:next w:val="Index1"/>
    <w:semiHidden/>
    <w:rsid w:val="00AC4E0E"/>
    <w:pPr>
      <w:spacing w:before="120" w:after="120"/>
    </w:pPr>
    <w:rPr>
      <w:rFonts w:ascii="Arial" w:hAnsi="Arial"/>
      <w:b/>
      <w:color w:val="918585"/>
      <w:sz w:val="24"/>
    </w:rPr>
  </w:style>
  <w:style w:type="paragraph" w:styleId="Header">
    <w:name w:val="header"/>
    <w:basedOn w:val="Normal"/>
    <w:link w:val="HeaderChar"/>
    <w:rsid w:val="00AC4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E0E"/>
    <w:rPr>
      <w:rFonts w:ascii="Times New Roman" w:eastAsia="Times New Roman" w:hAnsi="Times New Roman" w:cs="Times New Roman"/>
      <w:sz w:val="16"/>
      <w:szCs w:val="20"/>
      <w:lang w:val="en-GB" w:eastAsia="en-US"/>
    </w:rPr>
  </w:style>
  <w:style w:type="paragraph" w:customStyle="1" w:styleId="Chapter">
    <w:name w:val="Chapter"/>
    <w:basedOn w:val="Normal"/>
    <w:rsid w:val="00AC4E0E"/>
    <w:pPr>
      <w:spacing w:before="240"/>
    </w:pPr>
    <w:rPr>
      <w:rFonts w:ascii="Times New Roman" w:hAnsi="Times New Roman"/>
      <w:smallCaps/>
      <w:spacing w:val="80"/>
      <w:sz w:val="28"/>
    </w:rPr>
  </w:style>
  <w:style w:type="paragraph" w:customStyle="1" w:styleId="InChapter">
    <w:name w:val="InChapter"/>
    <w:basedOn w:val="Heading3"/>
    <w:rsid w:val="00AC4E0E"/>
    <w:pPr>
      <w:spacing w:after="240"/>
      <w:outlineLvl w:val="9"/>
    </w:pPr>
    <w:rPr>
      <w:noProof/>
    </w:rPr>
  </w:style>
  <w:style w:type="paragraph" w:styleId="Index2">
    <w:name w:val="index 2"/>
    <w:basedOn w:val="Normal"/>
    <w:next w:val="Normal"/>
    <w:semiHidden/>
    <w:rsid w:val="00AC4E0E"/>
    <w:pPr>
      <w:tabs>
        <w:tab w:val="right" w:pos="4176"/>
      </w:tabs>
      <w:ind w:left="568" w:hanging="284"/>
    </w:pPr>
    <w:rPr>
      <w:rFonts w:ascii="Garamond" w:hAnsi="Garamond"/>
    </w:rPr>
  </w:style>
  <w:style w:type="paragraph" w:customStyle="1" w:styleId="Byline">
    <w:name w:val="Byline"/>
    <w:rsid w:val="00AC4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E0E"/>
    <w:pPr>
      <w:tabs>
        <w:tab w:val="clear" w:pos="3600"/>
        <w:tab w:val="clear" w:pos="3958"/>
      </w:tabs>
      <w:jc w:val="right"/>
    </w:pPr>
  </w:style>
  <w:style w:type="character" w:styleId="Emphasis">
    <w:name w:val="Emphasis"/>
    <w:basedOn w:val="DefaultParagraphFont"/>
    <w:qFormat/>
    <w:rsid w:val="00AC4E0E"/>
    <w:rPr>
      <w:i/>
    </w:rPr>
  </w:style>
  <w:style w:type="paragraph" w:styleId="Caption">
    <w:name w:val="caption"/>
    <w:basedOn w:val="BodyText"/>
    <w:next w:val="Normal"/>
    <w:qFormat/>
    <w:rsid w:val="00AC4E0E"/>
    <w:pPr>
      <w:framePr w:w="2268" w:hSpace="181" w:vSpace="181" w:wrap="around" w:vAnchor="text" w:hAnchor="page" w:x="1135" w:y="285" w:anchorLock="1"/>
    </w:pPr>
    <w:rPr>
      <w:i/>
    </w:rPr>
  </w:style>
  <w:style w:type="paragraph" w:customStyle="1" w:styleId="MiniTOCTitle">
    <w:name w:val="MiniTOCTitle"/>
    <w:basedOn w:val="Heading4"/>
    <w:rsid w:val="00AC4E0E"/>
    <w:pPr>
      <w:spacing w:before="240"/>
      <w:outlineLvl w:val="9"/>
    </w:pPr>
    <w:rPr>
      <w:noProof/>
      <w:sz w:val="24"/>
    </w:rPr>
  </w:style>
  <w:style w:type="paragraph" w:customStyle="1" w:styleId="MiniTOCItem">
    <w:name w:val="MiniTOCItem"/>
    <w:basedOn w:val="ListBullet"/>
    <w:rsid w:val="00AC4E0E"/>
    <w:pPr>
      <w:numPr>
        <w:numId w:val="0"/>
      </w:numPr>
      <w:tabs>
        <w:tab w:val="right" w:leader="dot" w:pos="6521"/>
      </w:tabs>
      <w:spacing w:before="0" w:after="0"/>
    </w:pPr>
  </w:style>
  <w:style w:type="paragraph" w:customStyle="1" w:styleId="TOFTitle">
    <w:name w:val="TOFTitle"/>
    <w:basedOn w:val="TOCTitle"/>
    <w:rsid w:val="00AC4E0E"/>
  </w:style>
  <w:style w:type="paragraph" w:styleId="TableofFigures">
    <w:name w:val="table of figures"/>
    <w:basedOn w:val="Normal"/>
    <w:next w:val="Normal"/>
    <w:semiHidden/>
    <w:rsid w:val="00AC4E0E"/>
    <w:pPr>
      <w:tabs>
        <w:tab w:val="right" w:leader="dot" w:pos="9072"/>
      </w:tabs>
      <w:ind w:left="970" w:hanging="403"/>
    </w:pPr>
    <w:rPr>
      <w:rFonts w:ascii="Times New Roman" w:hAnsi="Times New Roman"/>
      <w:b/>
    </w:rPr>
  </w:style>
  <w:style w:type="paragraph" w:styleId="ListNumber">
    <w:name w:val="List Number"/>
    <w:basedOn w:val="List"/>
    <w:rsid w:val="00AC4E0E"/>
    <w:pPr>
      <w:numPr>
        <w:numId w:val="13"/>
      </w:numPr>
      <w:tabs>
        <w:tab w:val="clear" w:pos="340"/>
      </w:tabs>
    </w:pPr>
  </w:style>
  <w:style w:type="character" w:customStyle="1" w:styleId="WingdingSymbols">
    <w:name w:val="Wingding Symbols"/>
    <w:rsid w:val="00AC4E0E"/>
    <w:rPr>
      <w:rFonts w:ascii="Wingdings" w:hAnsi="Wingdings"/>
    </w:rPr>
  </w:style>
  <w:style w:type="paragraph" w:customStyle="1" w:styleId="TableHeading">
    <w:name w:val="Table Heading"/>
    <w:basedOn w:val="HeadingBase"/>
    <w:rsid w:val="00AC4E0E"/>
    <w:pPr>
      <w:keepLines/>
      <w:pBdr>
        <w:bottom w:val="single" w:sz="6" w:space="1" w:color="918585"/>
      </w:pBdr>
      <w:spacing w:before="240"/>
    </w:pPr>
  </w:style>
  <w:style w:type="character" w:customStyle="1" w:styleId="HotSpot">
    <w:name w:val="HotSpot"/>
    <w:rsid w:val="00AC4E0E"/>
    <w:rPr>
      <w:color w:val="0033CC"/>
      <w:u w:val="none"/>
    </w:rPr>
  </w:style>
  <w:style w:type="paragraph" w:customStyle="1" w:styleId="BodyTextRight">
    <w:name w:val="Body Text Right"/>
    <w:basedOn w:val="BodyText"/>
    <w:rsid w:val="00AC4E0E"/>
    <w:pPr>
      <w:spacing w:before="0" w:after="0"/>
      <w:jc w:val="right"/>
    </w:pPr>
  </w:style>
  <w:style w:type="paragraph" w:styleId="Index3">
    <w:name w:val="index 3"/>
    <w:basedOn w:val="ListNumber2"/>
    <w:next w:val="Normal"/>
    <w:semiHidden/>
    <w:rsid w:val="00AC4E0E"/>
    <w:pPr>
      <w:numPr>
        <w:numId w:val="0"/>
      </w:numPr>
      <w:tabs>
        <w:tab w:val="right" w:leader="dot" w:pos="4176"/>
      </w:tabs>
    </w:pPr>
  </w:style>
  <w:style w:type="paragraph" w:styleId="ListNumber2">
    <w:name w:val="List Number 2"/>
    <w:basedOn w:val="List2"/>
    <w:rsid w:val="00AC4E0E"/>
    <w:pPr>
      <w:numPr>
        <w:numId w:val="8"/>
      </w:numPr>
      <w:tabs>
        <w:tab w:val="clear" w:pos="1060"/>
      </w:tabs>
    </w:pPr>
  </w:style>
  <w:style w:type="paragraph" w:customStyle="1" w:styleId="MarginNote">
    <w:name w:val="Margin Note"/>
    <w:basedOn w:val="BodyText"/>
    <w:rsid w:val="00AC4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E0E"/>
    <w:rPr>
      <w:sz w:val="32"/>
    </w:rPr>
  </w:style>
  <w:style w:type="paragraph" w:customStyle="1" w:styleId="HeadingProcedure">
    <w:name w:val="Heading Procedure"/>
    <w:basedOn w:val="HeadingBase"/>
    <w:next w:val="Normal"/>
    <w:rsid w:val="00AC4E0E"/>
    <w:pPr>
      <w:tabs>
        <w:tab w:val="left" w:pos="0"/>
      </w:tabs>
      <w:spacing w:before="120" w:after="60"/>
    </w:pPr>
    <w:rPr>
      <w:i/>
      <w:color w:val="918585"/>
      <w:sz w:val="22"/>
    </w:rPr>
  </w:style>
  <w:style w:type="paragraph" w:customStyle="1" w:styleId="TableBodyText">
    <w:name w:val="Table Body Text"/>
    <w:basedOn w:val="BodyText"/>
    <w:rsid w:val="00AC4E0E"/>
    <w:pPr>
      <w:spacing w:before="60" w:after="60"/>
    </w:pPr>
  </w:style>
  <w:style w:type="paragraph" w:styleId="ListContinue">
    <w:name w:val="List Continue"/>
    <w:basedOn w:val="List"/>
    <w:rsid w:val="00AC4E0E"/>
    <w:pPr>
      <w:ind w:firstLine="0"/>
    </w:pPr>
  </w:style>
  <w:style w:type="paragraph" w:customStyle="1" w:styleId="ListNote">
    <w:name w:val="List Note"/>
    <w:basedOn w:val="List"/>
    <w:rsid w:val="00AC4E0E"/>
    <w:pPr>
      <w:pBdr>
        <w:top w:val="single" w:sz="6" w:space="2" w:color="918585"/>
        <w:bottom w:val="single" w:sz="6" w:space="2" w:color="918585"/>
      </w:pBdr>
      <w:tabs>
        <w:tab w:val="left" w:pos="1021"/>
      </w:tabs>
      <w:ind w:firstLine="0"/>
    </w:pPr>
  </w:style>
  <w:style w:type="paragraph" w:customStyle="1" w:styleId="Warning">
    <w:name w:val="Warning"/>
    <w:basedOn w:val="BodyText"/>
    <w:rsid w:val="00AC4E0E"/>
    <w:pPr>
      <w:shd w:val="clear" w:color="auto" w:fill="D9D9D9"/>
      <w:tabs>
        <w:tab w:val="left" w:pos="992"/>
      </w:tabs>
      <w:ind w:left="119" w:right="119"/>
    </w:pPr>
    <w:rPr>
      <w:sz w:val="20"/>
    </w:rPr>
  </w:style>
  <w:style w:type="paragraph" w:customStyle="1" w:styleId="MarginIcons">
    <w:name w:val="Margin Icons"/>
    <w:basedOn w:val="BodyText"/>
    <w:rsid w:val="00AC4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E0E"/>
    <w:rPr>
      <w:rFonts w:ascii="Courier New" w:hAnsi="Courier New"/>
    </w:rPr>
  </w:style>
  <w:style w:type="paragraph" w:customStyle="1" w:styleId="NoteBullet">
    <w:name w:val="Note Bullet"/>
    <w:basedOn w:val="Note"/>
    <w:rsid w:val="00AC4E0E"/>
    <w:pPr>
      <w:tabs>
        <w:tab w:val="clear" w:pos="680"/>
      </w:tabs>
      <w:spacing w:before="60" w:after="60"/>
    </w:pPr>
  </w:style>
  <w:style w:type="paragraph" w:customStyle="1" w:styleId="SubHeading2">
    <w:name w:val="SubHeading2"/>
    <w:basedOn w:val="HeadingBase"/>
    <w:rsid w:val="00AC4E0E"/>
    <w:pPr>
      <w:spacing w:before="240" w:after="60"/>
    </w:pPr>
    <w:rPr>
      <w:sz w:val="20"/>
    </w:rPr>
  </w:style>
  <w:style w:type="paragraph" w:customStyle="1" w:styleId="SubHeading1">
    <w:name w:val="SubHeading1"/>
    <w:basedOn w:val="HeadingBase"/>
    <w:rsid w:val="00AC4E0E"/>
    <w:pPr>
      <w:spacing w:before="240" w:after="60"/>
    </w:pPr>
    <w:rPr>
      <w:color w:val="918585"/>
      <w:sz w:val="22"/>
    </w:rPr>
  </w:style>
  <w:style w:type="paragraph" w:customStyle="1" w:styleId="SideHeading">
    <w:name w:val="Side Heading"/>
    <w:basedOn w:val="HeadingBase"/>
    <w:rsid w:val="00AC4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E0E"/>
    <w:pPr>
      <w:numPr>
        <w:numId w:val="9"/>
      </w:numPr>
    </w:pPr>
  </w:style>
  <w:style w:type="paragraph" w:styleId="PlainText">
    <w:name w:val="Plain Text"/>
    <w:basedOn w:val="Normal"/>
    <w:link w:val="PlainTextChar"/>
    <w:rsid w:val="00AC4E0E"/>
    <w:rPr>
      <w:sz w:val="20"/>
    </w:rPr>
  </w:style>
  <w:style w:type="character" w:customStyle="1" w:styleId="PlainTextChar">
    <w:name w:val="Plain Text Char"/>
    <w:basedOn w:val="DefaultParagraphFont"/>
    <w:link w:val="PlainText"/>
    <w:rsid w:val="00AC4E0E"/>
    <w:rPr>
      <w:rFonts w:ascii="Courier New" w:eastAsia="Times New Roman" w:hAnsi="Courier New" w:cs="Times New Roman"/>
      <w:sz w:val="20"/>
      <w:szCs w:val="20"/>
      <w:lang w:eastAsia="en-US"/>
    </w:rPr>
  </w:style>
  <w:style w:type="character" w:customStyle="1" w:styleId="MenuOption">
    <w:name w:val="Menu Option"/>
    <w:basedOn w:val="DefaultParagraphFont"/>
    <w:rsid w:val="00AC4E0E"/>
    <w:rPr>
      <w:b/>
      <w:smallCaps/>
    </w:rPr>
  </w:style>
  <w:style w:type="paragraph" w:customStyle="1" w:styleId="TableListNumber">
    <w:name w:val="Table List Number"/>
    <w:basedOn w:val="ListNumber"/>
    <w:rsid w:val="00AC4E0E"/>
    <w:pPr>
      <w:numPr>
        <w:numId w:val="0"/>
      </w:numPr>
    </w:pPr>
  </w:style>
  <w:style w:type="paragraph" w:styleId="TOC4">
    <w:name w:val="toc 4"/>
    <w:basedOn w:val="TOCBase"/>
    <w:next w:val="Normal"/>
    <w:semiHidden/>
    <w:rsid w:val="00AC4E0E"/>
    <w:pPr>
      <w:tabs>
        <w:tab w:val="right" w:leader="dot" w:pos="9071"/>
      </w:tabs>
      <w:ind w:left="1701"/>
    </w:pPr>
  </w:style>
  <w:style w:type="paragraph" w:customStyle="1" w:styleId="ListAlpha">
    <w:name w:val="List Alpha"/>
    <w:basedOn w:val="List"/>
    <w:rsid w:val="00AC4E0E"/>
    <w:pPr>
      <w:numPr>
        <w:numId w:val="7"/>
      </w:numPr>
    </w:pPr>
  </w:style>
  <w:style w:type="paragraph" w:customStyle="1" w:styleId="ListAlpha2">
    <w:name w:val="List Alpha 2"/>
    <w:basedOn w:val="List2"/>
    <w:rsid w:val="00AC4E0E"/>
    <w:pPr>
      <w:numPr>
        <w:numId w:val="6"/>
      </w:numPr>
    </w:pPr>
  </w:style>
  <w:style w:type="paragraph" w:styleId="List2">
    <w:name w:val="List 2"/>
    <w:basedOn w:val="BodyText"/>
    <w:rsid w:val="00AC4E0E"/>
    <w:pPr>
      <w:tabs>
        <w:tab w:val="left" w:pos="680"/>
      </w:tabs>
      <w:spacing w:before="60" w:after="60"/>
      <w:ind w:left="680" w:hanging="340"/>
    </w:pPr>
  </w:style>
  <w:style w:type="paragraph" w:styleId="List3">
    <w:name w:val="List 3"/>
    <w:basedOn w:val="BodyText"/>
    <w:rsid w:val="00AC4E0E"/>
    <w:pPr>
      <w:tabs>
        <w:tab w:val="left" w:pos="1021"/>
      </w:tabs>
      <w:spacing w:before="60" w:after="60"/>
      <w:ind w:left="1020" w:hanging="340"/>
    </w:pPr>
  </w:style>
  <w:style w:type="paragraph" w:styleId="List4">
    <w:name w:val="List 4"/>
    <w:basedOn w:val="BodyText"/>
    <w:rsid w:val="00AC4E0E"/>
    <w:pPr>
      <w:tabs>
        <w:tab w:val="left" w:pos="1361"/>
      </w:tabs>
      <w:spacing w:before="60" w:after="60"/>
      <w:ind w:left="1361" w:hanging="340"/>
    </w:pPr>
  </w:style>
  <w:style w:type="paragraph" w:styleId="List5">
    <w:name w:val="List 5"/>
    <w:basedOn w:val="BodyText"/>
    <w:rsid w:val="00AC4E0E"/>
    <w:pPr>
      <w:tabs>
        <w:tab w:val="left" w:pos="1701"/>
      </w:tabs>
      <w:spacing w:before="60" w:after="60"/>
      <w:ind w:left="1701" w:hanging="340"/>
    </w:pPr>
  </w:style>
  <w:style w:type="paragraph" w:styleId="ListBullet3">
    <w:name w:val="List Bullet 3"/>
    <w:basedOn w:val="List3"/>
    <w:rsid w:val="00AC4E0E"/>
    <w:pPr>
      <w:numPr>
        <w:numId w:val="12"/>
      </w:numPr>
      <w:tabs>
        <w:tab w:val="clear" w:pos="1021"/>
      </w:tabs>
      <w:ind w:left="1037" w:hanging="357"/>
    </w:pPr>
  </w:style>
  <w:style w:type="paragraph" w:styleId="ListBullet4">
    <w:name w:val="List Bullet 4"/>
    <w:basedOn w:val="List4"/>
    <w:rsid w:val="00AC4E0E"/>
    <w:pPr>
      <w:numPr>
        <w:numId w:val="1"/>
      </w:numPr>
      <w:tabs>
        <w:tab w:val="clear" w:pos="1361"/>
      </w:tabs>
    </w:pPr>
  </w:style>
  <w:style w:type="paragraph" w:styleId="ListBullet5">
    <w:name w:val="List Bullet 5"/>
    <w:basedOn w:val="List5"/>
    <w:rsid w:val="00AC4E0E"/>
    <w:pPr>
      <w:numPr>
        <w:numId w:val="2"/>
      </w:numPr>
    </w:pPr>
  </w:style>
  <w:style w:type="paragraph" w:styleId="ListContinue2">
    <w:name w:val="List Continue 2"/>
    <w:basedOn w:val="List2"/>
    <w:rsid w:val="00AC4E0E"/>
    <w:pPr>
      <w:ind w:firstLine="0"/>
    </w:pPr>
  </w:style>
  <w:style w:type="paragraph" w:styleId="ListContinue3">
    <w:name w:val="List Continue 3"/>
    <w:basedOn w:val="List3"/>
    <w:rsid w:val="00AC4E0E"/>
    <w:pPr>
      <w:ind w:left="1021" w:firstLine="0"/>
    </w:pPr>
  </w:style>
  <w:style w:type="paragraph" w:styleId="ListContinue4">
    <w:name w:val="List Continue 4"/>
    <w:basedOn w:val="List4"/>
    <w:rsid w:val="00AC4E0E"/>
    <w:pPr>
      <w:ind w:firstLine="0"/>
    </w:pPr>
  </w:style>
  <w:style w:type="paragraph" w:styleId="ListContinue5">
    <w:name w:val="List Continue 5"/>
    <w:basedOn w:val="List5"/>
    <w:rsid w:val="00AC4E0E"/>
    <w:pPr>
      <w:ind w:firstLine="0"/>
    </w:pPr>
  </w:style>
  <w:style w:type="paragraph" w:styleId="ListNumber3">
    <w:name w:val="List Number 3"/>
    <w:basedOn w:val="List3"/>
    <w:rsid w:val="00AC4E0E"/>
    <w:pPr>
      <w:numPr>
        <w:numId w:val="3"/>
      </w:numPr>
    </w:pPr>
  </w:style>
  <w:style w:type="paragraph" w:styleId="ListNumber4">
    <w:name w:val="List Number 4"/>
    <w:basedOn w:val="List4"/>
    <w:rsid w:val="00AC4E0E"/>
    <w:pPr>
      <w:numPr>
        <w:numId w:val="4"/>
      </w:numPr>
    </w:pPr>
  </w:style>
  <w:style w:type="paragraph" w:styleId="ListNumber5">
    <w:name w:val="List Number 5"/>
    <w:basedOn w:val="List5"/>
    <w:rsid w:val="00AC4E0E"/>
    <w:pPr>
      <w:numPr>
        <w:numId w:val="5"/>
      </w:numPr>
    </w:pPr>
  </w:style>
  <w:style w:type="paragraph" w:styleId="BlockText">
    <w:name w:val="Block Text"/>
    <w:basedOn w:val="Normal"/>
    <w:rsid w:val="00AC4E0E"/>
    <w:pPr>
      <w:spacing w:after="120"/>
      <w:ind w:left="1440" w:right="1440"/>
    </w:pPr>
  </w:style>
  <w:style w:type="character" w:customStyle="1" w:styleId="Subscript">
    <w:name w:val="Subscript"/>
    <w:basedOn w:val="DefaultParagraphFont"/>
    <w:rsid w:val="00AC4E0E"/>
    <w:rPr>
      <w:sz w:val="16"/>
      <w:vertAlign w:val="subscript"/>
    </w:rPr>
  </w:style>
  <w:style w:type="character" w:customStyle="1" w:styleId="Superscript">
    <w:name w:val="Superscript"/>
    <w:basedOn w:val="DefaultParagraphFont"/>
    <w:rsid w:val="00AC4E0E"/>
    <w:rPr>
      <w:sz w:val="16"/>
      <w:vertAlign w:val="superscript"/>
    </w:rPr>
  </w:style>
  <w:style w:type="character" w:customStyle="1" w:styleId="Symbols">
    <w:name w:val="Symbols"/>
    <w:basedOn w:val="DefaultParagraphFont"/>
    <w:rsid w:val="00AC4E0E"/>
    <w:rPr>
      <w:rFonts w:ascii="Symbol" w:hAnsi="Symbol"/>
    </w:rPr>
  </w:style>
  <w:style w:type="character" w:customStyle="1" w:styleId="MenuOptions">
    <w:name w:val="Menu Options"/>
    <w:basedOn w:val="DefaultParagraphFont"/>
    <w:rsid w:val="00AC4E0E"/>
    <w:rPr>
      <w:rFonts w:ascii="Arial Narrow" w:hAnsi="Arial Narrow"/>
      <w:smallCaps/>
    </w:rPr>
  </w:style>
  <w:style w:type="character" w:customStyle="1" w:styleId="Buttons">
    <w:name w:val="Buttons"/>
    <w:basedOn w:val="DefaultParagraphFont"/>
    <w:rsid w:val="00AC4E0E"/>
    <w:rPr>
      <w:b/>
    </w:rPr>
  </w:style>
  <w:style w:type="character" w:customStyle="1" w:styleId="Underlined">
    <w:name w:val="Underlined"/>
    <w:basedOn w:val="DefaultParagraphFont"/>
    <w:rsid w:val="00AC4E0E"/>
    <w:rPr>
      <w:u w:val="single"/>
    </w:rPr>
  </w:style>
  <w:style w:type="paragraph" w:customStyle="1" w:styleId="TableBodyTextRight">
    <w:name w:val="Table Body Text Right"/>
    <w:basedOn w:val="TableBodyText"/>
    <w:rsid w:val="00AC4E0E"/>
    <w:pPr>
      <w:widowControl w:val="0"/>
      <w:autoSpaceDE w:val="0"/>
      <w:autoSpaceDN w:val="0"/>
      <w:adjustRightInd w:val="0"/>
      <w:jc w:val="right"/>
    </w:pPr>
    <w:rPr>
      <w:rFonts w:cs="Arial"/>
      <w:szCs w:val="18"/>
    </w:rPr>
  </w:style>
  <w:style w:type="paragraph" w:customStyle="1" w:styleId="CopyrightText">
    <w:name w:val="Copyright Text"/>
    <w:basedOn w:val="BodyText"/>
    <w:rsid w:val="00AC4E0E"/>
    <w:rPr>
      <w:sz w:val="18"/>
    </w:rPr>
  </w:style>
  <w:style w:type="paragraph" w:customStyle="1" w:styleId="BodySmallRight">
    <w:name w:val="Body Small Right"/>
    <w:basedOn w:val="BodyTextRight"/>
    <w:rsid w:val="00AC4E0E"/>
    <w:rPr>
      <w:sz w:val="18"/>
      <w:szCs w:val="18"/>
    </w:rPr>
  </w:style>
  <w:style w:type="paragraph" w:customStyle="1" w:styleId="MarginEdition">
    <w:name w:val="Margin Edition"/>
    <w:basedOn w:val="MarginNote"/>
    <w:rsid w:val="00AC4E0E"/>
    <w:pPr>
      <w:spacing w:before="0" w:after="0"/>
    </w:pPr>
    <w:rPr>
      <w:rFonts w:ascii="Times New Roman" w:hAnsi="Times New Roman"/>
      <w:color w:val="999999"/>
    </w:rPr>
  </w:style>
  <w:style w:type="paragraph" w:customStyle="1" w:styleId="Spacer">
    <w:name w:val="Spacer"/>
    <w:basedOn w:val="Normal"/>
    <w:rsid w:val="00AC4E0E"/>
    <w:rPr>
      <w:sz w:val="2"/>
      <w:szCs w:val="2"/>
    </w:rPr>
  </w:style>
  <w:style w:type="character" w:customStyle="1" w:styleId="Small">
    <w:name w:val="Small"/>
    <w:basedOn w:val="DefaultParagraphFont"/>
    <w:rsid w:val="00AC4E0E"/>
    <w:rPr>
      <w:sz w:val="16"/>
    </w:rPr>
  </w:style>
  <w:style w:type="paragraph" w:customStyle="1" w:styleId="WideTable">
    <w:name w:val="Wide Table"/>
    <w:basedOn w:val="Normal"/>
    <w:rsid w:val="00AC4E0E"/>
    <w:pPr>
      <w:ind w:left="-1418"/>
    </w:pPr>
    <w:rPr>
      <w:sz w:val="2"/>
      <w:szCs w:val="2"/>
    </w:rPr>
  </w:style>
  <w:style w:type="character" w:styleId="PageNumber">
    <w:name w:val="page number"/>
    <w:basedOn w:val="DefaultParagraphFont"/>
    <w:rsid w:val="00AC4E0E"/>
  </w:style>
  <w:style w:type="paragraph" w:styleId="Quote">
    <w:name w:val="Quote"/>
    <w:basedOn w:val="Heading1"/>
    <w:link w:val="QuoteChar"/>
    <w:qFormat/>
    <w:rsid w:val="00AC4E0E"/>
    <w:rPr>
      <w:b w:val="0"/>
      <w:sz w:val="72"/>
      <w:szCs w:val="72"/>
      <w:lang w:val="en-NZ"/>
    </w:rPr>
  </w:style>
  <w:style w:type="character" w:customStyle="1" w:styleId="QuoteChar">
    <w:name w:val="Quote Char"/>
    <w:basedOn w:val="DefaultParagraphFont"/>
    <w:link w:val="Quote"/>
    <w:rsid w:val="00AC4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E0E"/>
    <w:pPr>
      <w:pageBreakBefore/>
    </w:pPr>
  </w:style>
  <w:style w:type="paragraph" w:customStyle="1" w:styleId="Border">
    <w:name w:val="Border"/>
    <w:basedOn w:val="Normal"/>
    <w:qFormat/>
    <w:rsid w:val="00AC4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E0E"/>
    <w:rPr>
      <w:b/>
      <w:bCs/>
      <w:i/>
      <w:iCs/>
      <w:color w:val="auto"/>
    </w:rPr>
  </w:style>
  <w:style w:type="paragraph" w:styleId="IntenseQuote">
    <w:name w:val="Intense Quote"/>
    <w:basedOn w:val="Normal"/>
    <w:next w:val="Normal"/>
    <w:link w:val="IntenseQuoteChar"/>
    <w:uiPriority w:val="30"/>
    <w:qFormat/>
    <w:rsid w:val="00AC4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E0E"/>
    <w:rPr>
      <w:smallCaps/>
      <w:color w:val="auto"/>
      <w:u w:val="single"/>
    </w:rPr>
  </w:style>
  <w:style w:type="character" w:styleId="IntenseReference">
    <w:name w:val="Intense Reference"/>
    <w:basedOn w:val="DefaultParagraphFont"/>
    <w:uiPriority w:val="32"/>
    <w:qFormat/>
    <w:rsid w:val="00AC4E0E"/>
    <w:rPr>
      <w:b/>
      <w:bCs/>
      <w:smallCaps/>
      <w:color w:val="auto"/>
      <w:spacing w:val="5"/>
      <w:u w:val="single"/>
    </w:rPr>
  </w:style>
  <w:style w:type="paragraph" w:customStyle="1" w:styleId="2ColumnHeading">
    <w:name w:val="2Column Heading"/>
    <w:basedOn w:val="BodyText"/>
    <w:qFormat/>
    <w:rsid w:val="00AC4E0E"/>
    <w:pPr>
      <w:spacing w:after="60"/>
      <w:ind w:left="-2268"/>
    </w:pPr>
    <w:rPr>
      <w:b/>
    </w:rPr>
  </w:style>
  <w:style w:type="paragraph" w:customStyle="1" w:styleId="Heading1TOC">
    <w:name w:val="Heading1 TOC"/>
    <w:basedOn w:val="Normal"/>
    <w:qFormat/>
    <w:rsid w:val="00AC4E0E"/>
    <w:pPr>
      <w:spacing w:before="240" w:after="120"/>
    </w:pPr>
    <w:rPr>
      <w:rFonts w:ascii="Times New Roman" w:hAnsi="Times New Roman"/>
      <w:b/>
      <w:sz w:val="32"/>
    </w:rPr>
  </w:style>
  <w:style w:type="paragraph" w:customStyle="1" w:styleId="Heading2TOC">
    <w:name w:val="Heading2 TOC"/>
    <w:basedOn w:val="Normal"/>
    <w:qFormat/>
    <w:rsid w:val="00AC4E0E"/>
    <w:pPr>
      <w:spacing w:before="240" w:after="60"/>
    </w:pPr>
    <w:rPr>
      <w:rFonts w:ascii="Times New Roman" w:hAnsi="Times New Roman"/>
      <w:b/>
      <w:sz w:val="28"/>
    </w:rPr>
  </w:style>
  <w:style w:type="character" w:customStyle="1" w:styleId="Underline">
    <w:name w:val="Underline"/>
    <w:basedOn w:val="DefaultParagraphFont"/>
    <w:qFormat/>
    <w:rsid w:val="00AC4E0E"/>
    <w:rPr>
      <w:u w:val="single"/>
    </w:rPr>
  </w:style>
  <w:style w:type="character" w:customStyle="1" w:styleId="BoldandItalics">
    <w:name w:val="Bold and Italics"/>
    <w:qFormat/>
    <w:rsid w:val="00AC4E0E"/>
    <w:rPr>
      <w:b/>
      <w:i/>
      <w:u w:val="none"/>
    </w:rPr>
  </w:style>
  <w:style w:type="paragraph" w:styleId="BalloonText">
    <w:name w:val="Balloon Text"/>
    <w:basedOn w:val="Normal"/>
    <w:link w:val="BalloonTextChar"/>
    <w:rsid w:val="00AC4E0E"/>
    <w:rPr>
      <w:rFonts w:ascii="Tahoma" w:hAnsi="Tahoma" w:cs="Tahoma"/>
      <w:sz w:val="16"/>
      <w:szCs w:val="16"/>
    </w:rPr>
  </w:style>
  <w:style w:type="character" w:customStyle="1" w:styleId="BalloonTextChar">
    <w:name w:val="Balloon Text Char"/>
    <w:basedOn w:val="DefaultParagraphFont"/>
    <w:link w:val="BalloonText"/>
    <w:rsid w:val="00AC4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E0E"/>
    <w:rPr>
      <w:b/>
      <w:color w:val="660033"/>
      <w:spacing w:val="0"/>
    </w:rPr>
  </w:style>
  <w:style w:type="paragraph" w:customStyle="1" w:styleId="Nameditemlist">
    <w:name w:val="Named item list"/>
    <w:basedOn w:val="BodyText"/>
    <w:qFormat/>
    <w:rsid w:val="00AC4E0E"/>
    <w:pPr>
      <w:tabs>
        <w:tab w:val="left" w:pos="2835"/>
      </w:tabs>
      <w:ind w:left="2835" w:hanging="2835"/>
    </w:pPr>
  </w:style>
  <w:style w:type="paragraph" w:customStyle="1" w:styleId="BodyTextnopadding">
    <w:name w:val="Body Text no padding"/>
    <w:basedOn w:val="BodyText"/>
    <w:qFormat/>
    <w:rsid w:val="00AC4E0E"/>
    <w:pPr>
      <w:spacing w:before="0" w:after="0"/>
    </w:pPr>
  </w:style>
  <w:style w:type="paragraph" w:customStyle="1" w:styleId="BodyTextBold">
    <w:name w:val="Body Text Bold"/>
    <w:basedOn w:val="BodyText"/>
    <w:qFormat/>
    <w:rsid w:val="00AC4E0E"/>
    <w:rPr>
      <w:b/>
    </w:rPr>
  </w:style>
  <w:style w:type="character" w:styleId="Hyperlink">
    <w:name w:val="Hyperlink"/>
    <w:basedOn w:val="DefaultParagraphFont"/>
    <w:uiPriority w:val="99"/>
    <w:unhideWhenUsed/>
    <w:rsid w:val="002946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2676</Characters>
  <Application>Microsoft Office Word</Application>
  <DocSecurity>0</DocSecurity>
  <Lines>92</Lines>
  <Paragraphs>49</Paragraphs>
  <ScaleCrop>false</ScaleCrop>
  <Company>Author-it Software Corporation Ltd.</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SIFXIND002 Work effectively in the funeral services industry</dc:title>
  <dc:subject>Approved</dc:subject>
  <dc:creator>SkillsIQ</dc:creator>
  <cp:keywords>Release: 1</cp:keywords>
  <dc:description>Review Date: 12 April 2008</dc:description>
  <cp:lastModifiedBy>HSD_TPCMSd.prod</cp:lastModifiedBy>
  <cp:revision>3</cp:revision>
  <dcterms:created xsi:type="dcterms:W3CDTF">2023-07-02T02:18:00Z</dcterms:created>
  <dcterms:modified xsi:type="dcterms:W3CDTF">2023-07-02T02:18:00Z</dcterms:modified>
</cp:coreProperties>
</file>