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D03" w:rsidP="00FD2D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SIFXIND002 Work effectively in the funeral services industry</w:t>
      </w:r>
      <w:r>
        <w:fldChar w:fldCharType="end"/>
      </w:r>
    </w:p>
    <w:p w:rsidR="00FD2D03" w:rsidP="00FD2D03">
      <w:pPr>
        <w:pStyle w:val="Version"/>
        <w:sectPr w:rsidSect="00597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64A" w:rsidP="0059764A">
      <w:pPr>
        <w:pStyle w:val="SuperHeading"/>
      </w:pPr>
      <w:r w:rsidRPr="0059764A">
        <w:t>Assessment Requirements for SIFXIND002 Work effectively in the funeral services industry</w:t>
      </w:r>
    </w:p>
    <w:p w:rsidR="00000000" w:rsidRPr="0059764A" w:rsidP="0059764A">
      <w:pPr>
        <w:pStyle w:val="Heading1"/>
      </w:pPr>
      <w:bookmarkStart w:id="1" w:name="O_569262"/>
      <w:bookmarkEnd w:id="1"/>
      <w:r w:rsidRPr="0059764A">
        <w:t>Modification History</w:t>
      </w:r>
    </w:p>
    <w:p w:rsidR="00000000" w:rsidRPr="0059764A" w:rsidP="00FD2D03">
      <w:pPr>
        <w:pStyle w:val="BodyText"/>
      </w:pPr>
      <w:r w:rsidRPr="0059764A">
        <w:t>Not applicable.</w:t>
      </w:r>
    </w:p>
    <w:p w:rsidR="00000000" w:rsidRPr="0059764A" w:rsidP="0059764A">
      <w:pPr>
        <w:pStyle w:val="Heading1"/>
      </w:pPr>
      <w:bookmarkStart w:id="2" w:name="O_569263"/>
      <w:bookmarkEnd w:id="2"/>
      <w:r w:rsidRPr="0059764A">
        <w:t>Performance Evidence</w:t>
      </w:r>
    </w:p>
    <w:p w:rsidR="00000000" w:rsidRPr="0059764A" w:rsidP="00FD2D03">
      <w:pPr>
        <w:pStyle w:val="BodyText"/>
      </w:pPr>
      <w:r w:rsidRPr="0059764A">
        <w:t>Evidence of the ability to:</w:t>
      </w:r>
    </w:p>
    <w:p w:rsidR="00000000" w:rsidRPr="0059764A" w:rsidP="0059764A">
      <w:pPr>
        <w:pStyle w:val="ListBullet"/>
      </w:pPr>
      <w:r w:rsidRPr="0059764A">
        <w:t>apply funeral services industry information and specific workplace policies and procedures to daily work</w:t>
      </w:r>
    </w:p>
    <w:p w:rsidR="00000000" w:rsidRPr="0059764A" w:rsidP="0059764A">
      <w:pPr>
        <w:pStyle w:val="ListBullet"/>
      </w:pPr>
      <w:r w:rsidRPr="0059764A">
        <w:t>use communication techniques and industry protocols in interactions with others.</w:t>
      </w:r>
    </w:p>
    <w:p w:rsidR="00000000" w:rsidRPr="0059764A" w:rsidP="0059764A">
      <w:pPr>
        <w:pStyle w:val="BodyText"/>
      </w:pPr>
    </w:p>
    <w:p w:rsidR="00000000" w:rsidRPr="0059764A" w:rsidP="00FD2D03">
      <w:pPr>
        <w:pStyle w:val="BodyText"/>
      </w:pPr>
      <w:r w:rsidRPr="0059764A">
        <w:t>Evidence of performance on two or more occasions is required to demon</w:t>
      </w:r>
      <w:r w:rsidRPr="0059764A">
        <w:t>strate consistency of performance and ability to respond to different situations.</w:t>
      </w:r>
    </w:p>
    <w:p w:rsidR="00000000" w:rsidRPr="0059764A" w:rsidP="0059764A">
      <w:pPr>
        <w:pStyle w:val="Heading1"/>
      </w:pPr>
      <w:bookmarkStart w:id="3" w:name="O_569264"/>
      <w:bookmarkEnd w:id="3"/>
      <w:r w:rsidRPr="0059764A">
        <w:t>Knowledge Evidence</w:t>
      </w:r>
    </w:p>
    <w:p w:rsidR="00000000" w:rsidRPr="0059764A" w:rsidP="00FD2D03">
      <w:pPr>
        <w:pStyle w:val="BodyText"/>
      </w:pPr>
      <w:r w:rsidRPr="0059764A">
        <w:t>Demonstrated knowledge of:</w:t>
      </w:r>
    </w:p>
    <w:p w:rsidR="00000000" w:rsidRPr="0059764A" w:rsidP="0059764A">
      <w:pPr>
        <w:pStyle w:val="ListBullet"/>
      </w:pPr>
      <w:r w:rsidRPr="0059764A">
        <w:t>range of resources used to develop industry knowledge, including:</w:t>
      </w:r>
    </w:p>
    <w:p w:rsidR="00000000" w:rsidRPr="0059764A" w:rsidP="0059764A">
      <w:pPr>
        <w:pStyle w:val="ListBullet2"/>
      </w:pPr>
      <w:r w:rsidRPr="0059764A">
        <w:t>media</w:t>
      </w:r>
    </w:p>
    <w:p w:rsidR="00000000" w:rsidRPr="0059764A" w:rsidP="0059764A">
      <w:pPr>
        <w:pStyle w:val="ListBullet2"/>
      </w:pPr>
      <w:r w:rsidRPr="0059764A">
        <w:t>reference books</w:t>
      </w:r>
    </w:p>
    <w:p w:rsidR="00000000" w:rsidRPr="0059764A" w:rsidP="0059764A">
      <w:pPr>
        <w:pStyle w:val="ListBullet2"/>
      </w:pPr>
      <w:r w:rsidRPr="0059764A">
        <w:t>training materials</w:t>
      </w:r>
    </w:p>
    <w:p w:rsidR="00000000" w:rsidRPr="0059764A" w:rsidP="0059764A">
      <w:pPr>
        <w:pStyle w:val="ListBullet2"/>
      </w:pPr>
      <w:r w:rsidRPr="0059764A">
        <w:t>libraries</w:t>
      </w:r>
    </w:p>
    <w:p w:rsidR="00000000" w:rsidRPr="0059764A" w:rsidP="0059764A">
      <w:pPr>
        <w:pStyle w:val="ListBullet2"/>
      </w:pPr>
      <w:r w:rsidRPr="0059764A">
        <w:t>Unions</w:t>
      </w:r>
    </w:p>
    <w:p w:rsidR="00000000" w:rsidRPr="0059764A" w:rsidP="0059764A">
      <w:pPr>
        <w:pStyle w:val="ListBullet2"/>
      </w:pPr>
      <w:r w:rsidRPr="0059764A">
        <w:t>industry associations</w:t>
      </w:r>
    </w:p>
    <w:p w:rsidR="00000000" w:rsidRPr="0059764A" w:rsidP="0059764A">
      <w:pPr>
        <w:pStyle w:val="ListBullet2"/>
      </w:pPr>
      <w:r w:rsidRPr="0059764A">
        <w:t>industry publications</w:t>
      </w:r>
    </w:p>
    <w:p w:rsidR="00000000" w:rsidRPr="0059764A" w:rsidP="0059764A">
      <w:pPr>
        <w:pStyle w:val="ListBullet2"/>
      </w:pPr>
      <w:r w:rsidRPr="0059764A">
        <w:t>internet</w:t>
      </w:r>
    </w:p>
    <w:p w:rsidR="00000000" w:rsidRPr="0059764A" w:rsidP="0059764A">
      <w:pPr>
        <w:pStyle w:val="ListBullet2"/>
      </w:pPr>
      <w:r w:rsidRPr="0059764A">
        <w:t>personal observation and experience</w:t>
      </w:r>
    </w:p>
    <w:p w:rsidR="00000000" w:rsidRPr="0059764A" w:rsidP="0059764A">
      <w:pPr>
        <w:pStyle w:val="ListBullet2"/>
      </w:pPr>
      <w:r w:rsidRPr="0059764A">
        <w:t>colleagues</w:t>
      </w:r>
    </w:p>
    <w:p w:rsidR="00000000" w:rsidRPr="0059764A" w:rsidP="0059764A">
      <w:pPr>
        <w:pStyle w:val="ListBullet2"/>
      </w:pPr>
      <w:r w:rsidRPr="0059764A">
        <w:t>supervisors and managers</w:t>
      </w:r>
    </w:p>
    <w:p w:rsidR="00000000" w:rsidRPr="0059764A" w:rsidP="0059764A">
      <w:pPr>
        <w:pStyle w:val="ListBullet2"/>
      </w:pPr>
      <w:r w:rsidRPr="0059764A">
        <w:t>industry contacts</w:t>
      </w:r>
    </w:p>
    <w:p w:rsidR="00000000" w:rsidRPr="0059764A" w:rsidP="0059764A">
      <w:pPr>
        <w:pStyle w:val="ListBullet2"/>
      </w:pPr>
      <w:r w:rsidRPr="0059764A">
        <w:t>mentors and advisers</w:t>
      </w:r>
    </w:p>
    <w:p w:rsidR="00000000" w:rsidRPr="0059764A" w:rsidP="0059764A">
      <w:pPr>
        <w:pStyle w:val="ListBullet"/>
      </w:pPr>
      <w:r w:rsidRPr="0059764A">
        <w:t>historical context of the relevant sector of the funeral services industry</w:t>
      </w:r>
      <w:r w:rsidRPr="0059764A">
        <w:t xml:space="preserve"> and its influence on current practices of the industry </w:t>
      </w:r>
    </w:p>
    <w:p w:rsidR="00000000" w:rsidRPr="0059764A" w:rsidP="0059764A">
      <w:pPr>
        <w:pStyle w:val="ListBullet"/>
      </w:pPr>
      <w:r w:rsidRPr="0059764A">
        <w:t>ethics and values of the relevant sector of the funeral services industry</w:t>
      </w:r>
    </w:p>
    <w:p w:rsidR="00000000" w:rsidRPr="0059764A" w:rsidP="0059764A">
      <w:pPr>
        <w:pStyle w:val="ListBullet"/>
      </w:pPr>
      <w:r w:rsidRPr="0059764A">
        <w:t>legislation, regulations and codes of practice, including:</w:t>
      </w:r>
    </w:p>
    <w:p w:rsidR="00000000" w:rsidRPr="0059764A" w:rsidP="0059764A">
      <w:pPr>
        <w:pStyle w:val="ListBullet2"/>
      </w:pPr>
      <w:r w:rsidRPr="0059764A">
        <w:t>work health and safety/occupational health and safety</w:t>
      </w:r>
    </w:p>
    <w:p w:rsidR="00000000" w:rsidRPr="0059764A" w:rsidP="0059764A">
      <w:pPr>
        <w:pStyle w:val="ListBullet2"/>
      </w:pPr>
      <w:r w:rsidRPr="0059764A">
        <w:t>Workplace Relations Act</w:t>
      </w:r>
    </w:p>
    <w:p w:rsidR="00000000" w:rsidRPr="0059764A" w:rsidP="0059764A">
      <w:pPr>
        <w:pStyle w:val="ListBullet2"/>
      </w:pPr>
      <w:r w:rsidRPr="0059764A">
        <w:t>Equal Employment Opportunity (EEO)</w:t>
      </w:r>
    </w:p>
    <w:p w:rsidR="00000000" w:rsidRPr="0059764A" w:rsidP="0059764A">
      <w:pPr>
        <w:pStyle w:val="ListBullet2"/>
      </w:pPr>
      <w:r w:rsidRPr="0059764A">
        <w:t>Anti-discrimination</w:t>
      </w:r>
    </w:p>
    <w:p w:rsidR="00000000" w:rsidRPr="0059764A" w:rsidP="0059764A">
      <w:pPr>
        <w:pStyle w:val="ListBullet2"/>
      </w:pPr>
      <w:r w:rsidRPr="0059764A">
        <w:t>workers’ compensation legislation and regulations</w:t>
      </w:r>
    </w:p>
    <w:p w:rsidR="00000000" w:rsidRPr="0059764A" w:rsidP="0059764A">
      <w:pPr>
        <w:pStyle w:val="ListBullet2"/>
      </w:pPr>
      <w:r w:rsidRPr="0059764A">
        <w:t>cemetery Acts and by</w:t>
      </w:r>
      <w:r w:rsidRPr="0059764A">
        <w:noBreakHyphen/>
        <w:t>laws</w:t>
      </w:r>
    </w:p>
    <w:p w:rsidR="00000000" w:rsidRPr="0059764A" w:rsidP="0059764A">
      <w:pPr>
        <w:pStyle w:val="ListBullet2"/>
      </w:pPr>
      <w:r w:rsidRPr="0059764A">
        <w:t>Crematorium Acts</w:t>
      </w:r>
    </w:p>
    <w:p w:rsidR="00000000" w:rsidRPr="0059764A" w:rsidP="0059764A">
      <w:pPr>
        <w:pStyle w:val="ListBullet2"/>
      </w:pPr>
      <w:r w:rsidRPr="0059764A">
        <w:t>local government regulations</w:t>
      </w:r>
    </w:p>
    <w:p w:rsidR="00000000" w:rsidRPr="0059764A" w:rsidP="0059764A">
      <w:pPr>
        <w:pStyle w:val="ListBullet2"/>
      </w:pPr>
      <w:r w:rsidRPr="0059764A">
        <w:t>Births, Deaths and Marriages Registration</w:t>
      </w:r>
    </w:p>
    <w:p w:rsidR="00000000" w:rsidRPr="0059764A" w:rsidP="0059764A">
      <w:pPr>
        <w:pStyle w:val="ListBullet2"/>
      </w:pPr>
      <w:r w:rsidRPr="0059764A">
        <w:t>approved code</w:t>
      </w:r>
      <w:r w:rsidRPr="0059764A">
        <w:t xml:space="preserve"> of practice for embalmers</w:t>
      </w:r>
    </w:p>
    <w:p w:rsidR="00000000" w:rsidRPr="0059764A" w:rsidP="0059764A">
      <w:pPr>
        <w:pStyle w:val="ListBullet2"/>
      </w:pPr>
      <w:r w:rsidRPr="0059764A">
        <w:t>Environmental Protection Act</w:t>
      </w:r>
    </w:p>
    <w:p w:rsidR="00000000" w:rsidRPr="0059764A" w:rsidP="0059764A">
      <w:pPr>
        <w:pStyle w:val="ListBullet2"/>
      </w:pPr>
      <w:r w:rsidRPr="0059764A">
        <w:t>Privacy Acts.</w:t>
      </w:r>
    </w:p>
    <w:p w:rsidR="00000000" w:rsidRPr="0059764A" w:rsidP="0059764A">
      <w:pPr>
        <w:pStyle w:val="ListBullet"/>
      </w:pPr>
      <w:r w:rsidRPr="0059764A">
        <w:t>current issues faced by the Australian funeral services industry, including:</w:t>
      </w:r>
    </w:p>
    <w:p w:rsidR="00000000" w:rsidRPr="0059764A" w:rsidP="0059764A">
      <w:pPr>
        <w:pStyle w:val="ListBullet2"/>
      </w:pPr>
      <w:r w:rsidRPr="0059764A">
        <w:t>regulation</w:t>
      </w:r>
    </w:p>
    <w:p w:rsidR="00000000" w:rsidRPr="0059764A" w:rsidP="0059764A">
      <w:pPr>
        <w:pStyle w:val="ListBullet2"/>
      </w:pPr>
      <w:r w:rsidRPr="0059764A">
        <w:t>ageing population and death rate</w:t>
      </w:r>
    </w:p>
    <w:p w:rsidR="00000000" w:rsidRPr="0059764A" w:rsidP="0059764A">
      <w:pPr>
        <w:pStyle w:val="ListBullet2"/>
      </w:pPr>
      <w:r w:rsidRPr="0059764A">
        <w:t>migration and multiculturalism</w:t>
      </w:r>
    </w:p>
    <w:p w:rsidR="00000000" w:rsidRPr="0059764A" w:rsidP="0059764A">
      <w:pPr>
        <w:pStyle w:val="ListBullet2"/>
      </w:pPr>
      <w:r w:rsidRPr="0059764A">
        <w:t>societal and cultural shifts</w:t>
      </w:r>
    </w:p>
    <w:p w:rsidR="00000000" w:rsidRPr="0059764A" w:rsidP="0059764A">
      <w:pPr>
        <w:pStyle w:val="ListBullet2"/>
      </w:pPr>
      <w:r w:rsidRPr="0059764A">
        <w:t>technology developments</w:t>
      </w:r>
    </w:p>
    <w:p w:rsidR="00000000" w:rsidRPr="0059764A" w:rsidP="0059764A">
      <w:pPr>
        <w:pStyle w:val="ListBullet2"/>
      </w:pPr>
      <w:r w:rsidRPr="0059764A">
        <w:t>environmental sustainability</w:t>
      </w:r>
    </w:p>
    <w:p w:rsidR="00000000" w:rsidRPr="0059764A" w:rsidP="0059764A">
      <w:pPr>
        <w:pStyle w:val="ListBullet2"/>
      </w:pPr>
      <w:r w:rsidRPr="0059764A">
        <w:t>workforce issues</w:t>
      </w:r>
    </w:p>
    <w:p w:rsidR="00000000" w:rsidRPr="0059764A" w:rsidP="0059764A">
      <w:pPr>
        <w:pStyle w:val="ListBullet"/>
      </w:pPr>
      <w:r w:rsidRPr="0059764A">
        <w:t>industry awards and agreements relating to the funeral industry</w:t>
      </w:r>
    </w:p>
    <w:p w:rsidR="00000000" w:rsidRPr="0059764A" w:rsidP="0059764A">
      <w:pPr>
        <w:pStyle w:val="ListBullet"/>
      </w:pPr>
      <w:r w:rsidRPr="0059764A">
        <w:t>strategies for effective work outcomes, including:</w:t>
      </w:r>
    </w:p>
    <w:p w:rsidR="00000000" w:rsidRPr="0059764A" w:rsidP="0059764A">
      <w:pPr>
        <w:pStyle w:val="ListBullet2"/>
      </w:pPr>
      <w:r w:rsidRPr="0059764A">
        <w:t xml:space="preserve">managing time </w:t>
      </w:r>
    </w:p>
    <w:p w:rsidR="00000000" w:rsidRPr="0059764A" w:rsidP="0059764A">
      <w:pPr>
        <w:pStyle w:val="ListBullet2"/>
      </w:pPr>
      <w:r w:rsidRPr="0059764A">
        <w:t>improving work practices</w:t>
      </w:r>
    </w:p>
    <w:p w:rsidR="00000000" w:rsidRPr="0059764A" w:rsidP="0059764A">
      <w:pPr>
        <w:pStyle w:val="ListBullet2"/>
      </w:pPr>
      <w:r w:rsidRPr="0059764A">
        <w:t>setting goals</w:t>
      </w:r>
    </w:p>
    <w:p w:rsidR="00000000" w:rsidRPr="0059764A" w:rsidP="0059764A">
      <w:pPr>
        <w:pStyle w:val="ListBullet2"/>
      </w:pPr>
      <w:r w:rsidRPr="0059764A">
        <w:t>prioritising</w:t>
      </w:r>
    </w:p>
    <w:p w:rsidR="00000000" w:rsidRPr="0059764A" w:rsidP="0059764A">
      <w:pPr>
        <w:pStyle w:val="ListBullet2"/>
      </w:pPr>
      <w:r w:rsidRPr="0059764A">
        <w:t>gi</w:t>
      </w:r>
      <w:r w:rsidRPr="0059764A">
        <w:t xml:space="preserve">ving and receiving feedback effective </w:t>
      </w:r>
    </w:p>
    <w:p w:rsidR="00000000" w:rsidRPr="0059764A" w:rsidP="0059764A">
      <w:pPr>
        <w:pStyle w:val="ListBullet"/>
      </w:pPr>
      <w:r w:rsidRPr="0059764A">
        <w:t>effective communication strategies when working with others</w:t>
      </w:r>
    </w:p>
    <w:p w:rsidR="00000000" w:rsidRPr="0059764A" w:rsidP="0059764A">
      <w:pPr>
        <w:pStyle w:val="ListBullet"/>
      </w:pPr>
      <w:r w:rsidRPr="0059764A">
        <w:t>funeral services protocols when dealing with the bereaved, including demonstrating tact, maintaining confidentiality of client and business information, res</w:t>
      </w:r>
      <w:r w:rsidRPr="0059764A">
        <w:t>pecting others’ views, acting responsibly.</w:t>
      </w:r>
    </w:p>
    <w:p w:rsidR="00000000" w:rsidRPr="0059764A" w:rsidP="0059764A">
      <w:pPr>
        <w:pStyle w:val="AllowPageBreak"/>
      </w:pPr>
    </w:p>
    <w:p w:rsidR="00000000" w:rsidRPr="0059764A" w:rsidP="0059764A">
      <w:pPr>
        <w:pStyle w:val="Heading1"/>
      </w:pPr>
      <w:bookmarkStart w:id="4" w:name="O_569265"/>
      <w:bookmarkEnd w:id="4"/>
      <w:r w:rsidRPr="0059764A">
        <w:t>Assessment Conditions</w:t>
      </w:r>
    </w:p>
    <w:p w:rsidR="00000000" w:rsidRPr="0059764A" w:rsidP="00FD2D03">
      <w:pPr>
        <w:pStyle w:val="BodyText"/>
      </w:pPr>
      <w:r w:rsidRPr="0059764A">
        <w:t xml:space="preserve">Skills must be demonstrated in the workplace or in a simulated environment that is as industry realistic as possible. In a simulated environment, it </w:t>
      </w:r>
      <w:r w:rsidRPr="0059764A">
        <w:t xml:space="preserve">is essential that assessment is conducted: </w:t>
      </w:r>
    </w:p>
    <w:p w:rsidR="00000000" w:rsidRPr="0059764A" w:rsidP="0059764A">
      <w:pPr>
        <w:pStyle w:val="ListBullet"/>
      </w:pPr>
      <w:r w:rsidRPr="0059764A">
        <w:t>using suitable facilities, equipment and resources, including:</w:t>
      </w:r>
    </w:p>
    <w:p w:rsidR="00000000" w:rsidRPr="0059764A" w:rsidP="0059764A">
      <w:pPr>
        <w:pStyle w:val="ListBullet2"/>
      </w:pPr>
      <w:r w:rsidRPr="0059764A">
        <w:t xml:space="preserve">a funeral services environment </w:t>
      </w:r>
    </w:p>
    <w:p w:rsidR="00000000" w:rsidRPr="0059764A" w:rsidP="0059764A">
      <w:pPr>
        <w:pStyle w:val="ListBullet2"/>
      </w:pPr>
      <w:r w:rsidRPr="0059764A">
        <w:t>computer and internet</w:t>
      </w:r>
    </w:p>
    <w:p w:rsidR="00000000" w:rsidRPr="0059764A" w:rsidP="0059764A">
      <w:pPr>
        <w:pStyle w:val="ListBullet2"/>
      </w:pPr>
      <w:r w:rsidRPr="0059764A">
        <w:t>documentation, including workplace policies and procedures, legislation, regulations and code</w:t>
      </w:r>
      <w:r w:rsidRPr="0059764A">
        <w:t>s of practice and job role documentation</w:t>
      </w:r>
    </w:p>
    <w:p w:rsidR="00000000" w:rsidRPr="0059764A" w:rsidP="0059764A">
      <w:pPr>
        <w:pStyle w:val="ListBullet"/>
      </w:pPr>
      <w:r w:rsidRPr="0059764A">
        <w:t xml:space="preserve">under industry conditions where there is: </w:t>
      </w:r>
    </w:p>
    <w:p w:rsidR="00000000" w:rsidRPr="0059764A" w:rsidP="0059764A">
      <w:pPr>
        <w:pStyle w:val="ListBullet2"/>
      </w:pPr>
      <w:r w:rsidRPr="0059764A">
        <w:t xml:space="preserve">integration of tasks with possible interruptions to work typical of the job role </w:t>
      </w:r>
    </w:p>
    <w:p w:rsidR="00000000" w:rsidRPr="0059764A" w:rsidP="0059764A">
      <w:pPr>
        <w:pStyle w:val="ListBullet2"/>
      </w:pPr>
      <w:r w:rsidRPr="0059764A">
        <w:t>interaction with clients and team members</w:t>
      </w:r>
    </w:p>
    <w:p w:rsidR="00000000" w:rsidRPr="0059764A" w:rsidP="0059764A">
      <w:pPr>
        <w:pStyle w:val="BodyText"/>
      </w:pPr>
    </w:p>
    <w:p w:rsidR="00000000" w:rsidRPr="0059764A" w:rsidP="00FD2D03">
      <w:pPr>
        <w:pStyle w:val="BodyText"/>
      </w:pPr>
      <w:r w:rsidRPr="0059764A">
        <w:t>Assessors must satisfy the NVR/AQTF mandatory</w:t>
      </w:r>
      <w:r w:rsidRPr="0059764A">
        <w:t xml:space="preserve"> competency requirements for assessors.</w:t>
      </w:r>
    </w:p>
    <w:p w:rsidR="00000000" w:rsidRPr="0059764A" w:rsidP="0059764A">
      <w:pPr>
        <w:pStyle w:val="Heading1"/>
      </w:pPr>
      <w:bookmarkStart w:id="5" w:name="O_569267"/>
      <w:bookmarkEnd w:id="5"/>
      <w:r w:rsidRPr="0059764A">
        <w:t>Links</w:t>
      </w:r>
    </w:p>
    <w:p w:rsidR="00000000" w:rsidRPr="0059764A" w:rsidP="00FD2D03">
      <w:pPr>
        <w:pStyle w:val="BodyText"/>
      </w:pPr>
      <w:r w:rsidRPr="005976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B5D67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59764A" w:rsidP="0059764A"/>
    <w:sectPr w:rsidSect="005976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4A" w:rsidRPr="00FD2D03" w:rsidP="00FD2D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D03" w:rsidP="00597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2D03" w:rsidP="00597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D2D03" w:rsidP="00597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D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64A" w:rsidRPr="00FD2D03" w:rsidP="00FD2D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D03" w:rsidRPr="002D2AF8" w:rsidP="00597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SIFXIND002 Work effectively in the funeral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D2D03" w:rsidP="00597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62D0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34C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D274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64A"/>
  </w:style>
  <w:style w:type="character" w:customStyle="1" w:styleId="Heading1Char">
    <w:name w:val="Heading 1 Char"/>
    <w:basedOn w:val="DefaultParagraphFont"/>
    <w:link w:val="Heading1"/>
    <w:rsid w:val="00597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6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6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6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76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7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6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6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764A"/>
    <w:rPr>
      <w:b/>
      <w:spacing w:val="0"/>
    </w:rPr>
  </w:style>
  <w:style w:type="paragraph" w:customStyle="1" w:styleId="SuperTitle">
    <w:name w:val="SuperTitle"/>
    <w:basedOn w:val="Title"/>
    <w:rsid w:val="00597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7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6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764A"/>
    <w:rPr>
      <w:i/>
    </w:rPr>
  </w:style>
  <w:style w:type="paragraph" w:styleId="Caption">
    <w:name w:val="caption"/>
    <w:basedOn w:val="BodyText"/>
    <w:next w:val="Normal"/>
    <w:qFormat/>
    <w:rsid w:val="00597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64A"/>
  </w:style>
  <w:style w:type="paragraph" w:styleId="TableofFigures">
    <w:name w:val="table of figures"/>
    <w:basedOn w:val="Normal"/>
    <w:next w:val="Normal"/>
    <w:semiHidden/>
    <w:rsid w:val="00597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6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764A"/>
    <w:rPr>
      <w:rFonts w:ascii="Wingdings" w:hAnsi="Wingdings"/>
    </w:rPr>
  </w:style>
  <w:style w:type="paragraph" w:customStyle="1" w:styleId="TableHeading">
    <w:name w:val="Table Heading"/>
    <w:basedOn w:val="HeadingBase"/>
    <w:rsid w:val="00597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64A"/>
    <w:rPr>
      <w:color w:val="0033CC"/>
      <w:u w:val="none"/>
    </w:rPr>
  </w:style>
  <w:style w:type="paragraph" w:customStyle="1" w:styleId="BodyTextRight">
    <w:name w:val="Body Text Right"/>
    <w:basedOn w:val="BodyText"/>
    <w:rsid w:val="00597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6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64A"/>
    <w:rPr>
      <w:sz w:val="32"/>
    </w:rPr>
  </w:style>
  <w:style w:type="paragraph" w:customStyle="1" w:styleId="HeadingProcedure">
    <w:name w:val="Heading Procedure"/>
    <w:basedOn w:val="HeadingBase"/>
    <w:next w:val="Normal"/>
    <w:rsid w:val="00597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64A"/>
    <w:pPr>
      <w:spacing w:before="60" w:after="60"/>
    </w:pPr>
  </w:style>
  <w:style w:type="paragraph" w:styleId="ListContinue">
    <w:name w:val="List Continue"/>
    <w:basedOn w:val="List"/>
    <w:rsid w:val="0059764A"/>
    <w:pPr>
      <w:ind w:firstLine="0"/>
    </w:pPr>
  </w:style>
  <w:style w:type="paragraph" w:customStyle="1" w:styleId="ListNote">
    <w:name w:val="List Note"/>
    <w:basedOn w:val="List"/>
    <w:rsid w:val="00597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64A"/>
    <w:rPr>
      <w:rFonts w:ascii="Courier New" w:hAnsi="Courier New"/>
    </w:rPr>
  </w:style>
  <w:style w:type="paragraph" w:customStyle="1" w:styleId="NoteBullet">
    <w:name w:val="Note Bullet"/>
    <w:basedOn w:val="Note"/>
    <w:rsid w:val="00597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6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7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64A"/>
    <w:rPr>
      <w:b/>
      <w:smallCaps/>
    </w:rPr>
  </w:style>
  <w:style w:type="paragraph" w:customStyle="1" w:styleId="TableListNumber">
    <w:name w:val="Table List Number"/>
    <w:basedOn w:val="ListNumber"/>
    <w:rsid w:val="00597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64A"/>
    <w:pPr>
      <w:numPr>
        <w:numId w:val="9"/>
      </w:numPr>
    </w:pPr>
  </w:style>
  <w:style w:type="paragraph" w:customStyle="1" w:styleId="ListAlpha2">
    <w:name w:val="List Alpha 2"/>
    <w:basedOn w:val="List2"/>
    <w:rsid w:val="0059764A"/>
    <w:pPr>
      <w:numPr>
        <w:numId w:val="8"/>
      </w:numPr>
    </w:pPr>
  </w:style>
  <w:style w:type="paragraph" w:styleId="List2">
    <w:name w:val="List 2"/>
    <w:basedOn w:val="BodyText"/>
    <w:rsid w:val="00597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6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6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6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764A"/>
    <w:pPr>
      <w:numPr>
        <w:numId w:val="4"/>
      </w:numPr>
    </w:pPr>
  </w:style>
  <w:style w:type="paragraph" w:styleId="ListContinue2">
    <w:name w:val="List Continue 2"/>
    <w:basedOn w:val="List2"/>
    <w:rsid w:val="0059764A"/>
    <w:pPr>
      <w:ind w:firstLine="0"/>
    </w:pPr>
  </w:style>
  <w:style w:type="paragraph" w:styleId="ListContinue3">
    <w:name w:val="List Continue 3"/>
    <w:basedOn w:val="List3"/>
    <w:rsid w:val="0059764A"/>
    <w:pPr>
      <w:ind w:left="1021" w:firstLine="0"/>
    </w:pPr>
  </w:style>
  <w:style w:type="paragraph" w:styleId="ListContinue4">
    <w:name w:val="List Continue 4"/>
    <w:basedOn w:val="List4"/>
    <w:rsid w:val="0059764A"/>
    <w:pPr>
      <w:ind w:firstLine="0"/>
    </w:pPr>
  </w:style>
  <w:style w:type="paragraph" w:styleId="ListContinue5">
    <w:name w:val="List Continue 5"/>
    <w:basedOn w:val="List5"/>
    <w:rsid w:val="0059764A"/>
    <w:pPr>
      <w:ind w:firstLine="0"/>
    </w:pPr>
  </w:style>
  <w:style w:type="paragraph" w:styleId="ListNumber3">
    <w:name w:val="List Number 3"/>
    <w:basedOn w:val="List3"/>
    <w:rsid w:val="0059764A"/>
    <w:pPr>
      <w:numPr>
        <w:numId w:val="5"/>
      </w:numPr>
    </w:pPr>
  </w:style>
  <w:style w:type="paragraph" w:styleId="ListNumber4">
    <w:name w:val="List Number 4"/>
    <w:basedOn w:val="List4"/>
    <w:rsid w:val="0059764A"/>
    <w:pPr>
      <w:numPr>
        <w:numId w:val="6"/>
      </w:numPr>
    </w:pPr>
  </w:style>
  <w:style w:type="paragraph" w:styleId="ListNumber5">
    <w:name w:val="List Number 5"/>
    <w:basedOn w:val="List5"/>
    <w:rsid w:val="0059764A"/>
    <w:pPr>
      <w:numPr>
        <w:numId w:val="7"/>
      </w:numPr>
    </w:pPr>
  </w:style>
  <w:style w:type="paragraph" w:styleId="BlockText">
    <w:name w:val="Block Text"/>
    <w:basedOn w:val="Normal"/>
    <w:rsid w:val="00597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64A"/>
    <w:rPr>
      <w:sz w:val="16"/>
      <w:vertAlign w:val="superscript"/>
    </w:rPr>
  </w:style>
  <w:style w:type="character" w:customStyle="1" w:styleId="Symbols">
    <w:name w:val="Symbols"/>
    <w:basedOn w:val="DefaultParagraphFont"/>
    <w:rsid w:val="0059764A"/>
    <w:rPr>
      <w:rFonts w:ascii="Symbol" w:hAnsi="Symbol"/>
    </w:rPr>
  </w:style>
  <w:style w:type="character" w:customStyle="1" w:styleId="MenuOptions">
    <w:name w:val="Menu Options"/>
    <w:basedOn w:val="DefaultParagraphFont"/>
    <w:rsid w:val="00597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64A"/>
    <w:rPr>
      <w:b/>
    </w:rPr>
  </w:style>
  <w:style w:type="character" w:customStyle="1" w:styleId="Underlined">
    <w:name w:val="Underlined"/>
    <w:basedOn w:val="DefaultParagraphFont"/>
    <w:rsid w:val="0059764A"/>
    <w:rPr>
      <w:u w:val="single"/>
    </w:rPr>
  </w:style>
  <w:style w:type="paragraph" w:customStyle="1" w:styleId="TableBodyTextRight">
    <w:name w:val="Table Body Text Right"/>
    <w:basedOn w:val="TableBodyText"/>
    <w:rsid w:val="00597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64A"/>
    <w:rPr>
      <w:sz w:val="18"/>
    </w:rPr>
  </w:style>
  <w:style w:type="paragraph" w:customStyle="1" w:styleId="BodySmallRight">
    <w:name w:val="Body Small Right"/>
    <w:basedOn w:val="BodyTextRight"/>
    <w:rsid w:val="0059764A"/>
    <w:rPr>
      <w:sz w:val="18"/>
      <w:szCs w:val="18"/>
    </w:rPr>
  </w:style>
  <w:style w:type="paragraph" w:customStyle="1" w:styleId="MarginEdition">
    <w:name w:val="Margin Edition"/>
    <w:basedOn w:val="MarginNote"/>
    <w:rsid w:val="00597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64A"/>
    <w:rPr>
      <w:sz w:val="2"/>
      <w:szCs w:val="2"/>
    </w:rPr>
  </w:style>
  <w:style w:type="character" w:customStyle="1" w:styleId="Small">
    <w:name w:val="Small"/>
    <w:basedOn w:val="DefaultParagraphFont"/>
    <w:rsid w:val="0059764A"/>
    <w:rPr>
      <w:sz w:val="16"/>
    </w:rPr>
  </w:style>
  <w:style w:type="paragraph" w:customStyle="1" w:styleId="WideTable">
    <w:name w:val="Wide Table"/>
    <w:basedOn w:val="Normal"/>
    <w:rsid w:val="00597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64A"/>
  </w:style>
  <w:style w:type="paragraph" w:styleId="Quote">
    <w:name w:val="Quote"/>
    <w:basedOn w:val="Heading1"/>
    <w:link w:val="QuoteChar"/>
    <w:qFormat/>
    <w:rsid w:val="00597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64A"/>
    <w:pPr>
      <w:pageBreakBefore/>
    </w:pPr>
  </w:style>
  <w:style w:type="paragraph" w:customStyle="1" w:styleId="Border">
    <w:name w:val="Border"/>
    <w:basedOn w:val="Normal"/>
    <w:qFormat/>
    <w:rsid w:val="00597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64A"/>
    <w:rPr>
      <w:u w:val="single"/>
    </w:rPr>
  </w:style>
  <w:style w:type="character" w:customStyle="1" w:styleId="BoldandItalics">
    <w:name w:val="Bold and Italics"/>
    <w:qFormat/>
    <w:rsid w:val="0059764A"/>
    <w:rPr>
      <w:b/>
      <w:i/>
      <w:u w:val="none"/>
    </w:rPr>
  </w:style>
  <w:style w:type="paragraph" w:styleId="BalloonText">
    <w:name w:val="Balloon Text"/>
    <w:basedOn w:val="Normal"/>
    <w:link w:val="BalloonTextChar"/>
    <w:rsid w:val="00597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6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6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64A"/>
    <w:pPr>
      <w:spacing w:before="0" w:after="0"/>
    </w:pPr>
  </w:style>
  <w:style w:type="paragraph" w:customStyle="1" w:styleId="BodyTextBold">
    <w:name w:val="Body Text Bold"/>
    <w:basedOn w:val="BodyText"/>
    <w:qFormat/>
    <w:rsid w:val="0059764A"/>
    <w:rPr>
      <w:b/>
    </w:rPr>
  </w:style>
  <w:style w:type="character" w:styleId="Hyperlink">
    <w:name w:val="Hyperlink"/>
    <w:basedOn w:val="DefaultParagraphFont"/>
    <w:uiPriority w:val="99"/>
    <w:unhideWhenUsed/>
    <w:rsid w:val="00FD2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2953</Characters>
  <Application>Microsoft Office Word</Application>
  <DocSecurity>0</DocSecurity>
  <Lines>92</Lines>
  <Paragraphs>82</Paragraphs>
  <ScaleCrop>false</ScaleCrop>
  <Company>Author-it Software Corporation Ltd.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SIFXIND002 Work effectively in the funeral services industry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2023-07-01T04:06:00Z</dcterms:created>
  <dcterms:modified xsi:type="dcterms:W3CDTF">2023-07-01T04:06:00Z</dcterms:modified>
</cp:coreProperties>
</file>