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159" w:rsidP="004061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SIFXCSS003 Advise on pre-need funeral and burial products and services</w:t>
      </w:r>
      <w:r>
        <w:fldChar w:fldCharType="end"/>
      </w:r>
    </w:p>
    <w:p w:rsidR="00406159" w:rsidP="00406159">
      <w:pPr>
        <w:pStyle w:val="Version"/>
        <w:sectPr w:rsidSect="00426B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BFB" w:rsidP="00426BFB">
      <w:pPr>
        <w:pStyle w:val="SuperHeading"/>
      </w:pPr>
      <w:r w:rsidRPr="00426BFB">
        <w:t>SIFXCSS003 Advise on pre-need funeral and burial products and services</w:t>
      </w:r>
    </w:p>
    <w:p w:rsidR="00000000" w:rsidRPr="00426BFB" w:rsidP="00426BFB">
      <w:pPr>
        <w:pStyle w:val="Heading1"/>
      </w:pPr>
      <w:bookmarkStart w:id="1" w:name="O_569176"/>
      <w:bookmarkEnd w:id="1"/>
      <w:r w:rsidRPr="00426BFB">
        <w:t>Modification History</w:t>
      </w:r>
    </w:p>
    <w:p w:rsidR="00000000" w:rsidRPr="00426BFB" w:rsidP="00406159">
      <w:pPr>
        <w:pStyle w:val="BodyText"/>
      </w:pPr>
      <w:r w:rsidRPr="00426BFB">
        <w:t>Not applicable.</w:t>
      </w:r>
    </w:p>
    <w:p w:rsidR="00000000" w:rsidRPr="00426BFB" w:rsidP="00426BFB">
      <w:pPr>
        <w:pStyle w:val="Heading1"/>
      </w:pPr>
      <w:bookmarkStart w:id="2" w:name="O_569177"/>
      <w:bookmarkEnd w:id="2"/>
      <w:r w:rsidRPr="00426BFB">
        <w:t>Application</w:t>
      </w:r>
    </w:p>
    <w:p w:rsidR="00000000" w:rsidRPr="00426BFB" w:rsidP="00406159">
      <w:pPr>
        <w:pStyle w:val="BodyText"/>
      </w:pPr>
      <w:r w:rsidRPr="00426BFB">
        <w:t>This unit describes the performance outcomes, skills and knowledge required to advise on, and finalise selection of the appropriate pre-need funeral and burial products and services to meet client needs. It applies to funeral home and cemetery and cremator</w:t>
      </w:r>
      <w:r w:rsidRPr="00426BFB">
        <w:t>ium staff who work autonomously with limited supervision in a sales role, and whose work is performed according to work health and safety, relevant legislation and workplace policies and procedures.</w:t>
      </w:r>
    </w:p>
    <w:p w:rsidR="00000000" w:rsidRPr="00426BFB" w:rsidP="00406159">
      <w:pPr>
        <w:pStyle w:val="BodyText"/>
      </w:pPr>
      <w:r w:rsidRPr="00426BFB">
        <w:t xml:space="preserve">No licensing, legislative or certification requirements </w:t>
      </w:r>
      <w:r w:rsidRPr="00426BFB">
        <w:t>apply to this unit at the time of publication.</w:t>
      </w:r>
    </w:p>
    <w:p w:rsidR="00000000" w:rsidRPr="00426BFB" w:rsidP="00426BFB">
      <w:pPr>
        <w:pStyle w:val="Heading1"/>
      </w:pPr>
      <w:bookmarkStart w:id="3" w:name="O_569179"/>
      <w:bookmarkEnd w:id="3"/>
      <w:r w:rsidRPr="00426BFB">
        <w:t>Competency Field</w:t>
      </w:r>
    </w:p>
    <w:p w:rsidR="00000000" w:rsidRPr="00426BFB" w:rsidP="00406159">
      <w:pPr>
        <w:pStyle w:val="BodyText"/>
      </w:pPr>
      <w:r w:rsidRPr="00426BFB">
        <w:t>Client Service and Sales</w:t>
      </w:r>
    </w:p>
    <w:p w:rsidR="00000000" w:rsidRPr="00426BFB" w:rsidP="00426BFB">
      <w:pPr>
        <w:pStyle w:val="Heading1"/>
      </w:pPr>
      <w:bookmarkStart w:id="4" w:name="O_569180"/>
      <w:bookmarkEnd w:id="4"/>
      <w:r w:rsidRPr="00426BFB">
        <w:t>Unit Sector</w:t>
      </w:r>
    </w:p>
    <w:p w:rsidR="00000000" w:rsidRPr="00426BFB" w:rsidP="00406159">
      <w:pPr>
        <w:pStyle w:val="BodyText"/>
      </w:pPr>
      <w:r w:rsidRPr="00426BFB">
        <w:t>Cross-Sector</w:t>
      </w:r>
    </w:p>
    <w:p w:rsidR="00000000" w:rsidRPr="00426BFB" w:rsidP="00426BFB">
      <w:pPr>
        <w:pStyle w:val="Heading1"/>
      </w:pPr>
      <w:bookmarkStart w:id="5" w:name="O_569181"/>
      <w:bookmarkEnd w:id="5"/>
      <w:r w:rsidRPr="00426BFB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70"/>
      </w:tblGrid>
      <w:tr w:rsidTr="00406159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BFB" w:rsidP="00426BFB">
            <w:pPr>
              <w:pStyle w:val="BodyText"/>
            </w:pPr>
            <w:r w:rsidRPr="00426BFB">
              <w:rPr>
                <w:rStyle w:val="SpecialBold"/>
              </w:rPr>
              <w:t>ELEMENTS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BFB">
            <w:pPr>
              <w:pStyle w:val="BodyText"/>
              <w:rPr>
                <w:lang w:val="en-NZ"/>
              </w:rPr>
            </w:pPr>
            <w:r w:rsidRPr="00426BFB">
              <w:rPr>
                <w:rStyle w:val="SpecialBold"/>
              </w:rPr>
              <w:t>PERFORMANCE CRITERIA</w:t>
            </w:r>
          </w:p>
        </w:tc>
      </w:tr>
      <w:tr w:rsidTr="00406159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BFB">
            <w:pPr>
              <w:pStyle w:val="BodyText"/>
              <w:rPr>
                <w:lang w:val="en-NZ"/>
              </w:rPr>
            </w:pPr>
            <w:r w:rsidRPr="00426BFB">
              <w:t>Elements describe the esse</w:t>
            </w:r>
            <w:r w:rsidRPr="00426BFB">
              <w:t>ntial outcomes.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BFB">
            <w:pPr>
              <w:pStyle w:val="BodyText"/>
              <w:rPr>
                <w:lang w:val="en-NZ"/>
              </w:rPr>
            </w:pPr>
            <w:r w:rsidRPr="00426BFB">
              <w:t>Performance criteria describe the performance needed to demonstrate achievement of the element.</w:t>
            </w:r>
          </w:p>
        </w:tc>
      </w:tr>
      <w:tr w:rsidTr="00406159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BFB">
            <w:pPr>
              <w:pStyle w:val="List"/>
              <w:rPr>
                <w:lang w:val="en-NZ"/>
              </w:rPr>
            </w:pPr>
            <w:r w:rsidRPr="00426BFB">
              <w:t>1.</w:t>
            </w:r>
            <w:r w:rsidRPr="00426BFB">
              <w:tab/>
              <w:t>Identify needs of clients.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BFB" w:rsidP="00426BFB">
            <w:pPr>
              <w:pStyle w:val="List"/>
            </w:pPr>
            <w:r w:rsidRPr="00426BFB">
              <w:t>1.1</w:t>
            </w:r>
            <w:r w:rsidRPr="00426BFB">
              <w:tab/>
              <w:t>Identify particular needs of clients through consultation.</w:t>
            </w:r>
          </w:p>
          <w:p w:rsidR="00000000" w:rsidRPr="00426BFB" w:rsidP="00426BFB">
            <w:pPr>
              <w:pStyle w:val="List"/>
            </w:pPr>
            <w:r w:rsidRPr="00426BFB">
              <w:t>1.2</w:t>
            </w:r>
            <w:r w:rsidRPr="00426BFB">
              <w:tab/>
            </w:r>
            <w:r w:rsidRPr="00426BFB">
              <w:t>Provide clients with information about the range of pre-need products and services.</w:t>
            </w:r>
          </w:p>
          <w:p w:rsidR="00000000" w:rsidRPr="00426BFB" w:rsidP="00426BFB">
            <w:pPr>
              <w:pStyle w:val="List"/>
            </w:pPr>
            <w:r w:rsidRPr="00426BFB">
              <w:t>1.3</w:t>
            </w:r>
            <w:r w:rsidRPr="00426BFB">
              <w:tab/>
              <w:t>Locate information from other sources or refer clients to supervisor, where information is not immediately available.</w:t>
            </w:r>
          </w:p>
          <w:p w:rsidR="00000000" w:rsidP="00426BFB">
            <w:pPr>
              <w:pStyle w:val="List"/>
              <w:rPr>
                <w:lang w:val="en-NZ"/>
              </w:rPr>
            </w:pPr>
          </w:p>
        </w:tc>
      </w:tr>
      <w:tr w:rsidTr="00406159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BFB">
            <w:pPr>
              <w:pStyle w:val="List"/>
              <w:rPr>
                <w:lang w:val="en-NZ"/>
              </w:rPr>
            </w:pPr>
            <w:r w:rsidRPr="00426BFB">
              <w:t>2.</w:t>
            </w:r>
            <w:r w:rsidRPr="00426BFB">
              <w:tab/>
              <w:t xml:space="preserve">Respond to client </w:t>
            </w:r>
            <w:r w:rsidRPr="00426BFB">
              <w:t>needs using sales principle</w:t>
            </w:r>
            <w:r w:rsidRPr="00426BFB">
              <w:t>s.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BFB" w:rsidP="00426BFB">
            <w:pPr>
              <w:pStyle w:val="List"/>
            </w:pPr>
            <w:r w:rsidRPr="00426BFB">
              <w:t>2.1</w:t>
            </w:r>
            <w:r w:rsidRPr="00426BFB">
              <w:tab/>
              <w:t>Match pre-need products or services to client needs.</w:t>
            </w:r>
          </w:p>
          <w:p w:rsidR="00000000" w:rsidRPr="00426BFB" w:rsidP="00426BFB">
            <w:pPr>
              <w:pStyle w:val="List"/>
            </w:pPr>
            <w:r w:rsidRPr="00426BFB">
              <w:t>2.2</w:t>
            </w:r>
            <w:r w:rsidRPr="00426BFB">
              <w:tab/>
              <w:t>Provide information of benefits and features of pre-need product or service to clients.</w:t>
            </w:r>
          </w:p>
          <w:p w:rsidR="00000000" w:rsidRPr="00426BFB" w:rsidP="00426BFB">
            <w:pPr>
              <w:pStyle w:val="List"/>
            </w:pPr>
            <w:r w:rsidRPr="00426BFB">
              <w:t>2.3</w:t>
            </w:r>
            <w:r w:rsidRPr="00426BFB">
              <w:tab/>
              <w:t>Provide options and suggestions for personalising products and services.</w:t>
            </w:r>
          </w:p>
          <w:p w:rsidR="00000000" w:rsidRPr="00426BFB" w:rsidP="00426BFB">
            <w:pPr>
              <w:pStyle w:val="List"/>
            </w:pPr>
            <w:r w:rsidRPr="00426BFB">
              <w:t>2.4</w:t>
            </w:r>
            <w:r w:rsidRPr="00426BFB">
              <w:tab/>
              <w:t>Identify, monitor and r</w:t>
            </w:r>
            <w:r w:rsidRPr="00426BFB">
              <w:t>espond to client objections.</w:t>
            </w:r>
          </w:p>
          <w:p w:rsidR="00000000" w:rsidRPr="00426BFB" w:rsidP="00426BFB">
            <w:pPr>
              <w:pStyle w:val="List"/>
            </w:pPr>
            <w:r w:rsidRPr="00426BFB">
              <w:t>2.5</w:t>
            </w:r>
            <w:r w:rsidRPr="00426BFB">
              <w:tab/>
              <w:t>Provide information on costs and available financing arrangements.</w:t>
            </w:r>
          </w:p>
          <w:p w:rsidR="00000000" w:rsidP="00426BFB">
            <w:pPr>
              <w:pStyle w:val="List"/>
              <w:rPr>
                <w:lang w:val="en-NZ"/>
              </w:rPr>
            </w:pPr>
          </w:p>
        </w:tc>
      </w:tr>
      <w:tr w:rsidTr="00406159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BFB">
            <w:pPr>
              <w:pStyle w:val="List"/>
              <w:rPr>
                <w:lang w:val="en-NZ"/>
              </w:rPr>
            </w:pPr>
            <w:r w:rsidRPr="00426BFB">
              <w:t>3.</w:t>
            </w:r>
            <w:r w:rsidRPr="00426BFB">
              <w:tab/>
              <w:t>Finalise the selection of pre-need products and services.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BFB" w:rsidP="00426BFB">
            <w:pPr>
              <w:pStyle w:val="List"/>
            </w:pPr>
            <w:r w:rsidRPr="00426BFB">
              <w:t>3.1</w:t>
            </w:r>
            <w:r w:rsidRPr="00426BFB">
              <w:tab/>
              <w:t>Confirm client decision.</w:t>
            </w:r>
          </w:p>
          <w:p w:rsidR="00000000" w:rsidRPr="00426BFB" w:rsidP="00426BFB">
            <w:pPr>
              <w:pStyle w:val="List"/>
            </w:pPr>
            <w:r w:rsidRPr="00426BFB">
              <w:t>3.2</w:t>
            </w:r>
            <w:r w:rsidRPr="00426BFB">
              <w:tab/>
              <w:t>Identify and access relevant documentation and agreements.</w:t>
            </w:r>
          </w:p>
          <w:p w:rsidR="00000000" w:rsidRPr="00426BFB" w:rsidP="00426BFB">
            <w:pPr>
              <w:pStyle w:val="List"/>
            </w:pPr>
            <w:r w:rsidRPr="00426BFB">
              <w:t>3</w:t>
            </w:r>
            <w:r w:rsidRPr="00426BFB">
              <w:t>.3</w:t>
            </w:r>
            <w:r w:rsidRPr="00426BFB">
              <w:tab/>
              <w:t>Complete documentation according to workplace policies and procedures.</w:t>
            </w:r>
          </w:p>
          <w:p w:rsidR="00000000" w:rsidRPr="00426BFB" w:rsidP="00426BFB">
            <w:pPr>
              <w:pStyle w:val="List"/>
            </w:pPr>
            <w:r w:rsidRPr="00426BFB">
              <w:t>3.4</w:t>
            </w:r>
            <w:r w:rsidRPr="00426BFB">
              <w:tab/>
              <w:t>Process financing and non-cash transactions according to relevant legislation and workplace policies and procedures.</w:t>
            </w:r>
          </w:p>
          <w:p w:rsidR="00000000" w:rsidRPr="00426BFB" w:rsidP="00426BFB">
            <w:pPr>
              <w:pStyle w:val="List"/>
            </w:pPr>
            <w:r w:rsidRPr="00426BFB">
              <w:t>3.5</w:t>
            </w:r>
            <w:r w:rsidRPr="00426BFB">
              <w:tab/>
              <w:t>Check cash transactions and tender change as required.</w:t>
            </w:r>
          </w:p>
          <w:p w:rsidR="00000000" w:rsidRPr="00426BFB" w:rsidP="00426BFB">
            <w:pPr>
              <w:pStyle w:val="List"/>
            </w:pPr>
            <w:r w:rsidRPr="00426BFB">
              <w:t>3.6</w:t>
            </w:r>
            <w:r w:rsidRPr="00426BFB">
              <w:tab/>
              <w:t>Prepare and issue receipts and relevant documents to clients.</w:t>
            </w:r>
          </w:p>
          <w:p w:rsidR="00000000" w:rsidRPr="00426BFB" w:rsidP="00426BFB">
            <w:pPr>
              <w:pStyle w:val="List"/>
            </w:pPr>
            <w:r w:rsidRPr="00426BFB">
              <w:t>3.7</w:t>
            </w:r>
            <w:r w:rsidRPr="00426BFB">
              <w:tab/>
              <w:t>File and store documentation according to workplace policies and procedures.</w:t>
            </w:r>
          </w:p>
          <w:p w:rsidR="00000000" w:rsidRPr="00426BFB" w:rsidP="00426BFB">
            <w:pPr>
              <w:pStyle w:val="List"/>
            </w:pPr>
          </w:p>
        </w:tc>
      </w:tr>
    </w:tbl>
    <w:p w:rsidR="00000000" w:rsidRPr="00426BFB" w:rsidP="00426BFB">
      <w:pPr>
        <w:pStyle w:val="BodyText"/>
      </w:pPr>
    </w:p>
    <w:p w:rsidR="00000000" w:rsidRPr="00426BFB" w:rsidP="00426BFB">
      <w:pPr>
        <w:pStyle w:val="AllowPageBreak"/>
      </w:pPr>
    </w:p>
    <w:p w:rsidR="00000000" w:rsidRPr="00426BFB" w:rsidP="00426BFB">
      <w:pPr>
        <w:pStyle w:val="Heading1"/>
      </w:pPr>
      <w:bookmarkStart w:id="6" w:name="O_569182"/>
      <w:bookmarkEnd w:id="6"/>
      <w:r w:rsidRPr="00426BFB">
        <w:t>Foundation Skills</w:t>
      </w:r>
    </w:p>
    <w:p w:rsidR="00000000" w:rsidRPr="00426BFB" w:rsidP="00406159">
      <w:pPr>
        <w:pStyle w:val="BodyText"/>
      </w:pPr>
      <w:r w:rsidRPr="00426BFB">
        <w:t>This section describes those language, literacy, numeracy and employmen</w:t>
      </w:r>
      <w:r w:rsidRPr="00426BFB">
        <w:t>t skills that are essential to performance.</w:t>
      </w:r>
    </w:p>
    <w:p w:rsidR="00000000" w:rsidRPr="00426BFB" w:rsidP="00406159">
      <w:pPr>
        <w:pStyle w:val="BodyText"/>
      </w:pPr>
      <w:r w:rsidRPr="00426BFB">
        <w:t>Foundation skills essential to performance are explicit in the performance criteria of this unit of competency.</w:t>
      </w:r>
    </w:p>
    <w:p w:rsidR="00000000" w:rsidRPr="00426BFB" w:rsidP="00426BFB">
      <w:pPr>
        <w:pStyle w:val="Heading1"/>
      </w:pPr>
      <w:bookmarkStart w:id="7" w:name="O_569184"/>
      <w:bookmarkEnd w:id="7"/>
      <w:r w:rsidRPr="00426BFB">
        <w:t>Unit Mapping Information</w:t>
      </w:r>
    </w:p>
    <w:p w:rsidR="00000000" w:rsidRPr="00426BFB" w:rsidP="00406159">
      <w:pPr>
        <w:pStyle w:val="BodyText"/>
      </w:pPr>
      <w:r w:rsidRPr="00426BFB">
        <w:t xml:space="preserve">SIFSLS002A Sell pre-need funeral and burial products and </w:t>
      </w:r>
      <w:r w:rsidRPr="00426BFB">
        <w:t>services.</w:t>
      </w:r>
    </w:p>
    <w:p w:rsidR="00000000" w:rsidRPr="00426BFB" w:rsidP="00426BFB">
      <w:pPr>
        <w:pStyle w:val="Heading1"/>
      </w:pPr>
      <w:bookmarkStart w:id="8" w:name="O_569192"/>
      <w:bookmarkEnd w:id="8"/>
      <w:r w:rsidRPr="00426BFB">
        <w:t>Links</w:t>
      </w:r>
    </w:p>
    <w:p w:rsidR="00000000" w:rsidRPr="00426BFB" w:rsidP="00406159">
      <w:pPr>
        <w:pStyle w:val="BodyText"/>
      </w:pPr>
      <w:r w:rsidRPr="00426B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A32DC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426BFB" w:rsidP="00406159">
      <w:pPr>
        <w:pStyle w:val="BodyText"/>
        <w:sectPr w:rsidSect="00426B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6BFB" w:rsidP="00426BFB">
      <w:pPr>
        <w:pStyle w:val="SuperHeading"/>
      </w:pPr>
      <w:r w:rsidRPr="00426BFB">
        <w:t>Assessment Requirements fo</w:t>
      </w:r>
      <w:r w:rsidRPr="00426BFB">
        <w:t>r SIFXCSS003 Advise on pre-need funeral and burial products and services</w:t>
      </w:r>
    </w:p>
    <w:p w:rsidR="00000000" w:rsidRPr="00426BFB" w:rsidP="00426BFB">
      <w:pPr>
        <w:pStyle w:val="Heading1"/>
      </w:pPr>
      <w:bookmarkStart w:id="9" w:name="O_569186"/>
      <w:bookmarkEnd w:id="9"/>
      <w:r w:rsidRPr="00426BFB">
        <w:t>Modification History</w:t>
      </w:r>
    </w:p>
    <w:p w:rsidR="00000000" w:rsidRPr="00426BFB" w:rsidP="00406159">
      <w:pPr>
        <w:pStyle w:val="BodyText"/>
      </w:pPr>
      <w:r w:rsidRPr="00426BFB">
        <w:t>Not applicable.</w:t>
      </w:r>
    </w:p>
    <w:p w:rsidR="00000000" w:rsidRPr="00426BFB" w:rsidP="00426BFB">
      <w:pPr>
        <w:pStyle w:val="Heading1"/>
      </w:pPr>
      <w:bookmarkStart w:id="10" w:name="O_569187"/>
      <w:bookmarkEnd w:id="10"/>
      <w:r w:rsidRPr="00426BFB">
        <w:t>Performance Evidence</w:t>
      </w:r>
    </w:p>
    <w:p w:rsidR="00000000" w:rsidRPr="00426BFB" w:rsidP="00406159">
      <w:pPr>
        <w:pStyle w:val="BodyText"/>
      </w:pPr>
      <w:r w:rsidRPr="00426BFB">
        <w:t>Evidence of the ability to:</w:t>
      </w:r>
    </w:p>
    <w:p w:rsidR="00000000" w:rsidRPr="00426BFB" w:rsidP="00426BFB">
      <w:pPr>
        <w:pStyle w:val="ListBullet"/>
      </w:pPr>
      <w:r w:rsidRPr="00426BFB">
        <w:t>interpret client requirements</w:t>
      </w:r>
    </w:p>
    <w:p w:rsidR="00000000" w:rsidRPr="00426BFB" w:rsidP="00426BFB">
      <w:pPr>
        <w:pStyle w:val="ListBullet"/>
      </w:pPr>
      <w:r w:rsidRPr="00426BFB">
        <w:t>apply product knowledge to provid</w:t>
      </w:r>
      <w:r w:rsidRPr="00426BFB">
        <w:t>e options and suggestions to meet client needs</w:t>
      </w:r>
    </w:p>
    <w:p w:rsidR="00000000" w:rsidRPr="00426BFB" w:rsidP="00426BFB">
      <w:pPr>
        <w:pStyle w:val="ListBullet"/>
      </w:pPr>
      <w:r w:rsidRPr="00426BFB">
        <w:t>complete financial arrangements according to relevant legislation, including processing cash and non-cash transactions.</w:t>
      </w:r>
    </w:p>
    <w:p w:rsidR="00000000" w:rsidRPr="00426BFB" w:rsidP="00426BFB">
      <w:pPr>
        <w:pStyle w:val="BodyText"/>
      </w:pPr>
    </w:p>
    <w:p w:rsidR="00000000" w:rsidRPr="00426BFB" w:rsidP="00406159">
      <w:pPr>
        <w:pStyle w:val="BodyText"/>
      </w:pPr>
      <w:r w:rsidRPr="00426BFB">
        <w:t>Evidence of performance providing advice to two or more different clients is required to</w:t>
      </w:r>
      <w:r w:rsidRPr="00426BFB">
        <w:t xml:space="preserve"> demonstrate consistency of performance and ability to respond to different situations.</w:t>
      </w:r>
    </w:p>
    <w:p w:rsidR="00000000" w:rsidRPr="00426BFB" w:rsidP="00426BFB">
      <w:pPr>
        <w:pStyle w:val="Heading1"/>
      </w:pPr>
      <w:bookmarkStart w:id="11" w:name="O_569188"/>
      <w:bookmarkEnd w:id="11"/>
      <w:r w:rsidRPr="00426BFB">
        <w:t>Knowledge Evidence</w:t>
      </w:r>
    </w:p>
    <w:p w:rsidR="00000000" w:rsidRPr="00426BFB" w:rsidP="00406159">
      <w:pPr>
        <w:pStyle w:val="BodyText"/>
      </w:pPr>
      <w:r w:rsidRPr="00426BFB">
        <w:t>Demonstrated knowledge of:</w:t>
      </w:r>
    </w:p>
    <w:p w:rsidR="00000000" w:rsidRPr="00426BFB" w:rsidP="00426BFB">
      <w:pPr>
        <w:pStyle w:val="ListBullet"/>
      </w:pPr>
      <w:r w:rsidRPr="00426BFB">
        <w:t>communication techniques used in consulting with clients on products and services, including:</w:t>
      </w:r>
    </w:p>
    <w:p w:rsidR="00000000" w:rsidRPr="00426BFB" w:rsidP="00426BFB">
      <w:pPr>
        <w:pStyle w:val="ListBullet2"/>
      </w:pPr>
      <w:r w:rsidRPr="00426BFB">
        <w:t>active qu</w:t>
      </w:r>
      <w:r w:rsidRPr="00426BFB">
        <w:t>estioning</w:t>
      </w:r>
    </w:p>
    <w:p w:rsidR="00000000" w:rsidRPr="00426BFB" w:rsidP="00426BFB">
      <w:pPr>
        <w:pStyle w:val="ListBullet2"/>
      </w:pPr>
      <w:r w:rsidRPr="00426BFB">
        <w:t>active listening</w:t>
      </w:r>
    </w:p>
    <w:p w:rsidR="00000000" w:rsidRPr="00426BFB" w:rsidP="00426BFB">
      <w:pPr>
        <w:pStyle w:val="ListBullet2"/>
      </w:pPr>
      <w:r w:rsidRPr="00426BFB">
        <w:t>negotiation skills</w:t>
      </w:r>
    </w:p>
    <w:p w:rsidR="00000000" w:rsidRPr="00426BFB" w:rsidP="00426BFB">
      <w:pPr>
        <w:pStyle w:val="ListBullet2"/>
      </w:pPr>
      <w:r w:rsidRPr="00426BFB">
        <w:t>appropriate choice and use of language</w:t>
      </w:r>
    </w:p>
    <w:p w:rsidR="00000000" w:rsidRPr="00426BFB" w:rsidP="00426BFB">
      <w:pPr>
        <w:pStyle w:val="ListBullet2"/>
      </w:pPr>
      <w:r w:rsidRPr="00426BFB">
        <w:t>non-verbal communication</w:t>
      </w:r>
    </w:p>
    <w:p w:rsidR="00000000" w:rsidRPr="00426BFB" w:rsidP="00426BFB">
      <w:pPr>
        <w:pStyle w:val="ListBullet"/>
      </w:pPr>
      <w:r w:rsidRPr="00426BFB">
        <w:t xml:space="preserve">range, benefits and features of  funeral products and services, including support service options, price, </w:t>
      </w:r>
      <w:r w:rsidRPr="00426BFB">
        <w:t>materials and differences between products, including:</w:t>
      </w:r>
    </w:p>
    <w:p w:rsidR="00000000" w:rsidRPr="00426BFB" w:rsidP="00426BFB">
      <w:pPr>
        <w:pStyle w:val="ListBullet2"/>
      </w:pPr>
      <w:r w:rsidRPr="00426BFB">
        <w:t>funeral arrangements</w:t>
      </w:r>
    </w:p>
    <w:p w:rsidR="00000000" w:rsidRPr="00426BFB" w:rsidP="00426BFB">
      <w:pPr>
        <w:pStyle w:val="ListBullet2"/>
      </w:pPr>
      <w:r w:rsidRPr="00426BFB">
        <w:t>embalming arrangements</w:t>
      </w:r>
    </w:p>
    <w:p w:rsidR="00000000" w:rsidRPr="00426BFB" w:rsidP="00426BFB">
      <w:pPr>
        <w:pStyle w:val="ListBullet2"/>
      </w:pPr>
      <w:r w:rsidRPr="00426BFB">
        <w:t>cremation arrangements</w:t>
      </w:r>
    </w:p>
    <w:p w:rsidR="00000000" w:rsidRPr="00426BFB" w:rsidP="00426BFB">
      <w:pPr>
        <w:pStyle w:val="ListBullet2"/>
      </w:pPr>
      <w:r w:rsidRPr="00426BFB">
        <w:t>burial arrangements</w:t>
      </w:r>
    </w:p>
    <w:p w:rsidR="00000000" w:rsidRPr="00426BFB" w:rsidP="00426BFB">
      <w:pPr>
        <w:pStyle w:val="ListBullet2"/>
      </w:pPr>
      <w:r w:rsidRPr="00426BFB">
        <w:t>coffins or caskets</w:t>
      </w:r>
    </w:p>
    <w:p w:rsidR="00000000" w:rsidRPr="00426BFB" w:rsidP="00426BFB">
      <w:pPr>
        <w:pStyle w:val="ListBullet2"/>
      </w:pPr>
      <w:r w:rsidRPr="00426BFB">
        <w:t>coffin or casket accessories</w:t>
      </w:r>
    </w:p>
    <w:p w:rsidR="00000000" w:rsidRPr="00426BFB" w:rsidP="00426BFB">
      <w:pPr>
        <w:pStyle w:val="ListBullet2"/>
      </w:pPr>
      <w:r w:rsidRPr="00426BFB">
        <w:t>burial plots</w:t>
      </w:r>
    </w:p>
    <w:p w:rsidR="00000000" w:rsidRPr="00426BFB" w:rsidP="00426BFB">
      <w:pPr>
        <w:pStyle w:val="ListBullet2"/>
      </w:pPr>
      <w:r w:rsidRPr="00426BFB">
        <w:t>mausoleum crypts</w:t>
      </w:r>
    </w:p>
    <w:p w:rsidR="00000000" w:rsidRPr="00426BFB" w:rsidP="00426BFB">
      <w:pPr>
        <w:pStyle w:val="ListBullet2"/>
      </w:pPr>
      <w:r w:rsidRPr="00426BFB">
        <w:t>headstones</w:t>
      </w:r>
    </w:p>
    <w:p w:rsidR="00000000" w:rsidRPr="00426BFB" w:rsidP="00426BFB">
      <w:pPr>
        <w:pStyle w:val="ListBullet2"/>
      </w:pPr>
      <w:r w:rsidRPr="00426BFB">
        <w:t>grave markers</w:t>
      </w:r>
    </w:p>
    <w:p w:rsidR="00000000" w:rsidRPr="00426BFB" w:rsidP="00426BFB">
      <w:pPr>
        <w:pStyle w:val="ListBullet2"/>
      </w:pPr>
      <w:r w:rsidRPr="00426BFB">
        <w:t>urns</w:t>
      </w:r>
    </w:p>
    <w:p w:rsidR="00000000" w:rsidRPr="00426BFB" w:rsidP="00426BFB">
      <w:pPr>
        <w:pStyle w:val="ListBullet2"/>
      </w:pPr>
      <w:r w:rsidRPr="00426BFB">
        <w:t>nameplates</w:t>
      </w:r>
    </w:p>
    <w:p w:rsidR="00000000" w:rsidRPr="00426BFB" w:rsidP="00426BFB">
      <w:pPr>
        <w:pStyle w:val="ListBullet"/>
      </w:pPr>
      <w:r w:rsidRPr="00426BFB">
        <w:t>alternative information sources to expand on product knowledge, including:</w:t>
      </w:r>
    </w:p>
    <w:p w:rsidR="00000000" w:rsidRPr="00426BFB" w:rsidP="00426BFB">
      <w:pPr>
        <w:pStyle w:val="ListBullet2"/>
      </w:pPr>
      <w:r w:rsidRPr="00426BFB">
        <w:t>past and present staff members</w:t>
      </w:r>
    </w:p>
    <w:p w:rsidR="00000000" w:rsidRPr="00426BFB" w:rsidP="00426BFB">
      <w:pPr>
        <w:pStyle w:val="ListBullet2"/>
      </w:pPr>
      <w:r w:rsidRPr="00426BFB">
        <w:t>relevant industry associations</w:t>
      </w:r>
    </w:p>
    <w:p w:rsidR="00000000" w:rsidRPr="00426BFB" w:rsidP="00426BFB">
      <w:pPr>
        <w:pStyle w:val="ListBullet2"/>
      </w:pPr>
      <w:r w:rsidRPr="00426BFB">
        <w:t>books, magazines, newspapers and other references</w:t>
      </w:r>
    </w:p>
    <w:p w:rsidR="00000000" w:rsidRPr="00426BFB" w:rsidP="00426BFB">
      <w:pPr>
        <w:pStyle w:val="ListBullet2"/>
      </w:pPr>
      <w:r w:rsidRPr="00426BFB">
        <w:t>internet</w:t>
      </w:r>
    </w:p>
    <w:p w:rsidR="00000000" w:rsidRPr="00426BFB" w:rsidP="00426BFB">
      <w:pPr>
        <w:pStyle w:val="ListBullet"/>
      </w:pPr>
      <w:r w:rsidRPr="00426BFB">
        <w:t>basic principles and techniques for each stage</w:t>
      </w:r>
      <w:r w:rsidRPr="00426BFB">
        <w:t xml:space="preserve"> of the sales process</w:t>
      </w:r>
    </w:p>
    <w:p w:rsidR="00000000" w:rsidRPr="00426BFB" w:rsidP="00426BFB">
      <w:pPr>
        <w:pStyle w:val="ListBullet"/>
      </w:pPr>
      <w:r w:rsidRPr="00426BFB">
        <w:t>federal, state or territory, and local government legislation, regulations and codes of practice that may impact on the sale of funeral products and services, including:</w:t>
      </w:r>
    </w:p>
    <w:p w:rsidR="00000000" w:rsidRPr="00426BFB" w:rsidP="00426BFB">
      <w:pPr>
        <w:pStyle w:val="ListBullet2"/>
      </w:pPr>
      <w:r w:rsidRPr="00426BFB">
        <w:t>Australian Consumer Law (ACL)</w:t>
      </w:r>
    </w:p>
    <w:p w:rsidR="00000000" w:rsidRPr="00426BFB" w:rsidP="00426BFB">
      <w:pPr>
        <w:pStyle w:val="ListBullet2"/>
      </w:pPr>
      <w:r w:rsidRPr="00426BFB">
        <w:t>Funerals (Pre-paid Money) Act</w:t>
      </w:r>
    </w:p>
    <w:p w:rsidR="00000000" w:rsidRPr="00426BFB" w:rsidP="00426BFB">
      <w:pPr>
        <w:pStyle w:val="ListBullet2"/>
      </w:pPr>
      <w:r w:rsidRPr="00426BFB">
        <w:t>Consumer Credit Code</w:t>
      </w:r>
    </w:p>
    <w:p w:rsidR="00000000" w:rsidRPr="00426BFB" w:rsidP="00426BFB">
      <w:pPr>
        <w:pStyle w:val="ListBullet2"/>
      </w:pPr>
      <w:r w:rsidRPr="00426BFB">
        <w:t>Privacy Acts</w:t>
      </w:r>
    </w:p>
    <w:p w:rsidR="00000000" w:rsidRPr="00426BFB" w:rsidP="00426BFB">
      <w:pPr>
        <w:pStyle w:val="ListBullet2"/>
      </w:pPr>
      <w:r w:rsidRPr="00426BFB">
        <w:t>financial institution requirements, including:</w:t>
      </w:r>
    </w:p>
    <w:p w:rsidR="00000000" w:rsidRPr="00426BFB" w:rsidP="00426BFB">
      <w:pPr>
        <w:pStyle w:val="ListBullet3"/>
      </w:pPr>
      <w:r w:rsidRPr="00426BFB">
        <w:t>finance approval and processing procedures</w:t>
      </w:r>
    </w:p>
    <w:p w:rsidR="00000000" w:rsidRPr="00426BFB" w:rsidP="00426BFB">
      <w:pPr>
        <w:pStyle w:val="ListBullet3"/>
      </w:pPr>
      <w:r w:rsidRPr="00426BFB">
        <w:t>credit card approval and processing procedures</w:t>
      </w:r>
    </w:p>
    <w:p w:rsidR="00000000" w:rsidRPr="00426BFB" w:rsidP="00426BFB">
      <w:pPr>
        <w:pStyle w:val="ListBullet3"/>
      </w:pPr>
      <w:r w:rsidRPr="00426BFB">
        <w:t>cheque acceptance procedures</w:t>
      </w:r>
    </w:p>
    <w:p w:rsidR="00000000" w:rsidRPr="00426BFB" w:rsidP="00426BFB">
      <w:pPr>
        <w:pStyle w:val="ListBullet"/>
      </w:pPr>
      <w:r w:rsidRPr="00426BFB">
        <w:t xml:space="preserve">documentation used in completing sales, including: </w:t>
      </w:r>
    </w:p>
    <w:p w:rsidR="00000000" w:rsidRPr="00426BFB" w:rsidP="00426BFB">
      <w:pPr>
        <w:pStyle w:val="ListBullet2"/>
      </w:pPr>
      <w:r w:rsidRPr="00426BFB">
        <w:t>contracts of sale</w:t>
      </w:r>
    </w:p>
    <w:p w:rsidR="00000000" w:rsidRPr="00426BFB" w:rsidP="00426BFB">
      <w:pPr>
        <w:pStyle w:val="ListBullet2"/>
      </w:pPr>
      <w:r w:rsidRPr="00426BFB">
        <w:t>invoices</w:t>
      </w:r>
    </w:p>
    <w:p w:rsidR="00000000" w:rsidRPr="00426BFB" w:rsidP="00426BFB">
      <w:pPr>
        <w:pStyle w:val="ListBullet2"/>
      </w:pPr>
      <w:r w:rsidRPr="00426BFB">
        <w:t>receipts</w:t>
      </w:r>
    </w:p>
    <w:p w:rsidR="00000000" w:rsidRPr="00426BFB" w:rsidP="00426BFB">
      <w:pPr>
        <w:pStyle w:val="ListBullet2"/>
      </w:pPr>
      <w:r w:rsidRPr="00426BFB">
        <w:t>financing documentation</w:t>
      </w:r>
    </w:p>
    <w:p w:rsidR="00000000" w:rsidRPr="00426BFB" w:rsidP="00426BFB">
      <w:pPr>
        <w:pStyle w:val="ListBullet"/>
      </w:pPr>
      <w:r w:rsidRPr="00426BFB">
        <w:t>workplace policies and procedures in relation to sales services, including financing and financial transaction procedures</w:t>
      </w:r>
    </w:p>
    <w:p w:rsidR="00000000" w:rsidRPr="00426BFB" w:rsidP="00426BFB">
      <w:pPr>
        <w:pStyle w:val="ListBullet"/>
      </w:pPr>
      <w:r w:rsidRPr="00426BFB">
        <w:t xml:space="preserve">social, religious and cultural differences and traditions that impact on </w:t>
      </w:r>
      <w:r w:rsidRPr="00426BFB">
        <w:t>advising on funeral and burial products and services</w:t>
      </w:r>
    </w:p>
    <w:p w:rsidR="00000000" w:rsidRPr="00426BFB" w:rsidP="00426BFB">
      <w:pPr>
        <w:pStyle w:val="ListBullet"/>
      </w:pPr>
      <w:r w:rsidRPr="00426BFB">
        <w:t>professional funeral services industry parameters and protocols when dealing with the bereaved.</w:t>
      </w:r>
    </w:p>
    <w:p w:rsidR="00000000" w:rsidRPr="00426BFB" w:rsidP="00426BFB">
      <w:pPr>
        <w:pStyle w:val="AllowPageBreak"/>
      </w:pPr>
    </w:p>
    <w:p w:rsidR="00000000" w:rsidRPr="00426BFB" w:rsidP="00426BFB">
      <w:pPr>
        <w:pStyle w:val="Heading1"/>
      </w:pPr>
      <w:bookmarkStart w:id="12" w:name="O_569189"/>
      <w:bookmarkEnd w:id="12"/>
      <w:r w:rsidRPr="00426BFB">
        <w:t>Assessment Conditions</w:t>
      </w:r>
    </w:p>
    <w:p w:rsidR="00000000" w:rsidRPr="00426BFB" w:rsidP="00406159">
      <w:pPr>
        <w:pStyle w:val="BodyText"/>
      </w:pPr>
      <w:r w:rsidRPr="00426BFB">
        <w:t>Skills must be demonstrated in the workplace or in a simulated envir</w:t>
      </w:r>
      <w:r w:rsidRPr="00426BFB">
        <w:t xml:space="preserve">onment that is as industry realistic as possible. In a simulated environment, it is essential that assessment is conducted: </w:t>
      </w:r>
    </w:p>
    <w:p w:rsidR="00000000" w:rsidRPr="00426BFB" w:rsidP="00426BFB">
      <w:pPr>
        <w:pStyle w:val="ListBullet"/>
      </w:pPr>
      <w:r w:rsidRPr="00426BFB">
        <w:t>using suitable facilities, equipment and resources, including:</w:t>
      </w:r>
    </w:p>
    <w:p w:rsidR="00000000" w:rsidRPr="00426BFB" w:rsidP="00426BFB">
      <w:pPr>
        <w:pStyle w:val="ListBullet2"/>
      </w:pPr>
      <w:r w:rsidRPr="00426BFB">
        <w:t xml:space="preserve">an environment where consultations relating to funeral and burial </w:t>
      </w:r>
      <w:r w:rsidRPr="00426BFB">
        <w:t xml:space="preserve">services can be conducted </w:t>
      </w:r>
    </w:p>
    <w:p w:rsidR="00000000" w:rsidRPr="00426BFB" w:rsidP="00426BFB">
      <w:pPr>
        <w:pStyle w:val="ListBullet2"/>
      </w:pPr>
      <w:r w:rsidRPr="00426BFB">
        <w:t>communication technologies and computers</w:t>
      </w:r>
    </w:p>
    <w:p w:rsidR="00000000" w:rsidRPr="00426BFB" w:rsidP="00426BFB">
      <w:pPr>
        <w:pStyle w:val="ListBullet2"/>
      </w:pPr>
      <w:r w:rsidRPr="00426BFB">
        <w:t>documentation, including product information and workplace pricing and financing options</w:t>
      </w:r>
    </w:p>
    <w:p w:rsidR="00000000" w:rsidRPr="00426BFB" w:rsidP="00426BFB">
      <w:pPr>
        <w:pStyle w:val="ListBullet"/>
      </w:pPr>
      <w:r w:rsidRPr="00426BFB">
        <w:t xml:space="preserve">under industry conditions where there is: </w:t>
      </w:r>
    </w:p>
    <w:p w:rsidR="00000000" w:rsidRPr="00426BFB" w:rsidP="00426BFB">
      <w:pPr>
        <w:pStyle w:val="ListBullet2"/>
      </w:pPr>
      <w:r w:rsidRPr="00426BFB">
        <w:t xml:space="preserve">integration of tasks with possible interruptions to work typical of the job role </w:t>
      </w:r>
    </w:p>
    <w:p w:rsidR="00000000" w:rsidRPr="00426BFB" w:rsidP="00426BFB">
      <w:pPr>
        <w:pStyle w:val="ListBullet2"/>
      </w:pPr>
      <w:r w:rsidRPr="00426BFB">
        <w:t xml:space="preserve">speed and timing requirements that reflect commercial operating conditions </w:t>
      </w:r>
    </w:p>
    <w:p w:rsidR="00000000" w:rsidRPr="00426BFB" w:rsidP="00426BFB">
      <w:pPr>
        <w:pStyle w:val="ListBullet2"/>
      </w:pPr>
      <w:r w:rsidRPr="00426BFB">
        <w:t>interaction with clients with varying requirements and requests</w:t>
      </w:r>
    </w:p>
    <w:p w:rsidR="00000000" w:rsidRPr="00426BFB" w:rsidP="00426BFB">
      <w:pPr>
        <w:pStyle w:val="BodyText"/>
      </w:pPr>
    </w:p>
    <w:p w:rsidR="00000000" w:rsidRPr="00426BFB" w:rsidP="00406159">
      <w:pPr>
        <w:pStyle w:val="BodyText"/>
      </w:pPr>
      <w:r w:rsidRPr="00426BFB">
        <w:t>Assessors must satisfy the NVR/AQ</w:t>
      </w:r>
      <w:r w:rsidRPr="00426BFB">
        <w:t>TF mandatory competency requirements for assessors.</w:t>
      </w:r>
    </w:p>
    <w:p w:rsidR="00000000" w:rsidRPr="00426BFB" w:rsidP="00426BFB">
      <w:pPr>
        <w:pStyle w:val="Heading1"/>
      </w:pPr>
      <w:bookmarkStart w:id="13" w:name="O_569191"/>
      <w:bookmarkEnd w:id="13"/>
      <w:r w:rsidRPr="00426BFB">
        <w:t>Links</w:t>
      </w:r>
    </w:p>
    <w:p w:rsidR="00000000" w:rsidRPr="00426BFB" w:rsidP="00406159">
      <w:pPr>
        <w:pStyle w:val="BodyText"/>
      </w:pPr>
      <w:r w:rsidRPr="00426B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A32DC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426BFB" w:rsidP="00426BFB"/>
    <w:sectPr w:rsidSect="00426B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B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BFB" w:rsidRPr="00406159" w:rsidP="004061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B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159" w:rsidP="00426B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6159" w:rsidP="00426B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06159" w:rsidP="00426B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BFB" w:rsidP="00426B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6159">
      <w:t>Approved</w:t>
    </w:r>
    <w:r w:rsidR="004061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61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6159">
      <w:rPr>
        <w:noProof/>
      </w:rPr>
      <w:t>4</w:t>
    </w:r>
    <w:r>
      <w:rPr>
        <w:noProof/>
      </w:rPr>
      <w:fldChar w:fldCharType="end"/>
    </w:r>
  </w:p>
  <w:p w:rsidR="00426BFB" w:rsidP="00426B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61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6159">
      <w:t>Service and Creative Skills Australia</w:t>
    </w:r>
    <w:r w:rsidR="00406159">
      <w:fldChar w:fldCharType="end"/>
    </w:r>
  </w:p>
  <w:p w:rsidR="00426BFB" w:rsidP="00426B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B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1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BFB" w:rsidRPr="00406159" w:rsidP="004061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B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159" w:rsidRPr="002D2AF8" w:rsidP="00426B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SIFXCSS003 Advise on pre-need funeral and burial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6159" w:rsidP="00426B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BFB" w:rsidRPr="002D2AF8" w:rsidP="00426B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6159">
      <w:t>SIFXCSS003 Advise on pre-need funeral and burial products and services</w:t>
    </w:r>
    <w:r w:rsidR="004061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6159">
      <w:rPr>
        <w:noProof/>
      </w:rPr>
      <w:t>2 March 2025</w:t>
    </w:r>
    <w:r>
      <w:fldChar w:fldCharType="end"/>
    </w:r>
  </w:p>
  <w:p w:rsidR="00426BFB" w:rsidP="00426B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68ED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A025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5673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B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B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B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B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B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B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B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B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B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B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B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BFB"/>
  </w:style>
  <w:style w:type="character" w:customStyle="1" w:styleId="Heading1Char">
    <w:name w:val="Heading 1 Char"/>
    <w:basedOn w:val="DefaultParagraphFont"/>
    <w:link w:val="Heading1"/>
    <w:rsid w:val="00426B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B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B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6B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6BF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6BFB"/>
    <w:rPr>
      <w:b/>
      <w:spacing w:val="0"/>
    </w:rPr>
  </w:style>
  <w:style w:type="paragraph" w:styleId="ListBullet2">
    <w:name w:val="List Bullet 2"/>
    <w:basedOn w:val="List2"/>
    <w:rsid w:val="00426BF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6B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6B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26BF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26B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B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B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B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B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B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B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B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B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B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B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B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B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B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6B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6B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B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B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6B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B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B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B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B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B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B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B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B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6BFB"/>
    <w:rPr>
      <w:i/>
    </w:rPr>
  </w:style>
  <w:style w:type="paragraph" w:styleId="Caption">
    <w:name w:val="caption"/>
    <w:basedOn w:val="BodyText"/>
    <w:next w:val="Normal"/>
    <w:qFormat/>
    <w:rsid w:val="00426B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B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B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BFB"/>
  </w:style>
  <w:style w:type="paragraph" w:styleId="TableofFigures">
    <w:name w:val="table of figures"/>
    <w:basedOn w:val="Normal"/>
    <w:next w:val="Normal"/>
    <w:semiHidden/>
    <w:rsid w:val="00426B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BF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26BFB"/>
    <w:rPr>
      <w:rFonts w:ascii="Wingdings" w:hAnsi="Wingdings"/>
    </w:rPr>
  </w:style>
  <w:style w:type="paragraph" w:customStyle="1" w:styleId="TableHeading">
    <w:name w:val="Table Heading"/>
    <w:basedOn w:val="HeadingBase"/>
    <w:rsid w:val="00426B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BFB"/>
    <w:rPr>
      <w:color w:val="0033CC"/>
      <w:u w:val="none"/>
    </w:rPr>
  </w:style>
  <w:style w:type="paragraph" w:customStyle="1" w:styleId="BodyTextRight">
    <w:name w:val="Body Text Right"/>
    <w:basedOn w:val="BodyText"/>
    <w:rsid w:val="00426B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B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BF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B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B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B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BFB"/>
    <w:rPr>
      <w:sz w:val="32"/>
    </w:rPr>
  </w:style>
  <w:style w:type="paragraph" w:customStyle="1" w:styleId="HeadingProcedure">
    <w:name w:val="Heading Procedure"/>
    <w:basedOn w:val="HeadingBase"/>
    <w:next w:val="Normal"/>
    <w:rsid w:val="00426B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BFB"/>
    <w:pPr>
      <w:spacing w:before="60" w:after="60"/>
    </w:pPr>
  </w:style>
  <w:style w:type="paragraph" w:styleId="ListContinue">
    <w:name w:val="List Continue"/>
    <w:basedOn w:val="List"/>
    <w:rsid w:val="00426BFB"/>
    <w:pPr>
      <w:ind w:firstLine="0"/>
    </w:pPr>
  </w:style>
  <w:style w:type="paragraph" w:customStyle="1" w:styleId="ListNote">
    <w:name w:val="List Note"/>
    <w:basedOn w:val="List"/>
    <w:rsid w:val="00426B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B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B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BFB"/>
    <w:rPr>
      <w:rFonts w:ascii="Courier New" w:hAnsi="Courier New"/>
    </w:rPr>
  </w:style>
  <w:style w:type="paragraph" w:customStyle="1" w:styleId="NoteBullet">
    <w:name w:val="Note Bullet"/>
    <w:basedOn w:val="Note"/>
    <w:rsid w:val="00426B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B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B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B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BF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6B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B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BFB"/>
    <w:rPr>
      <w:b/>
      <w:smallCaps/>
    </w:rPr>
  </w:style>
  <w:style w:type="paragraph" w:customStyle="1" w:styleId="TableListNumber">
    <w:name w:val="Table List Number"/>
    <w:basedOn w:val="ListNumber"/>
    <w:rsid w:val="00426B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B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BFB"/>
    <w:pPr>
      <w:numPr>
        <w:numId w:val="10"/>
      </w:numPr>
    </w:pPr>
  </w:style>
  <w:style w:type="paragraph" w:customStyle="1" w:styleId="ListAlpha2">
    <w:name w:val="List Alpha 2"/>
    <w:basedOn w:val="List2"/>
    <w:rsid w:val="00426BFB"/>
    <w:pPr>
      <w:numPr>
        <w:numId w:val="9"/>
      </w:numPr>
    </w:pPr>
  </w:style>
  <w:style w:type="paragraph" w:styleId="List2">
    <w:name w:val="List 2"/>
    <w:basedOn w:val="BodyText"/>
    <w:rsid w:val="00426B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B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B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BF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26BF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26BFB"/>
    <w:pPr>
      <w:numPr>
        <w:numId w:val="5"/>
      </w:numPr>
    </w:pPr>
  </w:style>
  <w:style w:type="paragraph" w:styleId="ListContinue2">
    <w:name w:val="List Continue 2"/>
    <w:basedOn w:val="List2"/>
    <w:rsid w:val="00426BFB"/>
    <w:pPr>
      <w:ind w:firstLine="0"/>
    </w:pPr>
  </w:style>
  <w:style w:type="paragraph" w:styleId="ListContinue3">
    <w:name w:val="List Continue 3"/>
    <w:basedOn w:val="List3"/>
    <w:rsid w:val="00426BFB"/>
    <w:pPr>
      <w:ind w:left="1021" w:firstLine="0"/>
    </w:pPr>
  </w:style>
  <w:style w:type="paragraph" w:styleId="ListContinue4">
    <w:name w:val="List Continue 4"/>
    <w:basedOn w:val="List4"/>
    <w:rsid w:val="00426BFB"/>
    <w:pPr>
      <w:ind w:firstLine="0"/>
    </w:pPr>
  </w:style>
  <w:style w:type="paragraph" w:styleId="ListContinue5">
    <w:name w:val="List Continue 5"/>
    <w:basedOn w:val="List5"/>
    <w:rsid w:val="00426BFB"/>
    <w:pPr>
      <w:ind w:firstLine="0"/>
    </w:pPr>
  </w:style>
  <w:style w:type="paragraph" w:styleId="ListNumber3">
    <w:name w:val="List Number 3"/>
    <w:basedOn w:val="List3"/>
    <w:rsid w:val="00426BFB"/>
    <w:pPr>
      <w:numPr>
        <w:numId w:val="6"/>
      </w:numPr>
    </w:pPr>
  </w:style>
  <w:style w:type="paragraph" w:styleId="ListNumber4">
    <w:name w:val="List Number 4"/>
    <w:basedOn w:val="List4"/>
    <w:rsid w:val="00426BFB"/>
    <w:pPr>
      <w:numPr>
        <w:numId w:val="7"/>
      </w:numPr>
    </w:pPr>
  </w:style>
  <w:style w:type="paragraph" w:styleId="ListNumber5">
    <w:name w:val="List Number 5"/>
    <w:basedOn w:val="List5"/>
    <w:rsid w:val="00426BFB"/>
    <w:pPr>
      <w:numPr>
        <w:numId w:val="8"/>
      </w:numPr>
    </w:pPr>
  </w:style>
  <w:style w:type="paragraph" w:styleId="BlockText">
    <w:name w:val="Block Text"/>
    <w:basedOn w:val="Normal"/>
    <w:rsid w:val="00426B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B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BFB"/>
    <w:rPr>
      <w:sz w:val="16"/>
      <w:vertAlign w:val="superscript"/>
    </w:rPr>
  </w:style>
  <w:style w:type="character" w:customStyle="1" w:styleId="Symbols">
    <w:name w:val="Symbols"/>
    <w:basedOn w:val="DefaultParagraphFont"/>
    <w:rsid w:val="00426BFB"/>
    <w:rPr>
      <w:rFonts w:ascii="Symbol" w:hAnsi="Symbol"/>
    </w:rPr>
  </w:style>
  <w:style w:type="character" w:customStyle="1" w:styleId="MenuOptions">
    <w:name w:val="Menu Options"/>
    <w:basedOn w:val="DefaultParagraphFont"/>
    <w:rsid w:val="00426B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BFB"/>
    <w:rPr>
      <w:b/>
    </w:rPr>
  </w:style>
  <w:style w:type="character" w:customStyle="1" w:styleId="Underlined">
    <w:name w:val="Underlined"/>
    <w:basedOn w:val="DefaultParagraphFont"/>
    <w:rsid w:val="00426BFB"/>
    <w:rPr>
      <w:u w:val="single"/>
    </w:rPr>
  </w:style>
  <w:style w:type="paragraph" w:customStyle="1" w:styleId="TableBodyTextRight">
    <w:name w:val="Table Body Text Right"/>
    <w:basedOn w:val="TableBodyText"/>
    <w:rsid w:val="00426B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BFB"/>
    <w:rPr>
      <w:sz w:val="18"/>
    </w:rPr>
  </w:style>
  <w:style w:type="paragraph" w:customStyle="1" w:styleId="BodySmallRight">
    <w:name w:val="Body Small Right"/>
    <w:basedOn w:val="BodyTextRight"/>
    <w:rsid w:val="00426BFB"/>
    <w:rPr>
      <w:sz w:val="18"/>
      <w:szCs w:val="18"/>
    </w:rPr>
  </w:style>
  <w:style w:type="paragraph" w:customStyle="1" w:styleId="MarginEdition">
    <w:name w:val="Margin Edition"/>
    <w:basedOn w:val="MarginNote"/>
    <w:rsid w:val="00426B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BFB"/>
    <w:rPr>
      <w:sz w:val="2"/>
      <w:szCs w:val="2"/>
    </w:rPr>
  </w:style>
  <w:style w:type="character" w:customStyle="1" w:styleId="Small">
    <w:name w:val="Small"/>
    <w:basedOn w:val="DefaultParagraphFont"/>
    <w:rsid w:val="00426BFB"/>
    <w:rPr>
      <w:sz w:val="16"/>
    </w:rPr>
  </w:style>
  <w:style w:type="paragraph" w:customStyle="1" w:styleId="WideTable">
    <w:name w:val="Wide Table"/>
    <w:basedOn w:val="Normal"/>
    <w:rsid w:val="00426B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BFB"/>
  </w:style>
  <w:style w:type="paragraph" w:styleId="Quote">
    <w:name w:val="Quote"/>
    <w:basedOn w:val="Heading1"/>
    <w:link w:val="QuoteChar"/>
    <w:qFormat/>
    <w:rsid w:val="00426B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B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BFB"/>
    <w:pPr>
      <w:pageBreakBefore/>
    </w:pPr>
  </w:style>
  <w:style w:type="paragraph" w:customStyle="1" w:styleId="Border">
    <w:name w:val="Border"/>
    <w:basedOn w:val="Normal"/>
    <w:qFormat/>
    <w:rsid w:val="00426B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B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B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B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B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B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B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B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B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BFB"/>
    <w:rPr>
      <w:u w:val="single"/>
    </w:rPr>
  </w:style>
  <w:style w:type="character" w:customStyle="1" w:styleId="BoldandItalics">
    <w:name w:val="Bold and Italics"/>
    <w:qFormat/>
    <w:rsid w:val="00426BFB"/>
    <w:rPr>
      <w:b/>
      <w:i/>
      <w:u w:val="none"/>
    </w:rPr>
  </w:style>
  <w:style w:type="paragraph" w:styleId="BalloonText">
    <w:name w:val="Balloon Text"/>
    <w:basedOn w:val="Normal"/>
    <w:link w:val="BalloonTextChar"/>
    <w:rsid w:val="00426B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B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B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B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B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B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6BFB"/>
    <w:pPr>
      <w:spacing w:before="0" w:after="0"/>
    </w:pPr>
  </w:style>
  <w:style w:type="paragraph" w:customStyle="1" w:styleId="BodyTextBold">
    <w:name w:val="Body Text Bold"/>
    <w:basedOn w:val="BodyText"/>
    <w:qFormat/>
    <w:rsid w:val="00426BFB"/>
    <w:rPr>
      <w:b/>
    </w:rPr>
  </w:style>
  <w:style w:type="character" w:styleId="Hyperlink">
    <w:name w:val="Hyperlink"/>
    <w:basedOn w:val="DefaultParagraphFont"/>
    <w:uiPriority w:val="99"/>
    <w:unhideWhenUsed/>
    <w:rsid w:val="004061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830</Words>
  <Characters>5606</Characters>
  <Application>Microsoft Office Word</Application>
  <DocSecurity>0</DocSecurity>
  <Lines>180</Lines>
  <Paragraphs>128</Paragraphs>
  <ScaleCrop>false</ScaleCrop>
  <Company>Author-it Software Corporation Ltd.</Company>
  <LinksUpToDate>false</LinksUpToDate>
  <CharactersWithSpaces>6308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SIFXCSS003 Advise on pre-need funeral and burial products and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2025-03-02T02:20:00Z</dcterms:created>
  <dcterms:modified xsi:type="dcterms:W3CDTF">2025-03-02T02:20:00Z</dcterms:modified>
</cp:coreProperties>
</file>