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7010" w:rsidP="00BC7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SIFXADQ003 Monitor contracted services and supplies</w:t>
      </w:r>
      <w:r>
        <w:fldChar w:fldCharType="end"/>
      </w:r>
    </w:p>
    <w:p w:rsidR="00BC7010" w:rsidP="00BC7010">
      <w:pPr>
        <w:pStyle w:val="Version"/>
        <w:sectPr w:rsidSect="000F5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DEA" w:rsidP="000F5DEA">
      <w:pPr>
        <w:pStyle w:val="SuperHeading"/>
      </w:pPr>
      <w:r w:rsidRPr="000F5DEA">
        <w:t>SIFXADQ003 Monitor contracted services and supplies</w:t>
      </w:r>
    </w:p>
    <w:p w:rsidR="00000000" w:rsidRPr="000F5DEA" w:rsidP="000F5DEA">
      <w:pPr>
        <w:pStyle w:val="Heading1"/>
      </w:pPr>
      <w:bookmarkStart w:id="1" w:name="O_569119"/>
      <w:bookmarkEnd w:id="1"/>
      <w:r w:rsidRPr="000F5DEA">
        <w:t>Modification History</w:t>
      </w:r>
    </w:p>
    <w:p w:rsidR="00000000" w:rsidRPr="000F5DEA" w:rsidP="00BC7010">
      <w:pPr>
        <w:pStyle w:val="BodyText"/>
      </w:pPr>
      <w:r w:rsidRPr="000F5DEA">
        <w:t>Not applicable.</w:t>
      </w:r>
    </w:p>
    <w:p w:rsidR="00000000" w:rsidRPr="000F5DEA" w:rsidP="000F5DEA">
      <w:pPr>
        <w:pStyle w:val="Heading1"/>
      </w:pPr>
      <w:bookmarkStart w:id="2" w:name="O_569120"/>
      <w:bookmarkEnd w:id="2"/>
      <w:r w:rsidRPr="000F5DEA">
        <w:t>Application</w:t>
      </w:r>
    </w:p>
    <w:p w:rsidR="00000000" w:rsidRPr="000F5DEA" w:rsidP="00BC7010">
      <w:pPr>
        <w:pStyle w:val="BodyText"/>
      </w:pPr>
      <w:r w:rsidRPr="000F5DEA">
        <w:t>This unit describes the performance outcomes, skills and knowledge required to monitor the delivery of contracted services and supplies, address variations in delivery, resolve contr</w:t>
      </w:r>
      <w:r w:rsidRPr="000F5DEA">
        <w:t>actual disputes and monitor the transition of contracts. It applies to funeral home and cemetery and crematorium staff whose work involves a high level of autonomy and responsibility for managing outsources. It involves ensuring that all work is carried ou</w:t>
      </w:r>
      <w:r w:rsidRPr="000F5DEA">
        <w:t>t according to work health and safety, relevant legislation and workplace policies and procedures.</w:t>
      </w:r>
    </w:p>
    <w:p w:rsidR="00000000" w:rsidRPr="000F5DEA" w:rsidP="00BC7010">
      <w:pPr>
        <w:pStyle w:val="BodyText"/>
      </w:pPr>
      <w:r w:rsidRPr="000F5DEA">
        <w:t>No licensing, legislative or certification requirements apply to this unit at the time of publication.</w:t>
      </w:r>
    </w:p>
    <w:p w:rsidR="00000000" w:rsidRPr="000F5DEA" w:rsidP="000F5DEA">
      <w:pPr>
        <w:pStyle w:val="Heading1"/>
      </w:pPr>
      <w:bookmarkStart w:id="3" w:name="O_569122"/>
      <w:bookmarkEnd w:id="3"/>
      <w:r w:rsidRPr="000F5DEA">
        <w:t>Competency Field</w:t>
      </w:r>
    </w:p>
    <w:p w:rsidR="00000000" w:rsidRPr="000F5DEA" w:rsidP="00BC7010">
      <w:pPr>
        <w:pStyle w:val="BodyText"/>
      </w:pPr>
      <w:r w:rsidRPr="000F5DEA">
        <w:t xml:space="preserve">Administration and </w:t>
      </w:r>
      <w:r w:rsidRPr="000F5DEA">
        <w:t>Quality</w:t>
      </w:r>
    </w:p>
    <w:p w:rsidR="00000000" w:rsidRPr="000F5DEA" w:rsidP="000F5DEA">
      <w:pPr>
        <w:pStyle w:val="Heading1"/>
      </w:pPr>
      <w:bookmarkStart w:id="4" w:name="O_569123"/>
      <w:bookmarkEnd w:id="4"/>
      <w:r w:rsidRPr="000F5DEA">
        <w:t>Unit Sector</w:t>
      </w:r>
    </w:p>
    <w:p w:rsidR="00000000" w:rsidRPr="000F5DEA" w:rsidP="00BC7010">
      <w:pPr>
        <w:pStyle w:val="BodyText"/>
      </w:pPr>
      <w:r w:rsidRPr="000F5DEA">
        <w:t>Cross-Sector</w:t>
      </w:r>
    </w:p>
    <w:p w:rsidR="00000000" w:rsidRPr="000F5DEA" w:rsidP="000F5DEA">
      <w:pPr>
        <w:pStyle w:val="Heading1"/>
      </w:pPr>
      <w:bookmarkStart w:id="5" w:name="O_569124"/>
      <w:bookmarkEnd w:id="5"/>
      <w:r w:rsidRPr="000F5D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5"/>
        <w:gridCol w:w="4005"/>
      </w:tblGrid>
      <w:tr w:rsidTr="00BC7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EA" w:rsidP="000F5DEA">
            <w:pPr>
              <w:pStyle w:val="BodyText"/>
            </w:pPr>
            <w:r w:rsidRPr="000F5DEA">
              <w:rPr>
                <w:rStyle w:val="SpecialBold"/>
              </w:rPr>
              <w:t>ELEMENTS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EA">
            <w:pPr>
              <w:pStyle w:val="BodyText"/>
              <w:rPr>
                <w:lang w:val="en-NZ"/>
              </w:rPr>
            </w:pPr>
            <w:r w:rsidRPr="000F5DEA">
              <w:rPr>
                <w:rStyle w:val="SpecialBold"/>
              </w:rPr>
              <w:t>PERFORMANCE CRITERIA</w:t>
            </w:r>
          </w:p>
        </w:tc>
      </w:tr>
      <w:tr w:rsidTr="00BC7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EA">
            <w:pPr>
              <w:pStyle w:val="BodyText"/>
              <w:rPr>
                <w:lang w:val="en-NZ"/>
              </w:rPr>
            </w:pPr>
            <w:r w:rsidRPr="000F5DEA">
              <w:t>Elements describe the essential outcomes.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EA">
            <w:pPr>
              <w:pStyle w:val="BodyText"/>
              <w:rPr>
                <w:lang w:val="en-NZ"/>
              </w:rPr>
            </w:pPr>
            <w:r w:rsidRPr="000F5DEA">
              <w:t>Performance criteria describe the performance needed to demonstrate achievement of</w:t>
            </w:r>
            <w:r w:rsidRPr="000F5DEA">
              <w:t xml:space="preserve"> the element. </w:t>
            </w:r>
          </w:p>
        </w:tc>
      </w:tr>
      <w:tr w:rsidTr="00BC7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EA">
            <w:pPr>
              <w:pStyle w:val="List"/>
              <w:rPr>
                <w:lang w:val="en-NZ"/>
              </w:rPr>
            </w:pPr>
            <w:r w:rsidRPr="000F5DEA">
              <w:t>1.</w:t>
            </w:r>
            <w:r w:rsidRPr="000F5DEA">
              <w:tab/>
              <w:t>Monitor delivery of contracted services and supplies.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EA" w:rsidP="000F5DEA">
            <w:pPr>
              <w:pStyle w:val="List"/>
            </w:pPr>
            <w:r w:rsidRPr="000F5DEA">
              <w:t>1.1</w:t>
            </w:r>
            <w:r w:rsidRPr="000F5DEA">
              <w:tab/>
              <w:t>Identify contracted services and supplies.</w:t>
            </w:r>
          </w:p>
          <w:p w:rsidR="00000000" w:rsidRPr="000F5DEA" w:rsidP="000F5DEA">
            <w:pPr>
              <w:pStyle w:val="List"/>
            </w:pPr>
            <w:r w:rsidRPr="000F5DEA">
              <w:t>1.2</w:t>
            </w:r>
            <w:r w:rsidRPr="000F5DEA">
              <w:tab/>
              <w:t>Conduct regular checks and evaluations of contracted services and supplies and delivery timeframes.</w:t>
            </w:r>
          </w:p>
          <w:p w:rsidR="00000000" w:rsidRPr="000F5DEA" w:rsidP="000F5DEA">
            <w:pPr>
              <w:pStyle w:val="List"/>
            </w:pPr>
            <w:r w:rsidRPr="000F5DEA">
              <w:t>1.3</w:t>
            </w:r>
            <w:r w:rsidRPr="000F5DEA">
              <w:tab/>
            </w:r>
            <w:r w:rsidRPr="000F5DEA">
              <w:t>Undertake ongoing liaison with contractors to ensure problems are identified and resolved.</w:t>
            </w:r>
          </w:p>
          <w:p w:rsidR="00000000" w:rsidRPr="000F5DEA" w:rsidP="000F5DEA">
            <w:pPr>
              <w:pStyle w:val="List"/>
            </w:pPr>
            <w:r w:rsidRPr="000F5DEA">
              <w:t>1.4</w:t>
            </w:r>
            <w:r w:rsidRPr="000F5DEA">
              <w:tab/>
              <w:t>Identify and document variations between contract and delivery of services or supplies and notify manager.</w:t>
            </w:r>
          </w:p>
          <w:p w:rsidR="00000000" w:rsidRPr="000F5DEA" w:rsidP="000F5DEA">
            <w:pPr>
              <w:pStyle w:val="List"/>
            </w:pPr>
            <w:r w:rsidRPr="000F5DEA">
              <w:t>1.5</w:t>
            </w:r>
            <w:r w:rsidRPr="000F5DEA">
              <w:tab/>
              <w:t>Take corrective action to rectify variations withi</w:t>
            </w:r>
            <w:r w:rsidRPr="000F5DEA">
              <w:t>n scope of authority and document.</w:t>
            </w:r>
          </w:p>
          <w:p w:rsidR="00000000" w:rsidRPr="000F5DEA" w:rsidP="000F5DEA">
            <w:pPr>
              <w:pStyle w:val="List"/>
            </w:pPr>
            <w:r w:rsidRPr="000F5DEA">
              <w:t>1.6</w:t>
            </w:r>
            <w:r w:rsidRPr="000F5DEA">
              <w:tab/>
              <w:t>Authorise payment for contracted services and supplies according to conditions of contract.</w:t>
            </w:r>
          </w:p>
          <w:p w:rsidR="00000000" w:rsidP="000F5DEA">
            <w:pPr>
              <w:pStyle w:val="List"/>
              <w:rPr>
                <w:lang w:val="en-NZ"/>
              </w:rPr>
            </w:pPr>
          </w:p>
        </w:tc>
      </w:tr>
      <w:tr w:rsidTr="00BC7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EA">
            <w:pPr>
              <w:pStyle w:val="List"/>
              <w:rPr>
                <w:lang w:val="en-NZ"/>
              </w:rPr>
            </w:pPr>
            <w:r w:rsidRPr="000F5DEA">
              <w:t>2.</w:t>
            </w:r>
            <w:r w:rsidRPr="000F5DEA">
              <w:tab/>
              <w:t>Resolve contractual disputes.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EA" w:rsidP="000F5DEA">
            <w:pPr>
              <w:pStyle w:val="List"/>
            </w:pPr>
            <w:r w:rsidRPr="000F5DEA">
              <w:t>2.1</w:t>
            </w:r>
            <w:r w:rsidRPr="000F5DEA">
              <w:tab/>
              <w:t>Investigate disagreements and identify cause and validity.</w:t>
            </w:r>
          </w:p>
          <w:p w:rsidR="00000000" w:rsidRPr="000F5DEA" w:rsidP="000F5DEA">
            <w:pPr>
              <w:pStyle w:val="List"/>
            </w:pPr>
            <w:r w:rsidRPr="000F5DEA">
              <w:t>2.2</w:t>
            </w:r>
            <w:r w:rsidRPr="000F5DEA">
              <w:tab/>
              <w:t xml:space="preserve">Negotiate and agree on </w:t>
            </w:r>
            <w:r w:rsidRPr="000F5DEA">
              <w:t>terms of resolution.</w:t>
            </w:r>
          </w:p>
          <w:p w:rsidR="00000000" w:rsidRPr="000F5DEA" w:rsidP="000F5DEA">
            <w:pPr>
              <w:pStyle w:val="List"/>
            </w:pPr>
            <w:r w:rsidRPr="000F5DEA">
              <w:t>2.3</w:t>
            </w:r>
            <w:r w:rsidRPr="000F5DEA">
              <w:tab/>
              <w:t>Follow contract provisions for dispute resolution.</w:t>
            </w:r>
          </w:p>
          <w:p w:rsidR="00000000" w:rsidRPr="000F5DEA" w:rsidP="000F5DEA">
            <w:pPr>
              <w:pStyle w:val="List"/>
            </w:pPr>
            <w:r w:rsidRPr="000F5DEA">
              <w:t>2.4</w:t>
            </w:r>
            <w:r w:rsidRPr="000F5DEA">
              <w:tab/>
              <w:t>Seek legal and management advice where required to resolve disputes.</w:t>
            </w:r>
          </w:p>
          <w:p w:rsidR="00000000" w:rsidP="000F5DEA">
            <w:pPr>
              <w:pStyle w:val="List"/>
              <w:rPr>
                <w:lang w:val="en-NZ"/>
              </w:rPr>
            </w:pPr>
          </w:p>
        </w:tc>
      </w:tr>
      <w:tr w:rsidTr="00BC70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EA">
            <w:pPr>
              <w:pStyle w:val="List"/>
              <w:rPr>
                <w:lang w:val="en-NZ"/>
              </w:rPr>
            </w:pPr>
            <w:r w:rsidRPr="000F5DEA">
              <w:t>3.</w:t>
            </w:r>
            <w:r w:rsidRPr="000F5DEA">
              <w:tab/>
              <w:t>Implement contract transitions.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EA" w:rsidP="000F5DEA">
            <w:pPr>
              <w:pStyle w:val="List"/>
            </w:pPr>
            <w:r w:rsidRPr="000F5DEA">
              <w:t>3.1</w:t>
            </w:r>
            <w:r w:rsidRPr="000F5DEA">
              <w:tab/>
              <w:t>Review contract conditions and responsibilities with appropriate p</w:t>
            </w:r>
            <w:r w:rsidRPr="000F5DEA">
              <w:t>ersonnel to ensure satisfactory completion of contract.</w:t>
            </w:r>
          </w:p>
          <w:p w:rsidR="00000000" w:rsidRPr="000F5DEA" w:rsidP="000F5DEA">
            <w:pPr>
              <w:pStyle w:val="List"/>
            </w:pPr>
            <w:r w:rsidRPr="000F5DEA">
              <w:t>3.2</w:t>
            </w:r>
            <w:r w:rsidRPr="000F5DEA">
              <w:tab/>
              <w:t>Authorise contract completion in writing to confirm completed services have been undertaken according to contract objectives and specifications.</w:t>
            </w:r>
          </w:p>
          <w:p w:rsidR="00000000" w:rsidRPr="000F5DEA" w:rsidP="000F5DEA">
            <w:pPr>
              <w:pStyle w:val="List"/>
            </w:pPr>
            <w:r w:rsidRPr="000F5DEA">
              <w:t>3.3</w:t>
            </w:r>
            <w:r w:rsidRPr="000F5DEA">
              <w:tab/>
              <w:t>Reconcile final statement.</w:t>
            </w:r>
          </w:p>
          <w:p w:rsidR="00000000" w:rsidRPr="000F5DEA" w:rsidP="000F5DEA">
            <w:pPr>
              <w:pStyle w:val="List"/>
            </w:pPr>
            <w:r w:rsidRPr="000F5DEA">
              <w:t>3.4</w:t>
            </w:r>
            <w:r w:rsidRPr="000F5DEA">
              <w:tab/>
            </w:r>
            <w:r w:rsidRPr="000F5DEA">
              <w:t>Evaluate contractor performance level of service against agreed benchmark.</w:t>
            </w:r>
          </w:p>
          <w:p w:rsidR="00000000" w:rsidRPr="000F5DEA" w:rsidP="000F5DEA">
            <w:pPr>
              <w:pStyle w:val="List"/>
            </w:pPr>
            <w:r w:rsidRPr="000F5DEA">
              <w:t>3.5</w:t>
            </w:r>
            <w:r w:rsidRPr="000F5DEA">
              <w:tab/>
              <w:t>Coordinate end-of-service or renewed contracts to meet workplace requirements.</w:t>
            </w:r>
          </w:p>
          <w:p w:rsidR="00000000" w:rsidRPr="000F5DEA" w:rsidP="000F5DEA">
            <w:pPr>
              <w:pStyle w:val="List"/>
            </w:pPr>
            <w:r w:rsidRPr="000F5DEA">
              <w:t>3.6</w:t>
            </w:r>
            <w:r w:rsidRPr="000F5DEA">
              <w:tab/>
              <w:t>Assess quality of contract documentation.</w:t>
            </w:r>
          </w:p>
          <w:p w:rsidR="00000000" w:rsidRPr="000F5DEA" w:rsidP="000F5DEA">
            <w:pPr>
              <w:pStyle w:val="List"/>
            </w:pPr>
          </w:p>
        </w:tc>
      </w:tr>
    </w:tbl>
    <w:p w:rsidR="00000000" w:rsidRPr="000F5DEA" w:rsidP="000F5DEA">
      <w:pPr>
        <w:pStyle w:val="BodyText"/>
      </w:pPr>
    </w:p>
    <w:p w:rsidR="00000000" w:rsidRPr="000F5DEA" w:rsidP="000F5DEA">
      <w:pPr>
        <w:pStyle w:val="AllowPageBreak"/>
      </w:pPr>
    </w:p>
    <w:p w:rsidR="00000000" w:rsidRPr="000F5DEA" w:rsidP="000F5DEA">
      <w:pPr>
        <w:pStyle w:val="Heading1"/>
      </w:pPr>
      <w:bookmarkStart w:id="6" w:name="O_569125"/>
      <w:bookmarkEnd w:id="6"/>
      <w:r w:rsidRPr="000F5DEA">
        <w:t>Foundation Skills</w:t>
      </w:r>
    </w:p>
    <w:p w:rsidR="00000000" w:rsidRPr="000F5DEA" w:rsidP="00BC7010">
      <w:pPr>
        <w:pStyle w:val="BodyText"/>
      </w:pPr>
      <w:r w:rsidRPr="000F5DEA">
        <w:t>This section d</w:t>
      </w:r>
      <w:r w:rsidRPr="000F5DEA">
        <w:t>escribes those language, literacy, numeracy and employment skills that are essential to performance.</w:t>
      </w:r>
    </w:p>
    <w:p w:rsidR="00000000" w:rsidRPr="000F5DEA" w:rsidP="00BC7010">
      <w:pPr>
        <w:pStyle w:val="BodyText"/>
      </w:pPr>
      <w:r w:rsidRPr="000F5DEA">
        <w:t>Foundation skills essential to performance are explicit in the performance criteria of this unit of competency.</w:t>
      </w:r>
    </w:p>
    <w:p w:rsidR="00000000" w:rsidRPr="000F5DEA" w:rsidP="000F5DEA">
      <w:pPr>
        <w:pStyle w:val="Heading1"/>
      </w:pPr>
      <w:bookmarkStart w:id="7" w:name="O_569127"/>
      <w:bookmarkEnd w:id="7"/>
      <w:r w:rsidRPr="000F5DEA">
        <w:t>Unit Mapping Information</w:t>
      </w:r>
    </w:p>
    <w:p w:rsidR="00000000" w:rsidRPr="000F5DEA" w:rsidP="00BC7010">
      <w:pPr>
        <w:pStyle w:val="BodyText"/>
      </w:pPr>
      <w:r w:rsidRPr="000F5DEA">
        <w:t>SIFGLC004A Monitor contracted services and supplies.</w:t>
      </w:r>
    </w:p>
    <w:p w:rsidR="00000000" w:rsidRPr="000F5DEA" w:rsidP="000F5DEA">
      <w:pPr>
        <w:pStyle w:val="Heading1"/>
      </w:pPr>
      <w:bookmarkStart w:id="8" w:name="O_569135"/>
      <w:bookmarkEnd w:id="8"/>
      <w:r w:rsidRPr="000F5DEA">
        <w:t>Links</w:t>
      </w:r>
    </w:p>
    <w:p w:rsidR="00000000" w:rsidRPr="000F5DEA" w:rsidP="00BC7010">
      <w:pPr>
        <w:pStyle w:val="BodyText"/>
      </w:pPr>
      <w:r w:rsidRPr="000F5D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1076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F5DEA" w:rsidP="00BC7010">
      <w:pPr>
        <w:pStyle w:val="BodyText"/>
        <w:sectPr w:rsidSect="000F5D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5DEA" w:rsidP="000F5DEA">
      <w:pPr>
        <w:pStyle w:val="SuperHeading"/>
      </w:pPr>
      <w:r w:rsidRPr="000F5DEA">
        <w:t>Assessment Requirements for SIFXADQ003 Monitor contracted services and supplies</w:t>
      </w:r>
    </w:p>
    <w:p w:rsidR="00000000" w:rsidRPr="000F5DEA" w:rsidP="000F5DEA">
      <w:pPr>
        <w:pStyle w:val="Heading1"/>
      </w:pPr>
      <w:bookmarkStart w:id="9" w:name="O_569129"/>
      <w:bookmarkEnd w:id="9"/>
      <w:r w:rsidRPr="000F5DEA">
        <w:t>Modification History</w:t>
      </w:r>
    </w:p>
    <w:p w:rsidR="00000000" w:rsidRPr="000F5DEA" w:rsidP="00BC7010">
      <w:pPr>
        <w:pStyle w:val="BodyText"/>
      </w:pPr>
      <w:r w:rsidRPr="000F5DEA">
        <w:t>Not applicable.</w:t>
      </w:r>
    </w:p>
    <w:p w:rsidR="00000000" w:rsidRPr="000F5DEA" w:rsidP="000F5DEA">
      <w:pPr>
        <w:pStyle w:val="Heading1"/>
      </w:pPr>
      <w:bookmarkStart w:id="10" w:name="O_569130"/>
      <w:bookmarkEnd w:id="10"/>
      <w:r w:rsidRPr="000F5DEA">
        <w:t>Performance Evidence</w:t>
      </w:r>
    </w:p>
    <w:p w:rsidR="00000000" w:rsidRPr="000F5DEA" w:rsidP="00BC7010">
      <w:pPr>
        <w:pStyle w:val="BodyText"/>
      </w:pPr>
      <w:r w:rsidRPr="000F5DEA">
        <w:t>Evidence of the ability to:</w:t>
      </w:r>
    </w:p>
    <w:p w:rsidR="00000000" w:rsidRPr="000F5DEA" w:rsidP="000F5DEA">
      <w:pPr>
        <w:pStyle w:val="ListBullet"/>
      </w:pPr>
      <w:r w:rsidRPr="000F5DEA">
        <w:t>monitor contractual agreements, inc</w:t>
      </w:r>
      <w:r w:rsidRPr="000F5DEA">
        <w:t xml:space="preserve">luding delivery timeframes and  resolve contractual disputes </w:t>
      </w:r>
    </w:p>
    <w:p w:rsidR="00000000" w:rsidRPr="000F5DEA" w:rsidP="000F5DEA">
      <w:pPr>
        <w:pStyle w:val="ListBullet"/>
      </w:pPr>
      <w:r w:rsidRPr="000F5DEA">
        <w:t>complete evaluations of contracted services</w:t>
      </w:r>
    </w:p>
    <w:p w:rsidR="00000000" w:rsidRPr="000F5DEA" w:rsidP="000F5DEA">
      <w:pPr>
        <w:pStyle w:val="ListBullet"/>
      </w:pPr>
      <w:r w:rsidRPr="000F5DEA">
        <w:t>liaise with contractors and apply procedures for the authorisation of payments to contractors.</w:t>
      </w:r>
    </w:p>
    <w:p w:rsidR="00000000" w:rsidRPr="000F5DEA" w:rsidP="000F5DEA">
      <w:pPr>
        <w:pStyle w:val="BodyText"/>
      </w:pPr>
    </w:p>
    <w:p w:rsidR="00000000" w:rsidRPr="000F5DEA" w:rsidP="00BC7010">
      <w:pPr>
        <w:pStyle w:val="BodyText"/>
      </w:pPr>
      <w:r w:rsidRPr="000F5DEA">
        <w:t>Evidence of performance on two or more contracts is re</w:t>
      </w:r>
      <w:r w:rsidRPr="000F5DEA">
        <w:t>quired to demonstrate consistency of performance and ability to respond to different situations.</w:t>
      </w:r>
    </w:p>
    <w:p w:rsidR="00000000" w:rsidRPr="000F5DEA" w:rsidP="000F5DEA">
      <w:pPr>
        <w:pStyle w:val="Heading1"/>
      </w:pPr>
      <w:bookmarkStart w:id="11" w:name="O_569131"/>
      <w:bookmarkEnd w:id="11"/>
      <w:r w:rsidRPr="000F5DEA">
        <w:t>Knowledge Evidence</w:t>
      </w:r>
    </w:p>
    <w:p w:rsidR="00000000" w:rsidRPr="000F5DEA" w:rsidP="00BC7010">
      <w:pPr>
        <w:pStyle w:val="BodyText"/>
      </w:pPr>
      <w:r w:rsidRPr="000F5DEA">
        <w:t>Demonstrated knowledge of:</w:t>
      </w:r>
    </w:p>
    <w:p w:rsidR="00000000" w:rsidRPr="000F5DEA" w:rsidP="000F5DEA">
      <w:pPr>
        <w:pStyle w:val="ListBullet"/>
      </w:pPr>
      <w:r w:rsidRPr="000F5DEA">
        <w:t>range of commonly outsourced services and supplies for the funeral services industry, including</w:t>
      </w:r>
      <w:r w:rsidRPr="000F5DEA">
        <w:t>:</w:t>
      </w:r>
    </w:p>
    <w:p w:rsidR="00000000" w:rsidRPr="000F5DEA" w:rsidP="000F5DEA">
      <w:pPr>
        <w:pStyle w:val="ListBullet2"/>
      </w:pPr>
      <w:r w:rsidRPr="000F5DEA">
        <w:t>products</w:t>
      </w:r>
    </w:p>
    <w:p w:rsidR="00000000" w:rsidRPr="000F5DEA" w:rsidP="000F5DEA">
      <w:pPr>
        <w:pStyle w:val="ListBullet2"/>
      </w:pPr>
      <w:r w:rsidRPr="000F5DEA">
        <w:t>maintenance</w:t>
      </w:r>
    </w:p>
    <w:p w:rsidR="00000000" w:rsidRPr="000F5DEA" w:rsidP="000F5DEA">
      <w:pPr>
        <w:pStyle w:val="ListBullet2"/>
      </w:pPr>
      <w:r w:rsidRPr="000F5DEA">
        <w:t>cleaning</w:t>
      </w:r>
    </w:p>
    <w:p w:rsidR="00000000" w:rsidRPr="000F5DEA" w:rsidP="000F5DEA">
      <w:pPr>
        <w:pStyle w:val="ListBullet2"/>
      </w:pPr>
      <w:r w:rsidRPr="000F5DEA">
        <w:t>waste</w:t>
      </w:r>
    </w:p>
    <w:p w:rsidR="00000000" w:rsidRPr="000F5DEA" w:rsidP="000F5DEA">
      <w:pPr>
        <w:pStyle w:val="ListBullet"/>
      </w:pPr>
      <w:r w:rsidRPr="000F5DEA">
        <w:t>outsourced services and supplies including supply arrangements, resources, management and workplace operating systems</w:t>
      </w:r>
    </w:p>
    <w:p w:rsidR="00000000" w:rsidRPr="000F5DEA" w:rsidP="000F5DEA">
      <w:pPr>
        <w:pStyle w:val="ListBullet"/>
      </w:pPr>
      <w:r w:rsidRPr="000F5DEA">
        <w:t>critical aspects when monitoring and evaluating the effectiveness of contracted services and supplies, including:</w:t>
      </w:r>
    </w:p>
    <w:p w:rsidR="00000000" w:rsidRPr="000F5DEA" w:rsidP="000F5DEA">
      <w:pPr>
        <w:pStyle w:val="ListBullet2"/>
      </w:pPr>
      <w:r w:rsidRPr="000F5DEA">
        <w:t>adherence to timelines</w:t>
      </w:r>
    </w:p>
    <w:p w:rsidR="00000000" w:rsidRPr="000F5DEA" w:rsidP="000F5DEA">
      <w:pPr>
        <w:pStyle w:val="ListBullet2"/>
      </w:pPr>
      <w:r w:rsidRPr="000F5DEA">
        <w:t>estimated costs</w:t>
      </w:r>
    </w:p>
    <w:p w:rsidR="00000000" w:rsidRPr="000F5DEA" w:rsidP="000F5DEA">
      <w:pPr>
        <w:pStyle w:val="ListBullet2"/>
      </w:pPr>
      <w:r w:rsidRPr="000F5DEA">
        <w:t>progress toward objectives</w:t>
      </w:r>
    </w:p>
    <w:p w:rsidR="00000000" w:rsidRPr="000F5DEA" w:rsidP="000F5DEA">
      <w:pPr>
        <w:pStyle w:val="ListBullet2"/>
      </w:pPr>
      <w:r w:rsidRPr="000F5DEA">
        <w:t>adherence to quality standards</w:t>
      </w:r>
    </w:p>
    <w:p w:rsidR="00000000" w:rsidRPr="000F5DEA" w:rsidP="000F5DEA">
      <w:pPr>
        <w:pStyle w:val="ListBullet2"/>
      </w:pPr>
      <w:r w:rsidRPr="000F5DEA">
        <w:t>sensitivity to work carried out in funeral o</w:t>
      </w:r>
      <w:r w:rsidRPr="000F5DEA">
        <w:t>perations areas</w:t>
      </w:r>
    </w:p>
    <w:p w:rsidR="00000000" w:rsidRPr="000F5DEA" w:rsidP="000F5DEA">
      <w:pPr>
        <w:pStyle w:val="ListBullet2"/>
      </w:pPr>
      <w:r w:rsidRPr="000F5DEA">
        <w:t>work health and safety/occupational health and safety</w:t>
      </w:r>
    </w:p>
    <w:p w:rsidR="00000000" w:rsidRPr="000F5DEA" w:rsidP="000F5DEA">
      <w:pPr>
        <w:pStyle w:val="ListBullet2"/>
      </w:pPr>
      <w:r w:rsidRPr="000F5DEA">
        <w:t>Equal Employment Opportunity (EEO) practices</w:t>
      </w:r>
    </w:p>
    <w:p w:rsidR="00000000" w:rsidRPr="000F5DEA" w:rsidP="000F5DEA">
      <w:pPr>
        <w:pStyle w:val="ListBullet"/>
      </w:pPr>
      <w:r w:rsidRPr="000F5DEA">
        <w:t>main conditions of contracted services and supplies, including:</w:t>
      </w:r>
    </w:p>
    <w:p w:rsidR="00000000" w:rsidRPr="000F5DEA" w:rsidP="000F5DEA">
      <w:pPr>
        <w:pStyle w:val="ListBullet2"/>
      </w:pPr>
      <w:r w:rsidRPr="000F5DEA">
        <w:t>tender documentation</w:t>
      </w:r>
    </w:p>
    <w:p w:rsidR="00000000" w:rsidRPr="000F5DEA" w:rsidP="000F5DEA">
      <w:pPr>
        <w:pStyle w:val="ListBullet2"/>
      </w:pPr>
      <w:r w:rsidRPr="000F5DEA">
        <w:t>maintenance plan</w:t>
      </w:r>
    </w:p>
    <w:p w:rsidR="00000000" w:rsidRPr="000F5DEA" w:rsidP="000F5DEA">
      <w:pPr>
        <w:pStyle w:val="ListBullet2"/>
      </w:pPr>
      <w:r w:rsidRPr="000F5DEA">
        <w:t>defects liability</w:t>
      </w:r>
    </w:p>
    <w:p w:rsidR="00000000" w:rsidRPr="000F5DEA" w:rsidP="000F5DEA">
      <w:pPr>
        <w:pStyle w:val="ListBullet2"/>
      </w:pPr>
      <w:r w:rsidRPr="000F5DEA">
        <w:t>protection from exposure to sensitive areas of funeral operations, including grieving family</w:t>
      </w:r>
    </w:p>
    <w:p w:rsidR="00000000" w:rsidRPr="000F5DEA" w:rsidP="000F5DEA">
      <w:pPr>
        <w:pStyle w:val="ListBullet"/>
      </w:pPr>
      <w:r w:rsidRPr="000F5DEA">
        <w:t>contract formulation processes and authorities</w:t>
      </w:r>
    </w:p>
    <w:p w:rsidR="00000000" w:rsidRPr="000F5DEA" w:rsidP="000F5DEA">
      <w:pPr>
        <w:pStyle w:val="ListBullet"/>
      </w:pPr>
      <w:r w:rsidRPr="000F5DEA">
        <w:t>effective communication and negotiation strategies for enforcing contractual agreements</w:t>
      </w:r>
    </w:p>
    <w:p w:rsidR="00000000" w:rsidRPr="000F5DEA" w:rsidP="000F5DEA">
      <w:pPr>
        <w:pStyle w:val="ListBullet"/>
      </w:pPr>
      <w:r w:rsidRPr="000F5DEA">
        <w:t>workplace policies and proc</w:t>
      </w:r>
      <w:r w:rsidRPr="000F5DEA">
        <w:t>edures relating to outsourcing services and products.</w:t>
      </w:r>
    </w:p>
    <w:p w:rsidR="00000000" w:rsidRPr="000F5DEA" w:rsidP="000F5DEA">
      <w:pPr>
        <w:pStyle w:val="AllowPageBreak"/>
      </w:pPr>
    </w:p>
    <w:p w:rsidR="00000000" w:rsidRPr="000F5DEA" w:rsidP="000F5DEA">
      <w:pPr>
        <w:pStyle w:val="Heading1"/>
      </w:pPr>
      <w:bookmarkStart w:id="12" w:name="O_569132"/>
      <w:bookmarkEnd w:id="12"/>
      <w:r w:rsidRPr="000F5DEA">
        <w:t>Assessment Conditions</w:t>
      </w:r>
    </w:p>
    <w:p w:rsidR="00000000" w:rsidRPr="000F5DEA" w:rsidP="00BC7010">
      <w:pPr>
        <w:pStyle w:val="BodyText"/>
      </w:pPr>
      <w:r w:rsidRPr="000F5DEA">
        <w:t>Skills must be demonstrated in funeral services workplace:</w:t>
      </w:r>
    </w:p>
    <w:p w:rsidR="00000000" w:rsidRPr="000F5DEA" w:rsidP="000F5DEA">
      <w:pPr>
        <w:pStyle w:val="ListBullet"/>
      </w:pPr>
      <w:r w:rsidRPr="000F5DEA">
        <w:t>using suitable equipment and resources, including:</w:t>
      </w:r>
    </w:p>
    <w:p w:rsidR="00000000" w:rsidRPr="000F5DEA" w:rsidP="000F5DEA">
      <w:pPr>
        <w:pStyle w:val="ListBullet2"/>
      </w:pPr>
      <w:r w:rsidRPr="000F5DEA">
        <w:t>computers, communication technology and software pr</w:t>
      </w:r>
      <w:r w:rsidRPr="000F5DEA">
        <w:t>ograms to monitor contracted services and supplies</w:t>
      </w:r>
    </w:p>
    <w:p w:rsidR="00000000" w:rsidRPr="000F5DEA" w:rsidP="000F5DEA">
      <w:pPr>
        <w:pStyle w:val="ListBullet2"/>
      </w:pPr>
      <w:r w:rsidRPr="000F5DEA">
        <w:t xml:space="preserve">documentation, such as contractual agreements </w:t>
      </w:r>
    </w:p>
    <w:p w:rsidR="00000000" w:rsidRPr="000F5DEA" w:rsidP="000F5DEA">
      <w:pPr>
        <w:pStyle w:val="ListBullet"/>
      </w:pPr>
      <w:r w:rsidRPr="000F5DEA">
        <w:t xml:space="preserve">under industry conditions where there is: </w:t>
      </w:r>
    </w:p>
    <w:p w:rsidR="00000000" w:rsidRPr="000F5DEA" w:rsidP="000F5DEA">
      <w:pPr>
        <w:pStyle w:val="ListBullet2"/>
      </w:pPr>
      <w:r w:rsidRPr="000F5DEA">
        <w:t xml:space="preserve">integration of tasks with possible interruptions to work typical of the job role </w:t>
      </w:r>
    </w:p>
    <w:p w:rsidR="00000000" w:rsidRPr="000F5DEA" w:rsidP="000F5DEA">
      <w:pPr>
        <w:pStyle w:val="ListBullet2"/>
      </w:pPr>
      <w:r w:rsidRPr="000F5DEA">
        <w:t>speed and timing requirements that reflect commercial operating conditions</w:t>
      </w:r>
    </w:p>
    <w:p w:rsidR="00000000" w:rsidRPr="000F5DEA" w:rsidP="000F5DEA">
      <w:pPr>
        <w:pStyle w:val="ListBullet2"/>
      </w:pPr>
      <w:r w:rsidRPr="000F5DEA">
        <w:t xml:space="preserve">interaction with contractors </w:t>
      </w:r>
    </w:p>
    <w:p w:rsidR="00000000" w:rsidRPr="000F5DEA" w:rsidP="000F5DEA">
      <w:pPr>
        <w:pStyle w:val="BodyText"/>
      </w:pPr>
    </w:p>
    <w:p w:rsidR="00000000" w:rsidRPr="000F5DEA" w:rsidP="00BC7010">
      <w:pPr>
        <w:pStyle w:val="BodyText"/>
      </w:pPr>
      <w:r w:rsidRPr="000F5DEA">
        <w:t>Assessors must satisfy the NVR/AQTF mandatory competency requirements for assessors.</w:t>
      </w:r>
    </w:p>
    <w:p w:rsidR="00000000" w:rsidRPr="000F5DEA" w:rsidP="000F5DEA">
      <w:pPr>
        <w:pStyle w:val="Heading1"/>
      </w:pPr>
      <w:bookmarkStart w:id="13" w:name="O_569134"/>
      <w:bookmarkEnd w:id="13"/>
      <w:r w:rsidRPr="000F5DEA">
        <w:t>Links</w:t>
      </w:r>
    </w:p>
    <w:p w:rsidR="00000000" w:rsidRPr="000F5DEA" w:rsidP="00BC7010">
      <w:pPr>
        <w:pStyle w:val="BodyText"/>
      </w:pPr>
      <w:r w:rsidRPr="000F5DEA">
        <w:t>Companion Volume implementation guides are</w:t>
      </w:r>
      <w:r w:rsidRPr="000F5DEA">
        <w:t xml:space="preserve">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1076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0F5DEA" w:rsidP="000F5DEA"/>
    <w:sectPr w:rsidSect="000F5D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EA" w:rsidRPr="00BC7010" w:rsidP="00BC7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10" w:rsidP="000F5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7010" w:rsidP="000F5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C7010" w:rsidP="000F5D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EA" w:rsidP="000F5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7010">
      <w:t>Approved</w:t>
    </w:r>
    <w:r w:rsidR="00BC70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701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7010">
      <w:rPr>
        <w:noProof/>
      </w:rPr>
      <w:t>4</w:t>
    </w:r>
    <w:r>
      <w:rPr>
        <w:noProof/>
      </w:rPr>
      <w:fldChar w:fldCharType="end"/>
    </w:r>
  </w:p>
  <w:p w:rsidR="000F5DEA" w:rsidP="000F5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70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7010">
      <w:t>Service and Creative Skills Australia</w:t>
    </w:r>
    <w:r w:rsidR="00BC7010">
      <w:fldChar w:fldCharType="end"/>
    </w:r>
  </w:p>
  <w:p w:rsidR="000F5DEA" w:rsidP="000F5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DEA" w:rsidRPr="00BC7010" w:rsidP="00BC7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010" w:rsidRPr="002D2AF8" w:rsidP="000F5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SIFXADQ003 Monitor contracted services and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7010" w:rsidP="000F5D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EA" w:rsidRPr="002D2AF8" w:rsidP="000F5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7010">
      <w:t>SIFXADQ003 Monitor contracted services and supplies</w:t>
    </w:r>
    <w:r w:rsidR="00BC70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7010">
      <w:rPr>
        <w:noProof/>
      </w:rPr>
      <w:t>2 March 2025</w:t>
    </w:r>
    <w:r>
      <w:fldChar w:fldCharType="end"/>
    </w:r>
  </w:p>
  <w:p w:rsidR="000F5DEA" w:rsidP="000F5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7C0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04C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E26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DEA"/>
  </w:style>
  <w:style w:type="character" w:customStyle="1" w:styleId="Heading1Char">
    <w:name w:val="Heading 1 Char"/>
    <w:basedOn w:val="DefaultParagraphFont"/>
    <w:link w:val="Heading1"/>
    <w:rsid w:val="000F5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D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D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5D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5D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DEA"/>
    <w:rPr>
      <w:b/>
      <w:spacing w:val="0"/>
    </w:rPr>
  </w:style>
  <w:style w:type="paragraph" w:styleId="ListBullet2">
    <w:name w:val="List Bullet 2"/>
    <w:basedOn w:val="List2"/>
    <w:rsid w:val="000F5D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5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D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5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5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D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5DEA"/>
    <w:rPr>
      <w:i/>
    </w:rPr>
  </w:style>
  <w:style w:type="paragraph" w:styleId="Caption">
    <w:name w:val="caption"/>
    <w:basedOn w:val="BodyText"/>
    <w:next w:val="Normal"/>
    <w:qFormat/>
    <w:rsid w:val="000F5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DEA"/>
  </w:style>
  <w:style w:type="paragraph" w:styleId="TableofFigures">
    <w:name w:val="table of figures"/>
    <w:basedOn w:val="Normal"/>
    <w:next w:val="Normal"/>
    <w:semiHidden/>
    <w:rsid w:val="000F5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D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5DEA"/>
    <w:rPr>
      <w:rFonts w:ascii="Wingdings" w:hAnsi="Wingdings"/>
    </w:rPr>
  </w:style>
  <w:style w:type="paragraph" w:customStyle="1" w:styleId="TableHeading">
    <w:name w:val="Table Heading"/>
    <w:basedOn w:val="HeadingBase"/>
    <w:rsid w:val="000F5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DEA"/>
    <w:rPr>
      <w:color w:val="0033CC"/>
      <w:u w:val="none"/>
    </w:rPr>
  </w:style>
  <w:style w:type="paragraph" w:customStyle="1" w:styleId="BodyTextRight">
    <w:name w:val="Body Text Right"/>
    <w:basedOn w:val="BodyText"/>
    <w:rsid w:val="000F5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D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DEA"/>
    <w:rPr>
      <w:sz w:val="32"/>
    </w:rPr>
  </w:style>
  <w:style w:type="paragraph" w:customStyle="1" w:styleId="HeadingProcedure">
    <w:name w:val="Heading Procedure"/>
    <w:basedOn w:val="HeadingBase"/>
    <w:next w:val="Normal"/>
    <w:rsid w:val="000F5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DEA"/>
    <w:pPr>
      <w:spacing w:before="60" w:after="60"/>
    </w:pPr>
  </w:style>
  <w:style w:type="paragraph" w:styleId="ListContinue">
    <w:name w:val="List Continue"/>
    <w:basedOn w:val="List"/>
    <w:rsid w:val="000F5DEA"/>
    <w:pPr>
      <w:ind w:firstLine="0"/>
    </w:pPr>
  </w:style>
  <w:style w:type="paragraph" w:customStyle="1" w:styleId="ListNote">
    <w:name w:val="List Note"/>
    <w:basedOn w:val="List"/>
    <w:rsid w:val="000F5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DEA"/>
    <w:rPr>
      <w:rFonts w:ascii="Courier New" w:hAnsi="Courier New"/>
    </w:rPr>
  </w:style>
  <w:style w:type="paragraph" w:customStyle="1" w:styleId="NoteBullet">
    <w:name w:val="Note Bullet"/>
    <w:basedOn w:val="Note"/>
    <w:rsid w:val="000F5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D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5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DEA"/>
    <w:rPr>
      <w:b/>
      <w:smallCaps/>
    </w:rPr>
  </w:style>
  <w:style w:type="paragraph" w:customStyle="1" w:styleId="TableListNumber">
    <w:name w:val="Table List Number"/>
    <w:basedOn w:val="ListNumber"/>
    <w:rsid w:val="000F5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DEA"/>
    <w:pPr>
      <w:numPr>
        <w:numId w:val="9"/>
      </w:numPr>
    </w:pPr>
  </w:style>
  <w:style w:type="paragraph" w:customStyle="1" w:styleId="ListAlpha2">
    <w:name w:val="List Alpha 2"/>
    <w:basedOn w:val="List2"/>
    <w:rsid w:val="000F5DEA"/>
    <w:pPr>
      <w:numPr>
        <w:numId w:val="8"/>
      </w:numPr>
    </w:pPr>
  </w:style>
  <w:style w:type="paragraph" w:styleId="List2">
    <w:name w:val="List 2"/>
    <w:basedOn w:val="BodyText"/>
    <w:rsid w:val="000F5D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D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D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5DEA"/>
    <w:pPr>
      <w:numPr>
        <w:numId w:val="4"/>
      </w:numPr>
    </w:pPr>
  </w:style>
  <w:style w:type="paragraph" w:styleId="ListContinue2">
    <w:name w:val="List Continue 2"/>
    <w:basedOn w:val="List2"/>
    <w:rsid w:val="000F5DEA"/>
    <w:pPr>
      <w:ind w:firstLine="0"/>
    </w:pPr>
  </w:style>
  <w:style w:type="paragraph" w:styleId="ListContinue3">
    <w:name w:val="List Continue 3"/>
    <w:basedOn w:val="List3"/>
    <w:rsid w:val="000F5DEA"/>
    <w:pPr>
      <w:ind w:left="1021" w:firstLine="0"/>
    </w:pPr>
  </w:style>
  <w:style w:type="paragraph" w:styleId="ListContinue4">
    <w:name w:val="List Continue 4"/>
    <w:basedOn w:val="List4"/>
    <w:rsid w:val="000F5DEA"/>
    <w:pPr>
      <w:ind w:firstLine="0"/>
    </w:pPr>
  </w:style>
  <w:style w:type="paragraph" w:styleId="ListContinue5">
    <w:name w:val="List Continue 5"/>
    <w:basedOn w:val="List5"/>
    <w:rsid w:val="000F5DEA"/>
    <w:pPr>
      <w:ind w:firstLine="0"/>
    </w:pPr>
  </w:style>
  <w:style w:type="paragraph" w:styleId="ListNumber3">
    <w:name w:val="List Number 3"/>
    <w:basedOn w:val="List3"/>
    <w:rsid w:val="000F5DEA"/>
    <w:pPr>
      <w:numPr>
        <w:numId w:val="5"/>
      </w:numPr>
    </w:pPr>
  </w:style>
  <w:style w:type="paragraph" w:styleId="ListNumber4">
    <w:name w:val="List Number 4"/>
    <w:basedOn w:val="List4"/>
    <w:rsid w:val="000F5DEA"/>
    <w:pPr>
      <w:numPr>
        <w:numId w:val="6"/>
      </w:numPr>
    </w:pPr>
  </w:style>
  <w:style w:type="paragraph" w:styleId="ListNumber5">
    <w:name w:val="List Number 5"/>
    <w:basedOn w:val="List5"/>
    <w:rsid w:val="000F5DEA"/>
    <w:pPr>
      <w:numPr>
        <w:numId w:val="7"/>
      </w:numPr>
    </w:pPr>
  </w:style>
  <w:style w:type="paragraph" w:styleId="BlockText">
    <w:name w:val="Block Text"/>
    <w:basedOn w:val="Normal"/>
    <w:rsid w:val="000F5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DEA"/>
    <w:rPr>
      <w:sz w:val="16"/>
      <w:vertAlign w:val="superscript"/>
    </w:rPr>
  </w:style>
  <w:style w:type="character" w:customStyle="1" w:styleId="Symbols">
    <w:name w:val="Symbols"/>
    <w:basedOn w:val="DefaultParagraphFont"/>
    <w:rsid w:val="000F5DEA"/>
    <w:rPr>
      <w:rFonts w:ascii="Symbol" w:hAnsi="Symbol"/>
    </w:rPr>
  </w:style>
  <w:style w:type="character" w:customStyle="1" w:styleId="MenuOptions">
    <w:name w:val="Menu Options"/>
    <w:basedOn w:val="DefaultParagraphFont"/>
    <w:rsid w:val="000F5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DEA"/>
    <w:rPr>
      <w:b/>
    </w:rPr>
  </w:style>
  <w:style w:type="character" w:customStyle="1" w:styleId="Underlined">
    <w:name w:val="Underlined"/>
    <w:basedOn w:val="DefaultParagraphFont"/>
    <w:rsid w:val="000F5DEA"/>
    <w:rPr>
      <w:u w:val="single"/>
    </w:rPr>
  </w:style>
  <w:style w:type="paragraph" w:customStyle="1" w:styleId="TableBodyTextRight">
    <w:name w:val="Table Body Text Right"/>
    <w:basedOn w:val="TableBodyText"/>
    <w:rsid w:val="000F5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DEA"/>
    <w:rPr>
      <w:sz w:val="18"/>
    </w:rPr>
  </w:style>
  <w:style w:type="paragraph" w:customStyle="1" w:styleId="BodySmallRight">
    <w:name w:val="Body Small Right"/>
    <w:basedOn w:val="BodyTextRight"/>
    <w:rsid w:val="000F5DEA"/>
    <w:rPr>
      <w:sz w:val="18"/>
      <w:szCs w:val="18"/>
    </w:rPr>
  </w:style>
  <w:style w:type="paragraph" w:customStyle="1" w:styleId="MarginEdition">
    <w:name w:val="Margin Edition"/>
    <w:basedOn w:val="MarginNote"/>
    <w:rsid w:val="000F5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DEA"/>
    <w:rPr>
      <w:sz w:val="2"/>
      <w:szCs w:val="2"/>
    </w:rPr>
  </w:style>
  <w:style w:type="character" w:customStyle="1" w:styleId="Small">
    <w:name w:val="Small"/>
    <w:basedOn w:val="DefaultParagraphFont"/>
    <w:rsid w:val="000F5DEA"/>
    <w:rPr>
      <w:sz w:val="16"/>
    </w:rPr>
  </w:style>
  <w:style w:type="paragraph" w:customStyle="1" w:styleId="WideTable">
    <w:name w:val="Wide Table"/>
    <w:basedOn w:val="Normal"/>
    <w:rsid w:val="000F5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DEA"/>
  </w:style>
  <w:style w:type="paragraph" w:styleId="Quote">
    <w:name w:val="Quote"/>
    <w:basedOn w:val="Heading1"/>
    <w:link w:val="QuoteChar"/>
    <w:qFormat/>
    <w:rsid w:val="000F5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DEA"/>
    <w:pPr>
      <w:pageBreakBefore/>
    </w:pPr>
  </w:style>
  <w:style w:type="paragraph" w:customStyle="1" w:styleId="Border">
    <w:name w:val="Border"/>
    <w:basedOn w:val="Normal"/>
    <w:qFormat/>
    <w:rsid w:val="000F5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DEA"/>
    <w:rPr>
      <w:u w:val="single"/>
    </w:rPr>
  </w:style>
  <w:style w:type="character" w:customStyle="1" w:styleId="BoldandItalics">
    <w:name w:val="Bold and Italics"/>
    <w:qFormat/>
    <w:rsid w:val="000F5DEA"/>
    <w:rPr>
      <w:b/>
      <w:i/>
      <w:u w:val="none"/>
    </w:rPr>
  </w:style>
  <w:style w:type="paragraph" w:styleId="BalloonText">
    <w:name w:val="Balloon Text"/>
    <w:basedOn w:val="Normal"/>
    <w:link w:val="BalloonTextChar"/>
    <w:rsid w:val="000F5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D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D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DEA"/>
    <w:pPr>
      <w:spacing w:before="0" w:after="0"/>
    </w:pPr>
  </w:style>
  <w:style w:type="paragraph" w:customStyle="1" w:styleId="BodyTextBold">
    <w:name w:val="Body Text Bold"/>
    <w:basedOn w:val="BodyText"/>
    <w:qFormat/>
    <w:rsid w:val="000F5DEA"/>
    <w:rPr>
      <w:b/>
    </w:rPr>
  </w:style>
  <w:style w:type="character" w:styleId="Hyperlink">
    <w:name w:val="Hyperlink"/>
    <w:basedOn w:val="DefaultParagraphFont"/>
    <w:uiPriority w:val="99"/>
    <w:unhideWhenUsed/>
    <w:rsid w:val="00BC7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4950</Characters>
  <Application>Microsoft Office Word</Application>
  <DocSecurity>0</DocSecurity>
  <Lines>176</Lines>
  <Paragraphs>104</Paragraphs>
  <ScaleCrop>false</ScaleCrop>
  <Company>Author-it Software Corporation Ltd.</Company>
  <LinksUpToDate>false</LinksUpToDate>
  <CharactersWithSpaces>5550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SIFXADQ003 Monitor contracted services and supplies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