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075C" w:rsidP="00AB07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SIFXADQ002 Conduct internal quality audits</w:t>
      </w:r>
      <w:r>
        <w:fldChar w:fldCharType="end"/>
      </w:r>
    </w:p>
    <w:p w:rsidR="00AB075C" w:rsidP="00AB075C">
      <w:pPr>
        <w:pStyle w:val="Version"/>
        <w:sectPr w:rsidSect="00144D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4DBC" w:rsidP="00144DBC">
      <w:pPr>
        <w:pStyle w:val="SuperHeading"/>
      </w:pPr>
      <w:r w:rsidRPr="00144DBC">
        <w:t>SIFXADQ002 Conduct internal quality audits</w:t>
      </w:r>
    </w:p>
    <w:p w:rsidR="00000000" w:rsidRPr="00144DBC" w:rsidP="00144DBC">
      <w:pPr>
        <w:pStyle w:val="Heading1"/>
      </w:pPr>
      <w:bookmarkStart w:id="1" w:name="O_568998"/>
      <w:bookmarkEnd w:id="1"/>
      <w:r w:rsidRPr="00144DBC">
        <w:t>Modification History</w:t>
      </w:r>
    </w:p>
    <w:p w:rsidR="00000000" w:rsidRPr="00144DBC" w:rsidP="00AB075C">
      <w:pPr>
        <w:pStyle w:val="BodyText"/>
      </w:pPr>
      <w:r w:rsidRPr="00144DBC">
        <w:t>Not applicable.</w:t>
      </w:r>
    </w:p>
    <w:p w:rsidR="00000000" w:rsidRPr="00144DBC" w:rsidP="00144DBC">
      <w:pPr>
        <w:pStyle w:val="Heading1"/>
      </w:pPr>
      <w:bookmarkStart w:id="2" w:name="O_568999"/>
      <w:bookmarkEnd w:id="2"/>
      <w:r w:rsidRPr="00144DBC">
        <w:t>Application</w:t>
      </w:r>
    </w:p>
    <w:p w:rsidR="00000000" w:rsidRPr="00144DBC" w:rsidP="00AB075C">
      <w:pPr>
        <w:pStyle w:val="BodyText"/>
      </w:pPr>
      <w:r w:rsidRPr="00144DBC">
        <w:t>This unit describes the performance outcomes, skills and knowledge required to conduct an internal audit and report on workplace compliance with relevant quality standards documentation. The</w:t>
      </w:r>
      <w:r w:rsidRPr="00144DBC">
        <w:t xml:space="preserve"> unit applies to funeral services staff who conduct audits as part of their role according to work health and safety, relevant legislation and workplace policies and procedures.</w:t>
      </w:r>
    </w:p>
    <w:p w:rsidR="00000000" w:rsidRPr="00144DBC" w:rsidP="00AB075C">
      <w:pPr>
        <w:pStyle w:val="BodyText"/>
      </w:pPr>
      <w:r w:rsidRPr="00144DBC">
        <w:t>No licensing, legislative or certification requirements apply to this unit at</w:t>
      </w:r>
      <w:r w:rsidRPr="00144DBC">
        <w:t xml:space="preserve"> the time of publication.</w:t>
      </w:r>
    </w:p>
    <w:p w:rsidR="00000000" w:rsidRPr="00144DBC" w:rsidP="00144DBC">
      <w:pPr>
        <w:pStyle w:val="Heading1"/>
      </w:pPr>
      <w:bookmarkStart w:id="3" w:name="O_569001"/>
      <w:bookmarkEnd w:id="3"/>
      <w:r w:rsidRPr="00144DBC">
        <w:t>Competency Field</w:t>
      </w:r>
    </w:p>
    <w:p w:rsidR="00000000" w:rsidRPr="00144DBC" w:rsidP="00AB075C">
      <w:pPr>
        <w:pStyle w:val="BodyText"/>
      </w:pPr>
      <w:r w:rsidRPr="00144DBC">
        <w:t>Administration and Quality</w:t>
      </w:r>
    </w:p>
    <w:p w:rsidR="00000000" w:rsidRPr="00144DBC" w:rsidP="00144DBC">
      <w:pPr>
        <w:pStyle w:val="Heading1"/>
      </w:pPr>
      <w:bookmarkStart w:id="4" w:name="O_569002"/>
      <w:bookmarkEnd w:id="4"/>
      <w:r w:rsidRPr="00144DBC">
        <w:t>Unit Sector</w:t>
      </w:r>
    </w:p>
    <w:p w:rsidR="00000000" w:rsidRPr="00144DBC" w:rsidP="00AB075C">
      <w:pPr>
        <w:pStyle w:val="BodyText"/>
      </w:pPr>
      <w:r w:rsidRPr="00144DBC">
        <w:t>Cross-Sector</w:t>
      </w:r>
    </w:p>
    <w:p w:rsidR="00000000" w:rsidRPr="00144DBC" w:rsidP="00144DBC">
      <w:pPr>
        <w:pStyle w:val="Heading1"/>
      </w:pPr>
      <w:bookmarkStart w:id="5" w:name="O_569003"/>
      <w:bookmarkEnd w:id="5"/>
      <w:r w:rsidRPr="00144DB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5"/>
        <w:gridCol w:w="4005"/>
      </w:tblGrid>
      <w:tr w:rsidTr="00AB07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DBC" w:rsidP="00144DBC">
            <w:pPr>
              <w:pStyle w:val="BodyText"/>
            </w:pPr>
            <w:r w:rsidRPr="00144DBC">
              <w:rPr>
                <w:rStyle w:val="SpecialBold"/>
              </w:rPr>
              <w:t>ELEMENTS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DBC">
            <w:pPr>
              <w:pStyle w:val="BodyText"/>
              <w:rPr>
                <w:lang w:val="en-NZ"/>
              </w:rPr>
            </w:pPr>
            <w:r w:rsidRPr="00144DBC">
              <w:rPr>
                <w:rStyle w:val="SpecialBold"/>
              </w:rPr>
              <w:t>PERFORMANCE CRITERIA</w:t>
            </w:r>
          </w:p>
        </w:tc>
      </w:tr>
      <w:tr w:rsidTr="00AB07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DBC">
            <w:pPr>
              <w:pStyle w:val="BodyText"/>
              <w:rPr>
                <w:lang w:val="en-NZ"/>
              </w:rPr>
            </w:pPr>
            <w:r w:rsidRPr="00144DBC">
              <w:t>Elements describe the essential outcomes.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DBC">
            <w:pPr>
              <w:pStyle w:val="BodyText"/>
              <w:rPr>
                <w:lang w:val="en-NZ"/>
              </w:rPr>
            </w:pPr>
            <w:r w:rsidRPr="00144DBC">
              <w:t>Per</w:t>
            </w:r>
            <w:r w:rsidRPr="00144DBC">
              <w:t xml:space="preserve">formance criteria describe the performance needed to demonstrate achievement of the element. </w:t>
            </w:r>
          </w:p>
        </w:tc>
      </w:tr>
      <w:tr w:rsidTr="00AB07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DBC">
            <w:pPr>
              <w:pStyle w:val="List"/>
              <w:rPr>
                <w:lang w:val="en-NZ"/>
              </w:rPr>
            </w:pPr>
            <w:r w:rsidRPr="00144DBC">
              <w:t>1.</w:t>
            </w:r>
            <w:r w:rsidRPr="00144DBC">
              <w:tab/>
              <w:t>Prepare for internal audits.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DBC" w:rsidP="00144DBC">
            <w:pPr>
              <w:pStyle w:val="List"/>
            </w:pPr>
            <w:r w:rsidRPr="00144DBC">
              <w:t>1.1</w:t>
            </w:r>
            <w:r w:rsidRPr="00144DBC">
              <w:tab/>
              <w:t>Identify areas of compliance to be audited.</w:t>
            </w:r>
          </w:p>
          <w:p w:rsidR="00000000" w:rsidRPr="00144DBC" w:rsidP="00144DBC">
            <w:pPr>
              <w:pStyle w:val="List"/>
            </w:pPr>
            <w:r w:rsidRPr="00144DBC">
              <w:t>1.2</w:t>
            </w:r>
            <w:r w:rsidRPr="00144DBC">
              <w:tab/>
            </w:r>
            <w:r w:rsidRPr="00144DBC">
              <w:t>Establish benchmarks for the quality audit and liaise with technical staff and external consultants, as required.</w:t>
            </w:r>
          </w:p>
          <w:p w:rsidR="00000000" w:rsidRPr="00144DBC" w:rsidP="00144DBC">
            <w:pPr>
              <w:pStyle w:val="List"/>
            </w:pPr>
            <w:r w:rsidRPr="00144DBC">
              <w:t>1.3</w:t>
            </w:r>
            <w:r w:rsidRPr="00144DBC">
              <w:tab/>
              <w:t>Access required documents and sources of information.</w:t>
            </w:r>
          </w:p>
          <w:p w:rsidR="00000000" w:rsidRPr="00144DBC" w:rsidP="00144DBC">
            <w:pPr>
              <w:pStyle w:val="List"/>
            </w:pPr>
            <w:r w:rsidRPr="00144DBC">
              <w:t>1.4</w:t>
            </w:r>
            <w:r w:rsidRPr="00144DBC">
              <w:tab/>
              <w:t xml:space="preserve">Confirm methods for the conduct of audits according to workplace </w:t>
            </w:r>
            <w:r w:rsidRPr="00144DBC">
              <w:t>policies and pr</w:t>
            </w:r>
            <w:r w:rsidRPr="00144DBC">
              <w:t>ocedures.</w:t>
            </w:r>
          </w:p>
          <w:p w:rsidR="00000000" w:rsidRPr="00144DBC" w:rsidP="00144DBC">
            <w:pPr>
              <w:pStyle w:val="List"/>
            </w:pPr>
            <w:r w:rsidRPr="00144DBC">
              <w:t>1.5</w:t>
            </w:r>
            <w:r w:rsidRPr="00144DBC">
              <w:tab/>
              <w:t>Adjust audit frequency in response to workplace needs or client feedback.</w:t>
            </w:r>
          </w:p>
          <w:p w:rsidR="00000000" w:rsidRPr="00144DBC" w:rsidP="00144DBC">
            <w:pPr>
              <w:pStyle w:val="List"/>
            </w:pPr>
            <w:r w:rsidRPr="00144DBC">
              <w:t>1.6</w:t>
            </w:r>
            <w:r w:rsidRPr="00144DBC">
              <w:tab/>
              <w:t>Contact appropriate staff and organise appointments for audit.</w:t>
            </w:r>
          </w:p>
          <w:p w:rsidR="00000000" w:rsidP="00144DBC">
            <w:pPr>
              <w:pStyle w:val="BodyText"/>
              <w:rPr>
                <w:lang w:val="en-NZ"/>
              </w:rPr>
            </w:pPr>
          </w:p>
        </w:tc>
      </w:tr>
      <w:tr w:rsidTr="00AB07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DBC">
            <w:pPr>
              <w:pStyle w:val="List"/>
              <w:rPr>
                <w:lang w:val="en-NZ"/>
              </w:rPr>
            </w:pPr>
            <w:r w:rsidRPr="00144DBC">
              <w:t>2.</w:t>
            </w:r>
            <w:r w:rsidRPr="00144DBC">
              <w:tab/>
              <w:t>Perform audits.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DBC" w:rsidP="00144DBC">
            <w:pPr>
              <w:pStyle w:val="List"/>
            </w:pPr>
            <w:r w:rsidRPr="00144DBC">
              <w:t>2.1</w:t>
            </w:r>
            <w:r w:rsidRPr="00144DBC">
              <w:tab/>
              <w:t>Conduct observations, review of documents and interviews.</w:t>
            </w:r>
          </w:p>
          <w:p w:rsidR="00000000" w:rsidRPr="00144DBC" w:rsidP="00144DBC">
            <w:pPr>
              <w:pStyle w:val="List"/>
            </w:pPr>
            <w:r w:rsidRPr="00144DBC">
              <w:t>2.2</w:t>
            </w:r>
            <w:r w:rsidRPr="00144DBC">
              <w:tab/>
              <w:t>Complete relev</w:t>
            </w:r>
            <w:r w:rsidRPr="00144DBC">
              <w:t>ant audit documentation requirements.</w:t>
            </w:r>
          </w:p>
          <w:p w:rsidR="00000000" w:rsidRPr="00144DBC" w:rsidP="00144DBC">
            <w:pPr>
              <w:pStyle w:val="List"/>
            </w:pPr>
            <w:r w:rsidRPr="00144DBC">
              <w:t>2.3</w:t>
            </w:r>
            <w:r w:rsidRPr="00144DBC">
              <w:tab/>
              <w:t xml:space="preserve"> Consult appropriate personnel about audit results.</w:t>
            </w:r>
          </w:p>
          <w:p w:rsidR="00000000" w:rsidRPr="00144DBC" w:rsidP="00144DBC">
            <w:pPr>
              <w:pStyle w:val="List"/>
            </w:pPr>
            <w:r w:rsidRPr="00144DBC">
              <w:t>2.4</w:t>
            </w:r>
            <w:r w:rsidRPr="00144DBC">
              <w:tab/>
              <w:t>Document compliance results in audit reports.</w:t>
            </w:r>
          </w:p>
          <w:p w:rsidR="00000000" w:rsidRPr="00144DBC" w:rsidP="00144DBC">
            <w:pPr>
              <w:pStyle w:val="List"/>
            </w:pPr>
            <w:r w:rsidRPr="00144DBC">
              <w:t>2.5</w:t>
            </w:r>
            <w:r w:rsidRPr="00144DBC">
              <w:tab/>
              <w:t>Complete non compliance reports that include evidence and supporting information on areas of non compliance.</w:t>
            </w:r>
          </w:p>
          <w:p w:rsidR="00000000" w:rsidRPr="00144DBC" w:rsidP="00144DBC">
            <w:pPr>
              <w:pStyle w:val="List"/>
            </w:pPr>
            <w:r w:rsidRPr="00144DBC">
              <w:t>2.6</w:t>
            </w:r>
            <w:r w:rsidRPr="00144DBC">
              <w:tab/>
              <w:t>Identify and document system variances and make suggestions for improvements.</w:t>
            </w:r>
          </w:p>
          <w:p w:rsidR="00000000" w:rsidP="00144DBC">
            <w:pPr>
              <w:pStyle w:val="List"/>
              <w:rPr>
                <w:lang w:val="en-NZ"/>
              </w:rPr>
            </w:pPr>
          </w:p>
        </w:tc>
      </w:tr>
      <w:tr w:rsidTr="00AB07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DBC">
            <w:pPr>
              <w:pStyle w:val="List"/>
              <w:rPr>
                <w:lang w:val="en-NZ"/>
              </w:rPr>
            </w:pPr>
            <w:r w:rsidRPr="00144DBC">
              <w:t>3.</w:t>
            </w:r>
            <w:r w:rsidRPr="00144DBC">
              <w:tab/>
              <w:t>Respond to audit report.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DBC" w:rsidP="00144DBC">
            <w:pPr>
              <w:pStyle w:val="List"/>
            </w:pPr>
            <w:r w:rsidRPr="00144DBC">
              <w:t>3.1</w:t>
            </w:r>
            <w:r w:rsidRPr="00144DBC">
              <w:tab/>
              <w:t>Note employee responses to audit reports and identify issues to report.</w:t>
            </w:r>
          </w:p>
          <w:p w:rsidR="00000000" w:rsidRPr="00144DBC" w:rsidP="00144DBC">
            <w:pPr>
              <w:pStyle w:val="List"/>
            </w:pPr>
            <w:r w:rsidRPr="00144DBC">
              <w:t>3.2</w:t>
            </w:r>
            <w:r w:rsidRPr="00144DBC">
              <w:tab/>
            </w:r>
            <w:r w:rsidRPr="00144DBC">
              <w:t>Identify areas for improved practices arising from audit and refer to appropriate staff.</w:t>
            </w:r>
          </w:p>
          <w:p w:rsidR="00000000" w:rsidRPr="00144DBC" w:rsidP="00144DBC">
            <w:pPr>
              <w:pStyle w:val="List"/>
            </w:pPr>
            <w:r w:rsidRPr="00144DBC">
              <w:t>3.3</w:t>
            </w:r>
            <w:r w:rsidRPr="00144DBC">
              <w:tab/>
              <w:t>Implement changes to operational processes as part of continuous improvement system.</w:t>
            </w:r>
          </w:p>
          <w:p w:rsidR="00000000" w:rsidRPr="00144DBC" w:rsidP="00144DBC">
            <w:pPr>
              <w:pStyle w:val="List"/>
            </w:pPr>
            <w:r w:rsidRPr="00144DBC">
              <w:t>3.4</w:t>
            </w:r>
            <w:r w:rsidRPr="00144DBC">
              <w:tab/>
              <w:t>Follow up and check results of changes to operational processes.</w:t>
            </w:r>
          </w:p>
          <w:p w:rsidR="00000000" w:rsidRPr="00144DBC" w:rsidP="00144DBC">
            <w:pPr>
              <w:pStyle w:val="List"/>
            </w:pPr>
          </w:p>
        </w:tc>
      </w:tr>
    </w:tbl>
    <w:p w:rsidR="00000000" w:rsidRPr="00144DBC" w:rsidP="00144DBC">
      <w:pPr>
        <w:pStyle w:val="BodyText"/>
      </w:pPr>
    </w:p>
    <w:p w:rsidR="00000000" w:rsidRPr="00144DBC" w:rsidP="00144DBC">
      <w:pPr>
        <w:pStyle w:val="AllowPageBreak"/>
      </w:pPr>
    </w:p>
    <w:p w:rsidR="00000000" w:rsidRPr="00144DBC" w:rsidP="00144DBC">
      <w:pPr>
        <w:pStyle w:val="Heading1"/>
      </w:pPr>
      <w:bookmarkStart w:id="6" w:name="O_569004"/>
      <w:bookmarkEnd w:id="6"/>
      <w:r w:rsidRPr="00144DBC">
        <w:t>Foundation Skills</w:t>
      </w:r>
    </w:p>
    <w:p w:rsidR="00000000" w:rsidRPr="00144DBC" w:rsidP="00AB075C">
      <w:pPr>
        <w:pStyle w:val="BodyText"/>
      </w:pPr>
      <w:r w:rsidRPr="00144DBC">
        <w:t>This section describes those language, literacy, numeracy and employment skills that are essential to performance.</w:t>
      </w:r>
    </w:p>
    <w:p w:rsidR="00000000" w:rsidRPr="00144DBC" w:rsidP="00AB075C">
      <w:pPr>
        <w:pStyle w:val="BodyText"/>
      </w:pPr>
      <w:r w:rsidRPr="00144DBC">
        <w:t>Foundation skills essential to performance are explicit in the performance criteria of this unit of competency.</w:t>
      </w:r>
    </w:p>
    <w:p w:rsidR="00000000" w:rsidRPr="00144DBC" w:rsidP="00144DBC">
      <w:pPr>
        <w:pStyle w:val="Heading1"/>
      </w:pPr>
      <w:bookmarkStart w:id="7" w:name="O_569006"/>
      <w:bookmarkEnd w:id="7"/>
      <w:r w:rsidRPr="00144DBC">
        <w:t>Unit Mapping Information</w:t>
      </w:r>
    </w:p>
    <w:p w:rsidR="00000000" w:rsidRPr="00144DBC" w:rsidP="00AB075C">
      <w:pPr>
        <w:pStyle w:val="BodyText"/>
      </w:pPr>
      <w:r w:rsidRPr="00144DBC">
        <w:t>SIFGLC003A Conduct internal quality audits.</w:t>
      </w:r>
    </w:p>
    <w:p w:rsidR="00000000" w:rsidRPr="00144DBC" w:rsidP="00144DBC">
      <w:pPr>
        <w:pStyle w:val="Heading1"/>
      </w:pPr>
      <w:bookmarkStart w:id="8" w:name="O_569014"/>
      <w:bookmarkEnd w:id="8"/>
      <w:r w:rsidRPr="00144DBC">
        <w:t>Links</w:t>
      </w:r>
    </w:p>
    <w:p w:rsidR="00000000" w:rsidRPr="00144DBC" w:rsidP="00AB075C">
      <w:pPr>
        <w:pStyle w:val="BodyText"/>
      </w:pPr>
      <w:r w:rsidRPr="00144D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473508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144DBC" w:rsidP="00AB075C">
      <w:pPr>
        <w:pStyle w:val="BodyText"/>
        <w:sectPr w:rsidSect="00144D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4DBC" w:rsidP="00144DBC">
      <w:pPr>
        <w:pStyle w:val="SuperHeading"/>
      </w:pPr>
      <w:r w:rsidRPr="00144DBC">
        <w:t>Assessment Requirements for SIFXADQ002 Conduct internal quality audits</w:t>
      </w:r>
    </w:p>
    <w:p w:rsidR="00000000" w:rsidRPr="00144DBC" w:rsidP="00144DBC">
      <w:pPr>
        <w:pStyle w:val="Heading1"/>
      </w:pPr>
      <w:bookmarkStart w:id="9" w:name="O_569008"/>
      <w:bookmarkEnd w:id="9"/>
      <w:r w:rsidRPr="00144DBC">
        <w:t>Modification History</w:t>
      </w:r>
    </w:p>
    <w:p w:rsidR="00000000" w:rsidRPr="00144DBC" w:rsidP="00AB075C">
      <w:pPr>
        <w:pStyle w:val="BodyText"/>
      </w:pPr>
      <w:r w:rsidRPr="00144DBC">
        <w:t>Not applicable.</w:t>
      </w:r>
    </w:p>
    <w:p w:rsidR="00000000" w:rsidRPr="00144DBC" w:rsidP="00144DBC">
      <w:pPr>
        <w:pStyle w:val="Heading1"/>
      </w:pPr>
      <w:bookmarkStart w:id="10" w:name="O_569009"/>
      <w:bookmarkEnd w:id="10"/>
      <w:r w:rsidRPr="00144DBC">
        <w:t>Performance Evidence</w:t>
      </w:r>
    </w:p>
    <w:p w:rsidR="00000000" w:rsidRPr="00144DBC" w:rsidP="00AB075C">
      <w:pPr>
        <w:pStyle w:val="BodyText"/>
      </w:pPr>
      <w:r w:rsidRPr="00144DBC">
        <w:t>Evidence of the ability to:</w:t>
      </w:r>
    </w:p>
    <w:p w:rsidR="00000000" w:rsidRPr="00144DBC" w:rsidP="00144DBC">
      <w:pPr>
        <w:pStyle w:val="ListBullet"/>
      </w:pPr>
      <w:r w:rsidRPr="00144DBC">
        <w:t>identify audit requirements and select appropriate methods relevant to the quality system and regulatory requirements</w:t>
      </w:r>
    </w:p>
    <w:p w:rsidR="00000000" w:rsidRPr="00144DBC" w:rsidP="00144DBC">
      <w:pPr>
        <w:pStyle w:val="ListBullet"/>
      </w:pPr>
      <w:r w:rsidRPr="00144DBC">
        <w:t>conduct audits, using appropriate methods and participation of staff and personnel in the audit process</w:t>
      </w:r>
    </w:p>
    <w:p w:rsidR="00000000" w:rsidRPr="00144DBC" w:rsidP="00144DBC">
      <w:pPr>
        <w:pStyle w:val="ListBullet"/>
      </w:pPr>
      <w:r w:rsidRPr="00144DBC">
        <w:t>develop documentation, reports and</w:t>
      </w:r>
      <w:r w:rsidRPr="00144DBC">
        <w:t xml:space="preserve"> other audit records according to workplace policies and procedures and requirements of the specific quality system.</w:t>
      </w:r>
    </w:p>
    <w:p w:rsidR="00000000" w:rsidRPr="00144DBC" w:rsidP="00144DBC">
      <w:pPr>
        <w:pStyle w:val="BodyText"/>
      </w:pPr>
    </w:p>
    <w:p w:rsidR="00AB075C" w:rsidP="00AB075C">
      <w:pPr>
        <w:pStyle w:val="BodyText"/>
      </w:pPr>
      <w:r w:rsidRPr="00144DBC">
        <w:t>Evidence of performance on two or more internal audits is required to demonstrate consistency of performance and ability to respond to dif</w:t>
      </w:r>
      <w:r w:rsidRPr="00144DBC">
        <w:t>ferent situations.</w:t>
      </w:r>
    </w:p>
    <w:p w:rsidR="00000000" w:rsidRPr="00144DBC" w:rsidP="00144DBC">
      <w:pPr>
        <w:pStyle w:val="Heading1"/>
      </w:pPr>
      <w:bookmarkStart w:id="11" w:name="O_569010"/>
      <w:bookmarkEnd w:id="11"/>
      <w:r w:rsidRPr="00144DBC">
        <w:t>Knowledge Evidence</w:t>
      </w:r>
    </w:p>
    <w:p w:rsidR="00000000" w:rsidRPr="00144DBC" w:rsidP="00AB075C">
      <w:pPr>
        <w:pStyle w:val="BodyText"/>
      </w:pPr>
      <w:r w:rsidRPr="00144DBC">
        <w:t>Demonstrated knowledge of:</w:t>
      </w:r>
    </w:p>
    <w:p w:rsidR="00000000" w:rsidRPr="00144DBC" w:rsidP="00144DBC">
      <w:pPr>
        <w:pStyle w:val="ListBullet"/>
      </w:pPr>
      <w:r w:rsidRPr="00144DBC">
        <w:t>purpose and principles of quality assurance systems and processes</w:t>
      </w:r>
    </w:p>
    <w:p w:rsidR="00000000" w:rsidRPr="00144DBC" w:rsidP="00144DBC">
      <w:pPr>
        <w:pStyle w:val="ListBullet"/>
      </w:pPr>
      <w:r w:rsidRPr="00144DBC">
        <w:t>range of workplace procedures that may be audited, including:</w:t>
      </w:r>
    </w:p>
    <w:p w:rsidR="00000000" w:rsidRPr="00144DBC" w:rsidP="00144DBC">
      <w:pPr>
        <w:pStyle w:val="ListBullet2"/>
      </w:pPr>
      <w:r w:rsidRPr="00144DBC">
        <w:t xml:space="preserve">work health and safety/occupational health </w:t>
      </w:r>
      <w:r w:rsidRPr="00144DBC">
        <w:t>and safety in terms of duties of employers, employees, suppliers and contractors</w:t>
      </w:r>
    </w:p>
    <w:p w:rsidR="00000000" w:rsidRPr="00144DBC" w:rsidP="00144DBC">
      <w:pPr>
        <w:pStyle w:val="ListBullet2"/>
      </w:pPr>
      <w:r w:rsidRPr="00144DBC">
        <w:t>standards and certification requirements</w:t>
      </w:r>
    </w:p>
    <w:p w:rsidR="00000000" w:rsidRPr="00144DBC" w:rsidP="00144DBC">
      <w:pPr>
        <w:pStyle w:val="ListBullet2"/>
      </w:pPr>
      <w:r w:rsidRPr="00144DBC">
        <w:t xml:space="preserve">maintenance </w:t>
      </w:r>
    </w:p>
    <w:p w:rsidR="00000000" w:rsidRPr="00144DBC" w:rsidP="00144DBC">
      <w:pPr>
        <w:pStyle w:val="ListBullet2"/>
      </w:pPr>
      <w:r w:rsidRPr="00144DBC">
        <w:t>finance</w:t>
      </w:r>
    </w:p>
    <w:p w:rsidR="00000000" w:rsidRPr="00144DBC" w:rsidP="00144DBC">
      <w:pPr>
        <w:pStyle w:val="ListBullet2"/>
      </w:pPr>
      <w:r w:rsidRPr="00144DBC">
        <w:t>record keeping</w:t>
      </w:r>
    </w:p>
    <w:p w:rsidR="00000000" w:rsidRPr="00144DBC" w:rsidP="00144DBC">
      <w:pPr>
        <w:pStyle w:val="ListBullet2"/>
      </w:pPr>
      <w:r w:rsidRPr="00144DBC">
        <w:t>sources of documentation and information used to conduct audits, including quality or enterprise work specifications and procedures</w:t>
      </w:r>
    </w:p>
    <w:p w:rsidR="00000000" w:rsidRPr="00144DBC" w:rsidP="00144DBC">
      <w:pPr>
        <w:pStyle w:val="ListBullet2"/>
      </w:pPr>
      <w:r w:rsidRPr="00144DBC">
        <w:t>manufacturer specifications and supplier handling and storage advice</w:t>
      </w:r>
    </w:p>
    <w:p w:rsidR="00000000" w:rsidRPr="00144DBC" w:rsidP="00144DBC">
      <w:pPr>
        <w:pStyle w:val="ListBullet2"/>
      </w:pPr>
      <w:r w:rsidRPr="00144DBC">
        <w:t>workplace operating procedures and policies</w:t>
      </w:r>
    </w:p>
    <w:p w:rsidR="00000000" w:rsidRPr="00144DBC" w:rsidP="00144DBC">
      <w:pPr>
        <w:pStyle w:val="ListBullet2"/>
      </w:pPr>
      <w:r w:rsidRPr="00144DBC">
        <w:t>supplier or</w:t>
      </w:r>
      <w:r w:rsidRPr="00144DBC">
        <w:t xml:space="preserve"> client instructions</w:t>
      </w:r>
    </w:p>
    <w:p w:rsidR="00000000" w:rsidRPr="00144DBC" w:rsidP="00144DBC">
      <w:pPr>
        <w:pStyle w:val="ListBullet2"/>
      </w:pPr>
      <w:r w:rsidRPr="00144DBC">
        <w:t>Material Safety Data Sheets (MSDS)</w:t>
      </w:r>
    </w:p>
    <w:p w:rsidR="00000000" w:rsidRPr="00144DBC" w:rsidP="00144DBC">
      <w:pPr>
        <w:pStyle w:val="ListBullet2"/>
      </w:pPr>
      <w:r w:rsidRPr="00144DBC">
        <w:t>communications technology equipment</w:t>
      </w:r>
    </w:p>
    <w:p w:rsidR="00000000" w:rsidRPr="00144DBC" w:rsidP="00144DBC">
      <w:pPr>
        <w:pStyle w:val="ListBullet2"/>
      </w:pPr>
      <w:r w:rsidRPr="00144DBC">
        <w:t>verbal, aural or signed communications</w:t>
      </w:r>
    </w:p>
    <w:p w:rsidR="00000000" w:rsidRPr="00144DBC" w:rsidP="00144DBC">
      <w:pPr>
        <w:pStyle w:val="ListBullet2"/>
      </w:pPr>
      <w:r w:rsidRPr="00144DBC">
        <w:t>personal and work area work procedures and practices</w:t>
      </w:r>
    </w:p>
    <w:p w:rsidR="00000000" w:rsidRPr="00144DBC" w:rsidP="00144DBC">
      <w:pPr>
        <w:pStyle w:val="ListBullet2"/>
      </w:pPr>
      <w:r w:rsidRPr="00144DBC">
        <w:t>conditions of service, legislation and industrial agreements, including:</w:t>
      </w:r>
      <w:r w:rsidRPr="00144DBC">
        <w:t xml:space="preserve"> </w:t>
      </w:r>
    </w:p>
    <w:p w:rsidR="00000000" w:rsidRPr="00144DBC" w:rsidP="00144DBC">
      <w:pPr>
        <w:pStyle w:val="ListBullet3"/>
      </w:pPr>
      <w:r w:rsidRPr="00144DBC">
        <w:t>workplace agreements and awards</w:t>
      </w:r>
    </w:p>
    <w:p w:rsidR="00000000" w:rsidRPr="00144DBC" w:rsidP="00144DBC">
      <w:pPr>
        <w:pStyle w:val="ListBullet3"/>
      </w:pPr>
      <w:r w:rsidRPr="00144DBC">
        <w:t xml:space="preserve">applicable federal, state and territory legislative framework </w:t>
      </w:r>
    </w:p>
    <w:p w:rsidR="00000000" w:rsidRPr="00144DBC" w:rsidP="00144DBC">
      <w:pPr>
        <w:pStyle w:val="ListBullet"/>
      </w:pPr>
      <w:r w:rsidRPr="00144DBC">
        <w:t xml:space="preserve">features of processes used for quality audits, including: </w:t>
      </w:r>
    </w:p>
    <w:p w:rsidR="00000000" w:rsidRPr="00144DBC" w:rsidP="00144DBC">
      <w:pPr>
        <w:pStyle w:val="ListBullet2"/>
      </w:pPr>
      <w:r w:rsidRPr="00144DBC">
        <w:t>techniques to encourage participation by employees, clients and suppliers</w:t>
      </w:r>
    </w:p>
    <w:p w:rsidR="00000000" w:rsidRPr="00144DBC" w:rsidP="00144DBC">
      <w:pPr>
        <w:pStyle w:val="ListBullet2"/>
      </w:pPr>
      <w:r w:rsidRPr="00144DBC">
        <w:t>use of approved third party</w:t>
      </w:r>
    </w:p>
    <w:p w:rsidR="00000000" w:rsidRPr="00144DBC" w:rsidP="00144DBC">
      <w:pPr>
        <w:pStyle w:val="ListBullet2"/>
      </w:pPr>
      <w:r w:rsidRPr="00144DBC">
        <w:t>allocation and delegation of tasks</w:t>
      </w:r>
    </w:p>
    <w:p w:rsidR="00000000" w:rsidRPr="00144DBC" w:rsidP="00144DBC">
      <w:pPr>
        <w:pStyle w:val="ListBullet2"/>
      </w:pPr>
      <w:r w:rsidRPr="00144DBC">
        <w:t>information gathering techniques</w:t>
      </w:r>
    </w:p>
    <w:p w:rsidR="00000000" w:rsidRPr="00144DBC" w:rsidP="00144DBC">
      <w:pPr>
        <w:pStyle w:val="ListBullet"/>
      </w:pPr>
      <w:r w:rsidRPr="00144DBC">
        <w:t xml:space="preserve">factors to be considered when conducting quality audits, including: </w:t>
      </w:r>
    </w:p>
    <w:p w:rsidR="00000000" w:rsidRPr="00144DBC" w:rsidP="00144DBC">
      <w:pPr>
        <w:pStyle w:val="ListBullet2"/>
      </w:pPr>
      <w:r w:rsidRPr="00144DBC">
        <w:t>timing of audits</w:t>
      </w:r>
    </w:p>
    <w:p w:rsidR="00000000" w:rsidRPr="00144DBC" w:rsidP="00144DBC">
      <w:pPr>
        <w:pStyle w:val="ListBullet2"/>
      </w:pPr>
      <w:r w:rsidRPr="00144DBC">
        <w:t>agreed intervals between audits</w:t>
      </w:r>
    </w:p>
    <w:p w:rsidR="00000000" w:rsidRPr="00144DBC" w:rsidP="00144DBC">
      <w:pPr>
        <w:pStyle w:val="ListBullet2"/>
      </w:pPr>
      <w:r w:rsidRPr="00144DBC">
        <w:t>timeframes.</w:t>
      </w:r>
    </w:p>
    <w:p w:rsidR="00000000" w:rsidRPr="00144DBC" w:rsidP="00144DBC">
      <w:pPr>
        <w:pStyle w:val="AllowPageBreak"/>
      </w:pPr>
    </w:p>
    <w:p w:rsidR="00000000" w:rsidRPr="00144DBC" w:rsidP="00144DBC">
      <w:pPr>
        <w:pStyle w:val="Heading1"/>
      </w:pPr>
      <w:bookmarkStart w:id="12" w:name="O_569011"/>
      <w:bookmarkEnd w:id="12"/>
      <w:r w:rsidRPr="00144DBC">
        <w:t>Assessment Conditions</w:t>
      </w:r>
    </w:p>
    <w:p w:rsidR="00000000" w:rsidRPr="00144DBC" w:rsidP="00AB075C">
      <w:pPr>
        <w:pStyle w:val="BodyText"/>
      </w:pPr>
      <w:r w:rsidRPr="00144DBC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144DBC" w:rsidP="00144DBC">
      <w:pPr>
        <w:pStyle w:val="ListBullet"/>
      </w:pPr>
      <w:r w:rsidRPr="00144DBC">
        <w:t>using suitable facilities, equipment and</w:t>
      </w:r>
      <w:r w:rsidRPr="00144DBC">
        <w:t xml:space="preserve"> resources, including:</w:t>
      </w:r>
    </w:p>
    <w:p w:rsidR="00000000" w:rsidRPr="00144DBC" w:rsidP="00144DBC">
      <w:pPr>
        <w:pStyle w:val="ListBullet2"/>
      </w:pPr>
      <w:r w:rsidRPr="00144DBC">
        <w:t xml:space="preserve">a facility where funeral goods can be received, unpacked and dispatched </w:t>
      </w:r>
    </w:p>
    <w:p w:rsidR="00000000" w:rsidRPr="00144DBC" w:rsidP="00144DBC">
      <w:pPr>
        <w:pStyle w:val="ListBullet2"/>
      </w:pPr>
      <w:r w:rsidRPr="00144DBC">
        <w:t>appropriate computers, communication technology and software programs to conduct quality audits</w:t>
      </w:r>
    </w:p>
    <w:p w:rsidR="00000000" w:rsidRPr="00144DBC" w:rsidP="00144DBC">
      <w:pPr>
        <w:pStyle w:val="ListBullet2"/>
      </w:pPr>
      <w:r w:rsidRPr="00144DBC">
        <w:t>documentation, such as internal quality standards and workplace</w:t>
      </w:r>
      <w:r w:rsidRPr="00144DBC">
        <w:t xml:space="preserve"> procedures </w:t>
      </w:r>
    </w:p>
    <w:p w:rsidR="00000000" w:rsidRPr="00144DBC" w:rsidP="00144DBC">
      <w:pPr>
        <w:pStyle w:val="ListBullet"/>
      </w:pPr>
      <w:r w:rsidRPr="00144DBC">
        <w:t xml:space="preserve">under industry conditions where there is: </w:t>
      </w:r>
    </w:p>
    <w:p w:rsidR="00000000" w:rsidRPr="00144DBC" w:rsidP="00144DBC">
      <w:pPr>
        <w:pStyle w:val="ListBullet2"/>
      </w:pPr>
      <w:r w:rsidRPr="00144DBC">
        <w:t xml:space="preserve">integration of tasks with possible interruptions to work typical of the job role </w:t>
      </w:r>
    </w:p>
    <w:p w:rsidR="00000000" w:rsidRPr="00144DBC" w:rsidP="00144DBC">
      <w:pPr>
        <w:pStyle w:val="ListBullet2"/>
      </w:pPr>
      <w:r w:rsidRPr="00144DBC">
        <w:t xml:space="preserve">speed and timing requirements that reflect commercial operating conditions </w:t>
      </w:r>
    </w:p>
    <w:p w:rsidR="00000000" w:rsidRPr="00144DBC" w:rsidP="00144DBC">
      <w:pPr>
        <w:pStyle w:val="ListBullet2"/>
      </w:pPr>
      <w:r w:rsidRPr="00144DBC">
        <w:t xml:space="preserve">interaction with relevant personnel </w:t>
      </w:r>
    </w:p>
    <w:p w:rsidR="00000000" w:rsidRPr="00144DBC" w:rsidP="00144DBC">
      <w:pPr>
        <w:pStyle w:val="BodyText"/>
      </w:pPr>
    </w:p>
    <w:p w:rsidR="00000000" w:rsidRPr="00144DBC" w:rsidP="00AB075C">
      <w:pPr>
        <w:pStyle w:val="BodyText"/>
      </w:pPr>
      <w:r w:rsidRPr="00144DBC">
        <w:t>Assessors must satisfy the NVR/AQTF mandatory competency requirements for assessors.</w:t>
      </w:r>
    </w:p>
    <w:p w:rsidR="00000000" w:rsidRPr="00144DBC" w:rsidP="00144DBC">
      <w:pPr>
        <w:pStyle w:val="Heading1"/>
      </w:pPr>
      <w:bookmarkStart w:id="13" w:name="O_569013"/>
      <w:bookmarkEnd w:id="13"/>
      <w:r w:rsidRPr="00144DBC">
        <w:t>Links</w:t>
      </w:r>
    </w:p>
    <w:p w:rsidR="00000000" w:rsidRPr="00144DBC" w:rsidP="00AB075C">
      <w:pPr>
        <w:pStyle w:val="BodyText"/>
      </w:pPr>
      <w:r w:rsidRPr="00144D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473508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144DBC" w:rsidP="00144DBC"/>
    <w:sectPr w:rsidSect="00144D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D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DBC" w:rsidRPr="00AB075C" w:rsidP="00AB07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D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75C" w:rsidP="00144D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075C" w:rsidP="00144D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B075C" w:rsidP="00144D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DBC" w:rsidP="00144D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075C">
      <w:t>Approved</w:t>
    </w:r>
    <w:r w:rsidR="00AB07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07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075C">
      <w:rPr>
        <w:noProof/>
      </w:rPr>
      <w:t>4</w:t>
    </w:r>
    <w:r>
      <w:rPr>
        <w:noProof/>
      </w:rPr>
      <w:fldChar w:fldCharType="end"/>
    </w:r>
  </w:p>
  <w:p w:rsidR="00144DBC" w:rsidP="00144D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07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075C">
      <w:t>Service and Creative Skills Australia</w:t>
    </w:r>
    <w:r w:rsidR="00AB075C">
      <w:fldChar w:fldCharType="end"/>
    </w:r>
  </w:p>
  <w:p w:rsidR="00144DBC" w:rsidP="00144D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D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7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4DBC" w:rsidRPr="00AB075C" w:rsidP="00AB07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D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75C" w:rsidRPr="002D2AF8" w:rsidP="00144D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SIFXADQ002 Conduct internal quality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075C" w:rsidP="00144D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DBC" w:rsidRPr="002D2AF8" w:rsidP="00144D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075C">
      <w:t>SIFXADQ002 Conduct internal quality audits</w:t>
    </w:r>
    <w:r w:rsidR="00AB07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075C">
      <w:rPr>
        <w:noProof/>
      </w:rPr>
      <w:t>2 March 2025</w:t>
    </w:r>
    <w:r>
      <w:fldChar w:fldCharType="end"/>
    </w:r>
  </w:p>
  <w:p w:rsidR="00144DBC" w:rsidP="00144D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20DF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9085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284D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D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D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D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D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D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D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D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D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D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D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DBC"/>
  </w:style>
  <w:style w:type="character" w:customStyle="1" w:styleId="Heading1Char">
    <w:name w:val="Heading 1 Char"/>
    <w:basedOn w:val="DefaultParagraphFont"/>
    <w:link w:val="Heading1"/>
    <w:rsid w:val="00144D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4D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D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4D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4DB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4DBC"/>
    <w:rPr>
      <w:b/>
      <w:spacing w:val="0"/>
    </w:rPr>
  </w:style>
  <w:style w:type="paragraph" w:styleId="ListBullet2">
    <w:name w:val="List Bullet 2"/>
    <w:basedOn w:val="List2"/>
    <w:rsid w:val="00144DB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4D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4D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44DB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44D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D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D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D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D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D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D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D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D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D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D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D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D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D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D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D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D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D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4D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4D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D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D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4D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D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D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D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D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D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D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D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D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4DBC"/>
    <w:rPr>
      <w:i/>
    </w:rPr>
  </w:style>
  <w:style w:type="paragraph" w:styleId="Caption">
    <w:name w:val="caption"/>
    <w:basedOn w:val="BodyText"/>
    <w:next w:val="Normal"/>
    <w:qFormat/>
    <w:rsid w:val="00144D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D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D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DBC"/>
  </w:style>
  <w:style w:type="paragraph" w:styleId="TableofFigures">
    <w:name w:val="table of figures"/>
    <w:basedOn w:val="Normal"/>
    <w:next w:val="Normal"/>
    <w:semiHidden/>
    <w:rsid w:val="00144D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DB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44DBC"/>
    <w:rPr>
      <w:rFonts w:ascii="Wingdings" w:hAnsi="Wingdings"/>
    </w:rPr>
  </w:style>
  <w:style w:type="paragraph" w:customStyle="1" w:styleId="TableHeading">
    <w:name w:val="Table Heading"/>
    <w:basedOn w:val="HeadingBase"/>
    <w:rsid w:val="00144D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4DBC"/>
    <w:rPr>
      <w:color w:val="0033CC"/>
      <w:u w:val="none"/>
    </w:rPr>
  </w:style>
  <w:style w:type="paragraph" w:customStyle="1" w:styleId="BodyTextRight">
    <w:name w:val="Body Text Right"/>
    <w:basedOn w:val="BodyText"/>
    <w:rsid w:val="00144D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D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DB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D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D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D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DBC"/>
    <w:rPr>
      <w:sz w:val="32"/>
    </w:rPr>
  </w:style>
  <w:style w:type="paragraph" w:customStyle="1" w:styleId="HeadingProcedure">
    <w:name w:val="Heading Procedure"/>
    <w:basedOn w:val="HeadingBase"/>
    <w:next w:val="Normal"/>
    <w:rsid w:val="00144D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DBC"/>
    <w:pPr>
      <w:spacing w:before="60" w:after="60"/>
    </w:pPr>
  </w:style>
  <w:style w:type="paragraph" w:styleId="ListContinue">
    <w:name w:val="List Continue"/>
    <w:basedOn w:val="List"/>
    <w:rsid w:val="00144DBC"/>
    <w:pPr>
      <w:ind w:firstLine="0"/>
    </w:pPr>
  </w:style>
  <w:style w:type="paragraph" w:customStyle="1" w:styleId="ListNote">
    <w:name w:val="List Note"/>
    <w:basedOn w:val="List"/>
    <w:rsid w:val="00144D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D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D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DBC"/>
    <w:rPr>
      <w:rFonts w:ascii="Courier New" w:hAnsi="Courier New"/>
    </w:rPr>
  </w:style>
  <w:style w:type="paragraph" w:customStyle="1" w:styleId="NoteBullet">
    <w:name w:val="Note Bullet"/>
    <w:basedOn w:val="Note"/>
    <w:rsid w:val="00144D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D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D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D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DB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44D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D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DBC"/>
    <w:rPr>
      <w:b/>
      <w:smallCaps/>
    </w:rPr>
  </w:style>
  <w:style w:type="paragraph" w:customStyle="1" w:styleId="TableListNumber">
    <w:name w:val="Table List Number"/>
    <w:basedOn w:val="ListNumber"/>
    <w:rsid w:val="00144D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D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DBC"/>
    <w:pPr>
      <w:numPr>
        <w:numId w:val="10"/>
      </w:numPr>
    </w:pPr>
  </w:style>
  <w:style w:type="paragraph" w:customStyle="1" w:styleId="ListAlpha2">
    <w:name w:val="List Alpha 2"/>
    <w:basedOn w:val="List2"/>
    <w:rsid w:val="00144DBC"/>
    <w:pPr>
      <w:numPr>
        <w:numId w:val="9"/>
      </w:numPr>
    </w:pPr>
  </w:style>
  <w:style w:type="paragraph" w:styleId="List2">
    <w:name w:val="List 2"/>
    <w:basedOn w:val="BodyText"/>
    <w:rsid w:val="00144D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D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D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DB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44DB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44DBC"/>
    <w:pPr>
      <w:numPr>
        <w:numId w:val="5"/>
      </w:numPr>
    </w:pPr>
  </w:style>
  <w:style w:type="paragraph" w:styleId="ListContinue2">
    <w:name w:val="List Continue 2"/>
    <w:basedOn w:val="List2"/>
    <w:rsid w:val="00144DBC"/>
    <w:pPr>
      <w:ind w:firstLine="0"/>
    </w:pPr>
  </w:style>
  <w:style w:type="paragraph" w:styleId="ListContinue3">
    <w:name w:val="List Continue 3"/>
    <w:basedOn w:val="List3"/>
    <w:rsid w:val="00144DBC"/>
    <w:pPr>
      <w:ind w:left="1021" w:firstLine="0"/>
    </w:pPr>
  </w:style>
  <w:style w:type="paragraph" w:styleId="ListContinue4">
    <w:name w:val="List Continue 4"/>
    <w:basedOn w:val="List4"/>
    <w:rsid w:val="00144DBC"/>
    <w:pPr>
      <w:ind w:firstLine="0"/>
    </w:pPr>
  </w:style>
  <w:style w:type="paragraph" w:styleId="ListContinue5">
    <w:name w:val="List Continue 5"/>
    <w:basedOn w:val="List5"/>
    <w:rsid w:val="00144DBC"/>
    <w:pPr>
      <w:ind w:firstLine="0"/>
    </w:pPr>
  </w:style>
  <w:style w:type="paragraph" w:styleId="ListNumber3">
    <w:name w:val="List Number 3"/>
    <w:basedOn w:val="List3"/>
    <w:rsid w:val="00144DBC"/>
    <w:pPr>
      <w:numPr>
        <w:numId w:val="6"/>
      </w:numPr>
    </w:pPr>
  </w:style>
  <w:style w:type="paragraph" w:styleId="ListNumber4">
    <w:name w:val="List Number 4"/>
    <w:basedOn w:val="List4"/>
    <w:rsid w:val="00144DBC"/>
    <w:pPr>
      <w:numPr>
        <w:numId w:val="7"/>
      </w:numPr>
    </w:pPr>
  </w:style>
  <w:style w:type="paragraph" w:styleId="ListNumber5">
    <w:name w:val="List Number 5"/>
    <w:basedOn w:val="List5"/>
    <w:rsid w:val="00144DBC"/>
    <w:pPr>
      <w:numPr>
        <w:numId w:val="8"/>
      </w:numPr>
    </w:pPr>
  </w:style>
  <w:style w:type="paragraph" w:styleId="BlockText">
    <w:name w:val="Block Text"/>
    <w:basedOn w:val="Normal"/>
    <w:rsid w:val="00144D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4D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4DBC"/>
    <w:rPr>
      <w:sz w:val="16"/>
      <w:vertAlign w:val="superscript"/>
    </w:rPr>
  </w:style>
  <w:style w:type="character" w:customStyle="1" w:styleId="Symbols">
    <w:name w:val="Symbols"/>
    <w:basedOn w:val="DefaultParagraphFont"/>
    <w:rsid w:val="00144DBC"/>
    <w:rPr>
      <w:rFonts w:ascii="Symbol" w:hAnsi="Symbol"/>
    </w:rPr>
  </w:style>
  <w:style w:type="character" w:customStyle="1" w:styleId="MenuOptions">
    <w:name w:val="Menu Options"/>
    <w:basedOn w:val="DefaultParagraphFont"/>
    <w:rsid w:val="00144D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DBC"/>
    <w:rPr>
      <w:b/>
    </w:rPr>
  </w:style>
  <w:style w:type="character" w:customStyle="1" w:styleId="Underlined">
    <w:name w:val="Underlined"/>
    <w:basedOn w:val="DefaultParagraphFont"/>
    <w:rsid w:val="00144DBC"/>
    <w:rPr>
      <w:u w:val="single"/>
    </w:rPr>
  </w:style>
  <w:style w:type="paragraph" w:customStyle="1" w:styleId="TableBodyTextRight">
    <w:name w:val="Table Body Text Right"/>
    <w:basedOn w:val="TableBodyText"/>
    <w:rsid w:val="00144D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DBC"/>
    <w:rPr>
      <w:sz w:val="18"/>
    </w:rPr>
  </w:style>
  <w:style w:type="paragraph" w:customStyle="1" w:styleId="BodySmallRight">
    <w:name w:val="Body Small Right"/>
    <w:basedOn w:val="BodyTextRight"/>
    <w:rsid w:val="00144DBC"/>
    <w:rPr>
      <w:sz w:val="18"/>
      <w:szCs w:val="18"/>
    </w:rPr>
  </w:style>
  <w:style w:type="paragraph" w:customStyle="1" w:styleId="MarginEdition">
    <w:name w:val="Margin Edition"/>
    <w:basedOn w:val="MarginNote"/>
    <w:rsid w:val="00144D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DBC"/>
    <w:rPr>
      <w:sz w:val="2"/>
      <w:szCs w:val="2"/>
    </w:rPr>
  </w:style>
  <w:style w:type="character" w:customStyle="1" w:styleId="Small">
    <w:name w:val="Small"/>
    <w:basedOn w:val="DefaultParagraphFont"/>
    <w:rsid w:val="00144DBC"/>
    <w:rPr>
      <w:sz w:val="16"/>
    </w:rPr>
  </w:style>
  <w:style w:type="paragraph" w:customStyle="1" w:styleId="WideTable">
    <w:name w:val="Wide Table"/>
    <w:basedOn w:val="Normal"/>
    <w:rsid w:val="00144D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DBC"/>
  </w:style>
  <w:style w:type="paragraph" w:styleId="Quote">
    <w:name w:val="Quote"/>
    <w:basedOn w:val="Heading1"/>
    <w:link w:val="QuoteChar"/>
    <w:qFormat/>
    <w:rsid w:val="00144D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D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DBC"/>
    <w:pPr>
      <w:pageBreakBefore/>
    </w:pPr>
  </w:style>
  <w:style w:type="paragraph" w:customStyle="1" w:styleId="Border">
    <w:name w:val="Border"/>
    <w:basedOn w:val="Normal"/>
    <w:qFormat/>
    <w:rsid w:val="00144D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D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D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D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D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D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D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D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D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DBC"/>
    <w:rPr>
      <w:u w:val="single"/>
    </w:rPr>
  </w:style>
  <w:style w:type="character" w:customStyle="1" w:styleId="BoldandItalics">
    <w:name w:val="Bold and Italics"/>
    <w:qFormat/>
    <w:rsid w:val="00144DBC"/>
    <w:rPr>
      <w:b/>
      <w:i/>
      <w:u w:val="none"/>
    </w:rPr>
  </w:style>
  <w:style w:type="paragraph" w:styleId="BalloonText">
    <w:name w:val="Balloon Text"/>
    <w:basedOn w:val="Normal"/>
    <w:link w:val="BalloonTextChar"/>
    <w:rsid w:val="00144D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D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D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D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D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D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4DBC"/>
    <w:pPr>
      <w:spacing w:before="0" w:after="0"/>
    </w:pPr>
  </w:style>
  <w:style w:type="paragraph" w:customStyle="1" w:styleId="BodyTextBold">
    <w:name w:val="Body Text Bold"/>
    <w:basedOn w:val="BodyText"/>
    <w:qFormat/>
    <w:rsid w:val="00144DBC"/>
    <w:rPr>
      <w:b/>
    </w:rPr>
  </w:style>
  <w:style w:type="character" w:styleId="Hyperlink">
    <w:name w:val="Hyperlink"/>
    <w:basedOn w:val="DefaultParagraphFont"/>
    <w:uiPriority w:val="99"/>
    <w:unhideWhenUsed/>
    <w:rsid w:val="00AB07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772</Words>
  <Characters>5185</Characters>
  <Application>Microsoft Office Word</Application>
  <DocSecurity>0</DocSecurity>
  <Lines>172</Lines>
  <Paragraphs>112</Paragraphs>
  <ScaleCrop>false</ScaleCrop>
  <Company>Author-it Software Corporation Ltd.</Company>
  <LinksUpToDate>false</LinksUpToDate>
  <CharactersWithSpaces>5845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SIFXADQ002 Conduct internal quality audits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2025-03-01T21:25:00Z</dcterms:created>
  <dcterms:modified xsi:type="dcterms:W3CDTF">2025-03-01T21:25:00Z</dcterms:modified>
</cp:coreProperties>
</file>