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1C1" w:rsidP="007A31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SIFFFNL010 Plan and conduct funeral ceremonies</w:t>
      </w:r>
      <w:r>
        <w:fldChar w:fldCharType="end"/>
      </w:r>
    </w:p>
    <w:p w:rsidR="007A31C1" w:rsidP="007A31C1">
      <w:pPr>
        <w:pStyle w:val="Version"/>
        <w:sectPr w:rsidSect="00BC1C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1CAB" w:rsidP="00BC1CAB">
      <w:pPr>
        <w:pStyle w:val="SuperHeading"/>
      </w:pPr>
      <w:r w:rsidRPr="00BC1CAB">
        <w:t>SIFFFNL010 Plan and conduct funeral ceremonies</w:t>
      </w:r>
    </w:p>
    <w:p w:rsidR="00000000" w:rsidRPr="00BC1CAB" w:rsidP="00BC1CAB">
      <w:pPr>
        <w:pStyle w:val="Heading1"/>
      </w:pPr>
      <w:bookmarkStart w:id="1" w:name="O_572006"/>
      <w:bookmarkEnd w:id="1"/>
      <w:r w:rsidRPr="00BC1CAB">
        <w:t>Modification History</w:t>
      </w:r>
    </w:p>
    <w:p w:rsidR="00000000" w:rsidRPr="00BC1CAB" w:rsidP="007A31C1">
      <w:pPr>
        <w:pStyle w:val="BodyText"/>
      </w:pPr>
      <w:r w:rsidRPr="00BC1CAB">
        <w:t>Not applicable.</w:t>
      </w:r>
    </w:p>
    <w:p w:rsidR="00000000" w:rsidRPr="00BC1CAB" w:rsidP="00BC1CAB">
      <w:pPr>
        <w:pStyle w:val="Heading1"/>
      </w:pPr>
      <w:bookmarkStart w:id="2" w:name="O_572007"/>
      <w:bookmarkEnd w:id="2"/>
      <w:r w:rsidRPr="00BC1CAB">
        <w:t>Application</w:t>
      </w:r>
    </w:p>
    <w:p w:rsidR="00000000" w:rsidRPr="00BC1CAB" w:rsidP="007A31C1">
      <w:pPr>
        <w:pStyle w:val="BodyText"/>
      </w:pPr>
      <w:r w:rsidRPr="00BC1CAB">
        <w:t>This unit describes the performance outcomes, skills and knowledge required to prepare and perform a funeral ceremony in the absence of clergy or a celebrant according to the needs o</w:t>
      </w:r>
      <w:r w:rsidRPr="00BC1CAB">
        <w:t xml:space="preserve">f clients, including making a funeral ceremony address. The unit applies to funeral-conducting staff and involves working autonomously with a high level of responsibility and according to work health and safety, relevant legislation and workplace policies </w:t>
      </w:r>
      <w:r w:rsidRPr="00BC1CAB">
        <w:t>and procedures.</w:t>
      </w:r>
    </w:p>
    <w:p w:rsidR="00000000" w:rsidRPr="00BC1CAB" w:rsidP="007A31C1">
      <w:pPr>
        <w:pStyle w:val="BodyText"/>
      </w:pPr>
      <w:r w:rsidRPr="00BC1CAB">
        <w:t>No licensing, legislative or certification requirements apply to this unit at the time of publication.</w:t>
      </w:r>
    </w:p>
    <w:p w:rsidR="00000000" w:rsidRPr="00BC1CAB" w:rsidP="00BC1CAB">
      <w:pPr>
        <w:pStyle w:val="Heading1"/>
      </w:pPr>
      <w:bookmarkStart w:id="3" w:name="O_572009"/>
      <w:bookmarkEnd w:id="3"/>
      <w:r w:rsidRPr="00BC1CAB">
        <w:t>Competency Field</w:t>
      </w:r>
    </w:p>
    <w:p w:rsidR="00000000" w:rsidRPr="00BC1CAB" w:rsidP="007A31C1">
      <w:pPr>
        <w:pStyle w:val="BodyText"/>
      </w:pPr>
      <w:r w:rsidRPr="00BC1CAB">
        <w:t>Funeral Operations</w:t>
      </w:r>
    </w:p>
    <w:p w:rsidR="00000000" w:rsidRPr="00BC1CAB" w:rsidP="00BC1CAB">
      <w:pPr>
        <w:pStyle w:val="Heading1"/>
      </w:pPr>
      <w:bookmarkStart w:id="4" w:name="O_572010"/>
      <w:bookmarkEnd w:id="4"/>
      <w:r w:rsidRPr="00BC1CAB">
        <w:t>Unit Sector</w:t>
      </w:r>
    </w:p>
    <w:p w:rsidR="00000000" w:rsidRPr="00BC1CAB" w:rsidP="007A31C1">
      <w:pPr>
        <w:pStyle w:val="BodyText"/>
      </w:pPr>
      <w:r w:rsidRPr="00BC1CAB">
        <w:t>Funeral Directing</w:t>
      </w:r>
    </w:p>
    <w:p w:rsidR="00000000" w:rsidRPr="00BC1CAB" w:rsidP="00BC1CAB">
      <w:pPr>
        <w:pStyle w:val="Heading1"/>
      </w:pPr>
      <w:bookmarkStart w:id="5" w:name="O_572011"/>
      <w:bookmarkEnd w:id="5"/>
      <w:r w:rsidRPr="00BC1CAB">
        <w:t>Elements and Perfor</w:t>
      </w:r>
      <w:r w:rsidRPr="00BC1CAB">
        <w:t>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A31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AB" w:rsidP="00BC1CAB">
            <w:pPr>
              <w:pStyle w:val="BodyText"/>
            </w:pPr>
            <w:r w:rsidRPr="00BC1CA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AB">
            <w:pPr>
              <w:pStyle w:val="BodyText"/>
              <w:rPr>
                <w:lang w:val="en-NZ"/>
              </w:rPr>
            </w:pPr>
            <w:r w:rsidRPr="00BC1CAB">
              <w:rPr>
                <w:rStyle w:val="SpecialBold"/>
              </w:rPr>
              <w:t>PERFORMANCE CRITERIA</w:t>
            </w:r>
          </w:p>
        </w:tc>
      </w:tr>
      <w:tr w:rsidTr="007A31C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AB">
            <w:pPr>
              <w:pStyle w:val="BodyText"/>
              <w:rPr>
                <w:lang w:val="en-NZ"/>
              </w:rPr>
            </w:pPr>
            <w:r w:rsidRPr="00BC1CA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AB">
            <w:pPr>
              <w:pStyle w:val="BodyText"/>
              <w:rPr>
                <w:lang w:val="en-NZ"/>
              </w:rPr>
            </w:pPr>
            <w:r w:rsidRPr="00BC1CAB">
              <w:t xml:space="preserve">Performance criteria describe the performance needed to demonstrate achievement of the element. </w:t>
            </w:r>
          </w:p>
        </w:tc>
      </w:tr>
      <w:tr w:rsidTr="007A31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AB">
            <w:pPr>
              <w:pStyle w:val="List"/>
              <w:rPr>
                <w:lang w:val="en-NZ"/>
              </w:rPr>
            </w:pPr>
            <w:r w:rsidRPr="00BC1CAB">
              <w:t>1.</w:t>
            </w:r>
            <w:r w:rsidRPr="00BC1CAB">
              <w:tab/>
              <w:t>Plan funeral ceremonies.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AB" w:rsidP="00BC1CAB">
            <w:pPr>
              <w:pStyle w:val="List"/>
            </w:pPr>
            <w:r w:rsidRPr="00BC1CAB">
              <w:t>1.1</w:t>
            </w:r>
            <w:r w:rsidRPr="00BC1CAB">
              <w:tab/>
            </w:r>
            <w:r w:rsidRPr="00BC1CAB">
              <w:t>Liaise with clients to plan and develop an appropriate funeral ceremony.</w:t>
            </w:r>
          </w:p>
          <w:p w:rsidR="00000000" w:rsidRPr="00BC1CAB" w:rsidP="00BC1CAB">
            <w:pPr>
              <w:pStyle w:val="List"/>
            </w:pPr>
            <w:r w:rsidRPr="00BC1CAB">
              <w:t>1.2</w:t>
            </w:r>
            <w:r w:rsidRPr="00BC1CAB">
              <w:tab/>
              <w:t>Collaborate with funeral personnel to identify and confirm funeral ceremony arrangements and requirements.</w:t>
            </w:r>
          </w:p>
          <w:p w:rsidR="00000000" w:rsidRPr="00BC1CAB" w:rsidP="00BC1CAB">
            <w:pPr>
              <w:pStyle w:val="List"/>
            </w:pPr>
            <w:r w:rsidRPr="00BC1CAB">
              <w:t>1.3</w:t>
            </w:r>
            <w:r w:rsidRPr="00BC1CAB">
              <w:tab/>
              <w:t>Liaise with ceremony participants to identify individual roles.</w:t>
            </w:r>
          </w:p>
          <w:p w:rsidR="00000000" w:rsidRPr="00BC1CAB" w:rsidP="00BC1CAB">
            <w:pPr>
              <w:pStyle w:val="List"/>
            </w:pPr>
            <w:r w:rsidRPr="00BC1CAB">
              <w:t>1.4</w:t>
            </w:r>
            <w:r w:rsidRPr="00BC1CAB">
              <w:tab/>
            </w:r>
            <w:r w:rsidRPr="00BC1CAB">
              <w:t>Identify and organise required resources.</w:t>
            </w:r>
          </w:p>
          <w:p w:rsidR="00000000" w:rsidP="00BC1CAB">
            <w:pPr>
              <w:pStyle w:val="List"/>
              <w:rPr>
                <w:lang w:val="en-NZ"/>
              </w:rPr>
            </w:pPr>
          </w:p>
        </w:tc>
      </w:tr>
      <w:tr w:rsidTr="007A31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AB">
            <w:pPr>
              <w:pStyle w:val="List"/>
              <w:rPr>
                <w:lang w:val="en-NZ"/>
              </w:rPr>
            </w:pPr>
            <w:r w:rsidRPr="00BC1CAB">
              <w:t>2.</w:t>
            </w:r>
            <w:r w:rsidRPr="00BC1CAB">
              <w:tab/>
              <w:t>Prepare ceremonial addresses.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AB" w:rsidP="00BC1CAB">
            <w:pPr>
              <w:pStyle w:val="List"/>
            </w:pPr>
            <w:r w:rsidRPr="00BC1CAB">
              <w:t>2.1</w:t>
            </w:r>
            <w:r w:rsidRPr="00BC1CAB">
              <w:tab/>
              <w:t xml:space="preserve">Determine required length of address according </w:t>
            </w:r>
            <w:r w:rsidRPr="00BC1CAB">
              <w:t>to funeral arrangements and client requirements.</w:t>
            </w:r>
          </w:p>
          <w:p w:rsidR="00000000" w:rsidRPr="00BC1CAB" w:rsidP="00BC1CAB">
            <w:pPr>
              <w:pStyle w:val="List"/>
            </w:pPr>
            <w:r w:rsidRPr="00BC1CAB">
              <w:t>2.2</w:t>
            </w:r>
            <w:r w:rsidRPr="00BC1CAB">
              <w:tab/>
              <w:t>Review available information on the deceased.</w:t>
            </w:r>
          </w:p>
          <w:p w:rsidR="00000000" w:rsidRPr="00BC1CAB" w:rsidP="00BC1CAB">
            <w:pPr>
              <w:pStyle w:val="List"/>
            </w:pPr>
            <w:r w:rsidRPr="00BC1CAB">
              <w:t>2.3</w:t>
            </w:r>
            <w:r w:rsidRPr="00BC1CAB">
              <w:tab/>
              <w:t>Incorporate public speaki</w:t>
            </w:r>
            <w:r w:rsidRPr="00BC1CAB">
              <w:t>ng techniques to enhance quality of ceremonial address.</w:t>
            </w:r>
          </w:p>
          <w:p w:rsidR="00000000" w:rsidRPr="00BC1CAB" w:rsidP="00BC1CAB">
            <w:pPr>
              <w:pStyle w:val="List"/>
            </w:pPr>
            <w:r w:rsidRPr="00BC1CAB">
              <w:t>2.4</w:t>
            </w:r>
            <w:r w:rsidRPr="00BC1CAB">
              <w:tab/>
              <w:t>Prepare and review address with clients and colleagues.</w:t>
            </w:r>
          </w:p>
          <w:p w:rsidR="00000000" w:rsidP="00BC1CAB">
            <w:pPr>
              <w:pStyle w:val="List"/>
              <w:rPr>
                <w:lang w:val="en-NZ"/>
              </w:rPr>
            </w:pPr>
          </w:p>
        </w:tc>
      </w:tr>
      <w:tr w:rsidTr="007A31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AB">
            <w:pPr>
              <w:pStyle w:val="List"/>
              <w:rPr>
                <w:lang w:val="en-NZ"/>
              </w:rPr>
            </w:pPr>
            <w:r w:rsidRPr="00BC1CAB">
              <w:t>3.</w:t>
            </w:r>
            <w:r w:rsidRPr="00BC1CAB">
              <w:tab/>
              <w:t>Perform funeral ceremonies.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AB" w:rsidP="00BC1CAB">
            <w:pPr>
              <w:pStyle w:val="List"/>
            </w:pPr>
            <w:r w:rsidRPr="00BC1CAB">
              <w:t>3.1</w:t>
            </w:r>
            <w:r w:rsidRPr="00BC1CAB">
              <w:tab/>
              <w:t>Deliver address according to appropriate public speaking strategies and agreed timeframe.</w:t>
            </w:r>
          </w:p>
          <w:p w:rsidR="00000000" w:rsidRPr="00BC1CAB" w:rsidP="00BC1CAB">
            <w:pPr>
              <w:pStyle w:val="List"/>
            </w:pPr>
            <w:r w:rsidRPr="00BC1CAB">
              <w:t>3.2</w:t>
            </w:r>
            <w:r w:rsidRPr="00BC1CAB">
              <w:tab/>
            </w:r>
            <w:r w:rsidRPr="00BC1CAB">
              <w:t>Take account of ceremony participants according to agreed funeral ceremony arrangements.</w:t>
            </w:r>
          </w:p>
          <w:p w:rsidR="00000000" w:rsidRPr="00BC1CAB" w:rsidP="00BC1CAB">
            <w:pPr>
              <w:pStyle w:val="List"/>
            </w:pPr>
            <w:r w:rsidRPr="00BC1CAB">
              <w:t>3.3</w:t>
            </w:r>
            <w:r w:rsidRPr="00BC1CAB">
              <w:tab/>
              <w:t>Close funeral ceremony according to agreed funeral ceremony arrangements.</w:t>
            </w:r>
          </w:p>
          <w:p w:rsidR="00000000" w:rsidP="00BC1CAB">
            <w:pPr>
              <w:pStyle w:val="List"/>
              <w:rPr>
                <w:lang w:val="en-NZ"/>
              </w:rPr>
            </w:pPr>
          </w:p>
        </w:tc>
      </w:tr>
      <w:tr w:rsidTr="007A31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AB">
            <w:pPr>
              <w:pStyle w:val="List"/>
              <w:rPr>
                <w:lang w:val="en-NZ"/>
              </w:rPr>
            </w:pPr>
            <w:r w:rsidRPr="00BC1CAB">
              <w:t>4.</w:t>
            </w:r>
            <w:r w:rsidRPr="00BC1CAB">
              <w:tab/>
              <w:t>Review funeral ceremonies.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AB" w:rsidP="00BC1CAB">
            <w:pPr>
              <w:pStyle w:val="List"/>
            </w:pPr>
            <w:r w:rsidRPr="00BC1CAB">
              <w:t>4.1</w:t>
            </w:r>
            <w:r w:rsidRPr="00BC1CAB">
              <w:tab/>
              <w:t>Request client feedback and review responses.</w:t>
            </w:r>
          </w:p>
          <w:p w:rsidR="00000000" w:rsidRPr="00BC1CAB" w:rsidP="00BC1CAB">
            <w:pPr>
              <w:pStyle w:val="List"/>
            </w:pPr>
            <w:r w:rsidRPr="00BC1CAB">
              <w:t>4.2</w:t>
            </w:r>
            <w:r w:rsidRPr="00BC1CAB">
              <w:tab/>
              <w:t>Ref</w:t>
            </w:r>
            <w:r w:rsidRPr="00BC1CAB">
              <w:t>lect on own performance and note areas for improvement and appropriate strategies.</w:t>
            </w:r>
          </w:p>
          <w:p w:rsidR="00000000" w:rsidRPr="00BC1CAB" w:rsidP="00BC1CAB">
            <w:pPr>
              <w:pStyle w:val="List"/>
            </w:pPr>
            <w:r w:rsidRPr="00BC1CAB">
              <w:t>4.3</w:t>
            </w:r>
            <w:r w:rsidRPr="00BC1CAB">
              <w:tab/>
              <w:t>Record and report evaluation.</w:t>
            </w:r>
          </w:p>
          <w:p w:rsidR="00000000" w:rsidRPr="00BC1CAB" w:rsidP="00BC1CAB">
            <w:pPr>
              <w:pStyle w:val="List"/>
            </w:pPr>
          </w:p>
        </w:tc>
      </w:tr>
    </w:tbl>
    <w:p w:rsidR="00000000" w:rsidRPr="00BC1CAB" w:rsidP="00BC1CAB">
      <w:pPr>
        <w:pStyle w:val="BodyText"/>
      </w:pPr>
    </w:p>
    <w:p w:rsidR="00000000" w:rsidRPr="00BC1CAB" w:rsidP="00BC1CAB">
      <w:pPr>
        <w:pStyle w:val="AllowPageBreak"/>
      </w:pPr>
    </w:p>
    <w:p w:rsidR="00000000" w:rsidRPr="00BC1CAB" w:rsidP="00BC1CAB">
      <w:pPr>
        <w:pStyle w:val="Heading1"/>
      </w:pPr>
      <w:bookmarkStart w:id="6" w:name="O_572012"/>
      <w:bookmarkEnd w:id="6"/>
      <w:r w:rsidRPr="00BC1CAB">
        <w:t>Foundation Skills</w:t>
      </w:r>
    </w:p>
    <w:p w:rsidR="00000000" w:rsidRPr="00BC1CAB" w:rsidP="007A31C1">
      <w:pPr>
        <w:pStyle w:val="BodyText"/>
      </w:pPr>
      <w:r w:rsidRPr="00BC1CAB">
        <w:t>This section describes those language, literacy, numeracy and employment skills that are essential to</w:t>
      </w:r>
      <w:r w:rsidRPr="00BC1CAB">
        <w:t xml:space="preserve"> performance.</w:t>
      </w:r>
    </w:p>
    <w:p w:rsidR="00000000" w:rsidRPr="00BC1CAB" w:rsidP="007A31C1">
      <w:pPr>
        <w:pStyle w:val="BodyText"/>
      </w:pPr>
      <w:r w:rsidRPr="00BC1CAB">
        <w:t>Foundation skills essential to performance are explicit in the performance criteria of this unit of competency.</w:t>
      </w:r>
    </w:p>
    <w:p w:rsidR="00000000" w:rsidRPr="00BC1CAB" w:rsidP="00BC1CAB">
      <w:pPr>
        <w:pStyle w:val="Heading1"/>
      </w:pPr>
      <w:bookmarkStart w:id="7" w:name="O_572014"/>
      <w:bookmarkEnd w:id="7"/>
      <w:r w:rsidRPr="00BC1CAB">
        <w:t>Unit Mapping Information</w:t>
      </w:r>
    </w:p>
    <w:p w:rsidR="00000000" w:rsidRPr="00BC1CAB" w:rsidP="007A31C1">
      <w:pPr>
        <w:pStyle w:val="BodyText"/>
      </w:pPr>
      <w:r w:rsidRPr="00BC1CAB">
        <w:t>SIFFNL009A Plan and conduct funeral ceremony.</w:t>
      </w:r>
    </w:p>
    <w:p w:rsidR="00000000" w:rsidRPr="00BC1CAB" w:rsidP="00BC1CAB">
      <w:pPr>
        <w:pStyle w:val="Heading1"/>
      </w:pPr>
      <w:bookmarkStart w:id="8" w:name="O_572022"/>
      <w:bookmarkEnd w:id="8"/>
      <w:r w:rsidRPr="00BC1CAB">
        <w:t>Links</w:t>
      </w:r>
    </w:p>
    <w:p w:rsidR="00000000" w:rsidRPr="00BC1CAB" w:rsidP="007A31C1">
      <w:pPr>
        <w:pStyle w:val="BodyText"/>
      </w:pPr>
      <w:r w:rsidRPr="00BC1C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E600B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BC1CAB" w:rsidP="007A31C1">
      <w:pPr>
        <w:pStyle w:val="BodyText"/>
        <w:sectPr w:rsidSect="00BC1C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1CAB" w:rsidP="00BC1CAB">
      <w:pPr>
        <w:pStyle w:val="SuperHeading"/>
      </w:pPr>
      <w:r w:rsidRPr="00BC1CAB">
        <w:t>Assessment Requirements for SIFFFNL010 Plan and conduct funeral</w:t>
      </w:r>
      <w:r w:rsidRPr="00BC1CAB">
        <w:t xml:space="preserve"> ceremonies</w:t>
      </w:r>
    </w:p>
    <w:p w:rsidR="00000000" w:rsidRPr="00BC1CAB" w:rsidP="00BC1CAB">
      <w:pPr>
        <w:pStyle w:val="Heading1"/>
      </w:pPr>
      <w:bookmarkStart w:id="9" w:name="O_572016"/>
      <w:bookmarkEnd w:id="9"/>
      <w:r w:rsidRPr="00BC1CAB">
        <w:t>Modification History</w:t>
      </w:r>
    </w:p>
    <w:p w:rsidR="00000000" w:rsidRPr="00BC1CAB" w:rsidP="007A31C1">
      <w:pPr>
        <w:pStyle w:val="BodyText"/>
      </w:pPr>
      <w:r w:rsidRPr="00BC1CAB">
        <w:t>Not applicable.</w:t>
      </w:r>
    </w:p>
    <w:p w:rsidR="00000000" w:rsidRPr="00BC1CAB" w:rsidP="00BC1CAB">
      <w:pPr>
        <w:pStyle w:val="Heading1"/>
      </w:pPr>
      <w:bookmarkStart w:id="10" w:name="O_572017"/>
      <w:bookmarkEnd w:id="10"/>
      <w:r w:rsidRPr="00BC1CAB">
        <w:t>Performance Evidence</w:t>
      </w:r>
    </w:p>
    <w:p w:rsidR="00000000" w:rsidRPr="00BC1CAB" w:rsidP="007A31C1">
      <w:pPr>
        <w:pStyle w:val="BodyText"/>
      </w:pPr>
      <w:r w:rsidRPr="00BC1CAB">
        <w:t>Evidence of the ability to:</w:t>
      </w:r>
    </w:p>
    <w:p w:rsidR="00000000" w:rsidRPr="00BC1CAB" w:rsidP="00BC1CAB">
      <w:pPr>
        <w:pStyle w:val="ListBullet"/>
      </w:pPr>
      <w:r w:rsidRPr="00BC1CAB">
        <w:t>liaise with appropriate family members and friends of the deceased and funeral personnel to establish relevant information i</w:t>
      </w:r>
      <w:r w:rsidRPr="00BC1CAB">
        <w:t>n order to prepare appropriate funeral ceremony</w:t>
      </w:r>
    </w:p>
    <w:p w:rsidR="00000000" w:rsidRPr="00BC1CAB" w:rsidP="00BC1CAB">
      <w:pPr>
        <w:pStyle w:val="ListBullet"/>
      </w:pPr>
      <w:r w:rsidRPr="00BC1CAB">
        <w:t>communicate with the bereaved according to funeral services industry protocols and parameters</w:t>
      </w:r>
    </w:p>
    <w:p w:rsidR="00000000" w:rsidRPr="00BC1CAB" w:rsidP="00BC1CAB">
      <w:pPr>
        <w:pStyle w:val="ListBullet"/>
      </w:pPr>
      <w:r w:rsidRPr="00BC1CAB">
        <w:t>identify and organise required resources</w:t>
      </w:r>
    </w:p>
    <w:p w:rsidR="00000000" w:rsidRPr="00BC1CAB" w:rsidP="00BC1CAB">
      <w:pPr>
        <w:pStyle w:val="ListBullet"/>
      </w:pPr>
      <w:r w:rsidRPr="00BC1CAB">
        <w:t>use effective public speaking techniques to sensitively deliver appropria</w:t>
      </w:r>
      <w:r w:rsidRPr="00BC1CAB">
        <w:t>te funeral speeches according to client requirements and required timeframes</w:t>
      </w:r>
    </w:p>
    <w:p w:rsidR="00000000" w:rsidRPr="00BC1CAB" w:rsidP="00BC1CAB">
      <w:pPr>
        <w:pStyle w:val="ListBullet"/>
      </w:pPr>
      <w:r w:rsidRPr="00BC1CAB">
        <w:t>evaluate ceremony based on client feedback.</w:t>
      </w:r>
    </w:p>
    <w:p w:rsidR="00000000" w:rsidRPr="00BC1CAB" w:rsidP="00BC1CAB">
      <w:pPr>
        <w:pStyle w:val="BodyText"/>
      </w:pPr>
    </w:p>
    <w:p w:rsidR="00000000" w:rsidRPr="00BC1CAB" w:rsidP="007A31C1">
      <w:pPr>
        <w:pStyle w:val="BodyText"/>
      </w:pPr>
      <w:r w:rsidRPr="00BC1CAB">
        <w:t>Evidence of performance of planning and conducting funeral ceremonies of diverse client requests on five or more occasions is required</w:t>
      </w:r>
      <w:r w:rsidRPr="00BC1CAB">
        <w:t xml:space="preserve"> to demonstrate consistency of performance and ability to respond to different situations.</w:t>
      </w:r>
    </w:p>
    <w:p w:rsidR="00000000" w:rsidRPr="00BC1CAB" w:rsidP="00BC1CAB">
      <w:pPr>
        <w:pStyle w:val="Heading1"/>
      </w:pPr>
      <w:bookmarkStart w:id="11" w:name="O_572018"/>
      <w:bookmarkEnd w:id="11"/>
      <w:r w:rsidRPr="00BC1CAB">
        <w:t>Knowledge Evidence</w:t>
      </w:r>
    </w:p>
    <w:p w:rsidR="00000000" w:rsidRPr="00BC1CAB" w:rsidP="007A31C1">
      <w:pPr>
        <w:pStyle w:val="BodyText"/>
      </w:pPr>
      <w:r w:rsidRPr="00BC1CAB">
        <w:t>Demonstrated knowledge of:</w:t>
      </w:r>
    </w:p>
    <w:p w:rsidR="00000000" w:rsidRPr="00BC1CAB" w:rsidP="00BC1CAB">
      <w:pPr>
        <w:pStyle w:val="ListBullet"/>
      </w:pPr>
      <w:r w:rsidRPr="00BC1CAB">
        <w:t>roles and responsibilities of the range of funeral services personnel and external contractors and agencies involved in funeral ceremonies</w:t>
      </w:r>
    </w:p>
    <w:p w:rsidR="00000000" w:rsidRPr="00BC1CAB" w:rsidP="00BC1CAB">
      <w:pPr>
        <w:pStyle w:val="ListBullet"/>
      </w:pPr>
      <w:r w:rsidRPr="00BC1CAB">
        <w:t>features of ceremony requirements, including but not restricted to:</w:t>
      </w:r>
    </w:p>
    <w:p w:rsidR="00000000" w:rsidRPr="00BC1CAB" w:rsidP="00BC1CAB">
      <w:pPr>
        <w:pStyle w:val="ListBullet2"/>
      </w:pPr>
      <w:r w:rsidRPr="00BC1CAB">
        <w:t>committal style:</w:t>
      </w:r>
    </w:p>
    <w:p w:rsidR="00000000" w:rsidRPr="00BC1CAB" w:rsidP="00BC1CAB">
      <w:pPr>
        <w:pStyle w:val="ListBullet3"/>
      </w:pPr>
      <w:r w:rsidRPr="00BC1CAB">
        <w:t>burial</w:t>
      </w:r>
    </w:p>
    <w:p w:rsidR="00000000" w:rsidRPr="00BC1CAB" w:rsidP="00BC1CAB">
      <w:pPr>
        <w:pStyle w:val="ListBullet3"/>
      </w:pPr>
      <w:r w:rsidRPr="00BC1CAB">
        <w:t>inurnment</w:t>
      </w:r>
    </w:p>
    <w:p w:rsidR="00000000" w:rsidRPr="00BC1CAB" w:rsidP="00BC1CAB">
      <w:pPr>
        <w:pStyle w:val="ListBullet3"/>
      </w:pPr>
      <w:r w:rsidRPr="00BC1CAB">
        <w:t>cremation</w:t>
      </w:r>
    </w:p>
    <w:p w:rsidR="00000000" w:rsidRPr="00BC1CAB" w:rsidP="00BC1CAB">
      <w:pPr>
        <w:pStyle w:val="ListBullet3"/>
      </w:pPr>
      <w:r w:rsidRPr="00BC1CAB">
        <w:t>entombment</w:t>
      </w:r>
    </w:p>
    <w:p w:rsidR="00000000" w:rsidRPr="00BC1CAB" w:rsidP="00BC1CAB">
      <w:pPr>
        <w:pStyle w:val="ListBullet2"/>
      </w:pPr>
      <w:r w:rsidRPr="00BC1CAB">
        <w:t>memorial service</w:t>
      </w:r>
    </w:p>
    <w:p w:rsidR="00000000" w:rsidRPr="00BC1CAB" w:rsidP="00BC1CAB">
      <w:pPr>
        <w:pStyle w:val="ListBullet2"/>
      </w:pPr>
      <w:r w:rsidRPr="00BC1CAB">
        <w:t xml:space="preserve">selection of text readings or scriptures </w:t>
      </w:r>
    </w:p>
    <w:p w:rsidR="00000000" w:rsidRPr="00BC1CAB" w:rsidP="00BC1CAB">
      <w:pPr>
        <w:pStyle w:val="ListBullet2"/>
      </w:pPr>
      <w:r w:rsidRPr="00BC1CAB">
        <w:t>public acknowledgment of deceased</w:t>
      </w:r>
    </w:p>
    <w:p w:rsidR="00000000" w:rsidRPr="00BC1CAB" w:rsidP="00BC1CAB">
      <w:pPr>
        <w:pStyle w:val="ListBullet2"/>
      </w:pPr>
      <w:r w:rsidRPr="00BC1CAB">
        <w:t>choice of speakers or readers</w:t>
      </w:r>
    </w:p>
    <w:p w:rsidR="00000000" w:rsidRPr="00BC1CAB" w:rsidP="00BC1CAB">
      <w:pPr>
        <w:pStyle w:val="ListBullet2"/>
      </w:pPr>
      <w:r w:rsidRPr="00BC1CAB">
        <w:t xml:space="preserve">inclusion of work and community colleagues </w:t>
      </w:r>
    </w:p>
    <w:p w:rsidR="00000000" w:rsidRPr="00BC1CAB" w:rsidP="00BC1CAB">
      <w:pPr>
        <w:pStyle w:val="ListBullet2"/>
      </w:pPr>
      <w:r w:rsidRPr="00BC1CAB">
        <w:t>placing special personal effects with the deceased</w:t>
      </w:r>
    </w:p>
    <w:p w:rsidR="00000000" w:rsidRPr="00BC1CAB" w:rsidP="00BC1CAB">
      <w:pPr>
        <w:pStyle w:val="ListBullet2"/>
      </w:pPr>
      <w:r w:rsidRPr="00BC1CAB">
        <w:t>use of music</w:t>
      </w:r>
    </w:p>
    <w:p w:rsidR="00000000" w:rsidRPr="00BC1CAB" w:rsidP="00BC1CAB">
      <w:pPr>
        <w:pStyle w:val="ListBullet2"/>
      </w:pPr>
      <w:r w:rsidRPr="00BC1CAB">
        <w:t xml:space="preserve">audiovisual, </w:t>
      </w:r>
      <w:r w:rsidRPr="00BC1CAB">
        <w:t>such as videos or DVDs</w:t>
      </w:r>
    </w:p>
    <w:p w:rsidR="00000000" w:rsidRPr="00BC1CAB" w:rsidP="00BC1CAB">
      <w:pPr>
        <w:pStyle w:val="ListBullet2"/>
      </w:pPr>
      <w:r w:rsidRPr="00BC1CAB">
        <w:t>use of lighting</w:t>
      </w:r>
    </w:p>
    <w:p w:rsidR="00000000" w:rsidRPr="00BC1CAB" w:rsidP="00BC1CAB">
      <w:pPr>
        <w:pStyle w:val="ListBullet2"/>
      </w:pPr>
      <w:r w:rsidRPr="00BC1CAB">
        <w:t>placement of candles</w:t>
      </w:r>
    </w:p>
    <w:p w:rsidR="00000000" w:rsidRPr="00BC1CAB" w:rsidP="00BC1CAB">
      <w:pPr>
        <w:pStyle w:val="ListBullet2"/>
      </w:pPr>
      <w:r w:rsidRPr="00BC1CAB">
        <w:t>choice and placement of flowers</w:t>
      </w:r>
    </w:p>
    <w:p w:rsidR="00000000" w:rsidRPr="00BC1CAB" w:rsidP="00BC1CAB">
      <w:pPr>
        <w:pStyle w:val="ListBullet2"/>
      </w:pPr>
      <w:r w:rsidRPr="00BC1CAB">
        <w:t>photographs</w:t>
      </w:r>
    </w:p>
    <w:p w:rsidR="00000000" w:rsidRPr="00BC1CAB" w:rsidP="00BC1CAB">
      <w:pPr>
        <w:pStyle w:val="ListBullet2"/>
      </w:pPr>
      <w:r w:rsidRPr="00BC1CAB">
        <w:t>special locations:</w:t>
      </w:r>
    </w:p>
    <w:p w:rsidR="00000000" w:rsidRPr="00BC1CAB" w:rsidP="00BC1CAB">
      <w:pPr>
        <w:pStyle w:val="ListBullet3"/>
      </w:pPr>
      <w:r w:rsidRPr="00BC1CAB">
        <w:t>outdoors</w:t>
      </w:r>
    </w:p>
    <w:p w:rsidR="00000000" w:rsidRPr="00BC1CAB" w:rsidP="00BC1CAB">
      <w:pPr>
        <w:pStyle w:val="ListBullet3"/>
      </w:pPr>
      <w:r w:rsidRPr="00BC1CAB">
        <w:t>private home</w:t>
      </w:r>
    </w:p>
    <w:p w:rsidR="00000000" w:rsidRPr="00BC1CAB" w:rsidP="00BC1CAB">
      <w:pPr>
        <w:pStyle w:val="ListBullet3"/>
      </w:pPr>
      <w:r w:rsidRPr="00BC1CAB">
        <w:t>cemetery</w:t>
      </w:r>
    </w:p>
    <w:p w:rsidR="00000000" w:rsidRPr="00BC1CAB" w:rsidP="00BC1CAB">
      <w:pPr>
        <w:pStyle w:val="ListBullet2"/>
      </w:pPr>
      <w:r w:rsidRPr="00BC1CAB">
        <w:t>crematorium</w:t>
      </w:r>
    </w:p>
    <w:p w:rsidR="00000000" w:rsidRPr="00BC1CAB" w:rsidP="00BC1CAB">
      <w:pPr>
        <w:pStyle w:val="ListBullet"/>
      </w:pPr>
      <w:r w:rsidRPr="00BC1CAB">
        <w:t xml:space="preserve">resources required conducting funeral ceremonies </w:t>
      </w:r>
    </w:p>
    <w:p w:rsidR="00000000" w:rsidRPr="00BC1CAB" w:rsidP="00BC1CAB">
      <w:pPr>
        <w:pStyle w:val="ListBullet"/>
      </w:pPr>
      <w:r w:rsidRPr="00BC1CAB">
        <w:t>processes for burial and inurnment</w:t>
      </w:r>
    </w:p>
    <w:p w:rsidR="00000000" w:rsidRPr="00BC1CAB" w:rsidP="00BC1CAB">
      <w:pPr>
        <w:pStyle w:val="ListBullet"/>
      </w:pPr>
      <w:r w:rsidRPr="00BC1CAB">
        <w:t>social, religious and cultural differences and traditions that impact on conducting a funeral ceremony</w:t>
      </w:r>
    </w:p>
    <w:p w:rsidR="00000000" w:rsidRPr="00BC1CAB" w:rsidP="00BC1CAB">
      <w:pPr>
        <w:pStyle w:val="ListBullet"/>
      </w:pPr>
      <w:r w:rsidRPr="00BC1CAB">
        <w:t>professional funeral services industry parameters and protocols in dealing with the bereaved and the deceased</w:t>
      </w:r>
    </w:p>
    <w:p w:rsidR="00000000" w:rsidRPr="00BC1CAB" w:rsidP="00BC1CAB">
      <w:pPr>
        <w:pStyle w:val="ListBullet"/>
      </w:pPr>
      <w:r w:rsidRPr="00BC1CAB">
        <w:t>workplace policies and procedures regarding</w:t>
      </w:r>
      <w:r w:rsidRPr="00BC1CAB">
        <w:t xml:space="preserve"> performing funeral celebrancy</w:t>
      </w:r>
    </w:p>
    <w:p w:rsidR="00000000" w:rsidRPr="00BC1CAB" w:rsidP="00BC1CAB">
      <w:pPr>
        <w:pStyle w:val="ListBullet"/>
      </w:pPr>
      <w:r w:rsidRPr="00BC1CAB">
        <w:t xml:space="preserve">techniques that allows for effective public speaking, including: </w:t>
      </w:r>
    </w:p>
    <w:p w:rsidR="00000000" w:rsidRPr="00BC1CAB" w:rsidP="00BC1CAB">
      <w:pPr>
        <w:pStyle w:val="ListBullet2"/>
      </w:pPr>
      <w:r w:rsidRPr="00BC1CAB">
        <w:t>methods for managing nerves:</w:t>
      </w:r>
    </w:p>
    <w:p w:rsidR="00000000" w:rsidRPr="00BC1CAB" w:rsidP="00BC1CAB">
      <w:pPr>
        <w:pStyle w:val="ListBullet3"/>
      </w:pPr>
      <w:r w:rsidRPr="00BC1CAB">
        <w:t xml:space="preserve">centred breathing </w:t>
      </w:r>
    </w:p>
    <w:p w:rsidR="00000000" w:rsidRPr="00BC1CAB" w:rsidP="00BC1CAB">
      <w:pPr>
        <w:pStyle w:val="ListBullet3"/>
      </w:pPr>
      <w:r w:rsidRPr="00BC1CAB">
        <w:t xml:space="preserve">practising material </w:t>
      </w:r>
    </w:p>
    <w:p w:rsidR="00000000" w:rsidRPr="00BC1CAB" w:rsidP="00BC1CAB">
      <w:pPr>
        <w:pStyle w:val="ListBullet3"/>
      </w:pPr>
      <w:r w:rsidRPr="00BC1CAB">
        <w:t xml:space="preserve">checking environment and facilities </w:t>
      </w:r>
    </w:p>
    <w:p w:rsidR="00000000" w:rsidRPr="00BC1CAB" w:rsidP="00BC1CAB">
      <w:pPr>
        <w:pStyle w:val="ListBullet3"/>
      </w:pPr>
      <w:r w:rsidRPr="00BC1CAB">
        <w:t>positive thinking</w:t>
      </w:r>
    </w:p>
    <w:p w:rsidR="00000000" w:rsidRPr="00BC1CAB" w:rsidP="00BC1CAB">
      <w:pPr>
        <w:pStyle w:val="ListBullet2"/>
      </w:pPr>
      <w:r w:rsidRPr="00BC1CAB">
        <w:t>tone, pitch and volume of voice</w:t>
      </w:r>
    </w:p>
    <w:p w:rsidR="00000000" w:rsidRPr="00BC1CAB" w:rsidP="00BC1CAB">
      <w:pPr>
        <w:pStyle w:val="ListBullet2"/>
      </w:pPr>
      <w:r w:rsidRPr="00BC1CAB">
        <w:t>pace of delivery</w:t>
      </w:r>
    </w:p>
    <w:p w:rsidR="00000000" w:rsidRPr="00BC1CAB" w:rsidP="00BC1CAB">
      <w:pPr>
        <w:pStyle w:val="ListBullet2"/>
      </w:pPr>
      <w:r w:rsidRPr="00BC1CAB">
        <w:t>use of body language and eye contact</w:t>
      </w:r>
    </w:p>
    <w:p w:rsidR="00000000" w:rsidRPr="00BC1CAB" w:rsidP="00BC1CAB">
      <w:pPr>
        <w:pStyle w:val="ListBullet"/>
      </w:pPr>
      <w:r w:rsidRPr="00BC1CAB">
        <w:t>purpose and benefits of formal and informal client feedback mechanisms.</w:t>
      </w:r>
    </w:p>
    <w:p w:rsidR="00000000" w:rsidRPr="00BC1CAB" w:rsidP="00BC1CAB">
      <w:pPr>
        <w:pStyle w:val="AllowPageBreak"/>
      </w:pPr>
    </w:p>
    <w:p w:rsidR="00000000" w:rsidRPr="00BC1CAB" w:rsidP="00BC1CAB">
      <w:pPr>
        <w:pStyle w:val="Heading1"/>
      </w:pPr>
      <w:bookmarkStart w:id="12" w:name="O_572019"/>
      <w:bookmarkEnd w:id="12"/>
      <w:r w:rsidRPr="00BC1CAB">
        <w:t>Assessment Conditions</w:t>
      </w:r>
    </w:p>
    <w:p w:rsidR="00000000" w:rsidRPr="00BC1CAB" w:rsidP="007A31C1">
      <w:pPr>
        <w:pStyle w:val="BodyText"/>
      </w:pPr>
      <w:r w:rsidRPr="00BC1CAB">
        <w:t>Skills must be demonstrated in a funeral home, cemetery or crematoria workplace where a funeral address can be delivered to an audience and where friends or family members of the deceased can participate:</w:t>
      </w:r>
    </w:p>
    <w:p w:rsidR="00000000" w:rsidRPr="00BC1CAB" w:rsidP="00BC1CAB">
      <w:pPr>
        <w:pStyle w:val="ListBullet"/>
      </w:pPr>
      <w:r w:rsidRPr="00BC1CAB">
        <w:t>using suitable equipment and resources, including:</w:t>
      </w:r>
    </w:p>
    <w:p w:rsidR="00000000" w:rsidRPr="00BC1CAB" w:rsidP="00BC1CAB">
      <w:pPr>
        <w:pStyle w:val="ListBullet2"/>
      </w:pPr>
      <w:r w:rsidRPr="00BC1CAB">
        <w:t>a sound system</w:t>
      </w:r>
    </w:p>
    <w:p w:rsidR="00000000" w:rsidRPr="00BC1CAB" w:rsidP="00BC1CAB">
      <w:pPr>
        <w:pStyle w:val="ListBullet"/>
      </w:pPr>
      <w:r w:rsidRPr="00BC1CAB">
        <w:t xml:space="preserve">under industry conditions where there is: </w:t>
      </w:r>
    </w:p>
    <w:p w:rsidR="00000000" w:rsidRPr="00BC1CAB" w:rsidP="00BC1CAB">
      <w:pPr>
        <w:pStyle w:val="ListBullet2"/>
      </w:pPr>
      <w:r w:rsidRPr="00BC1CAB">
        <w:t xml:space="preserve">integration of tasks with possible interruptions to work typical of the job role </w:t>
      </w:r>
    </w:p>
    <w:p w:rsidR="00000000" w:rsidRPr="00BC1CAB" w:rsidP="00BC1CAB">
      <w:pPr>
        <w:pStyle w:val="ListBullet2"/>
      </w:pPr>
      <w:r w:rsidRPr="00BC1CAB">
        <w:t xml:space="preserve">interaction with clients and funeral personnel </w:t>
      </w:r>
    </w:p>
    <w:p w:rsidR="00000000" w:rsidRPr="00BC1CAB" w:rsidP="00BC1CAB">
      <w:pPr>
        <w:pStyle w:val="BodyText"/>
      </w:pPr>
    </w:p>
    <w:p w:rsidR="00000000" w:rsidRPr="00BC1CAB" w:rsidP="007A31C1">
      <w:pPr>
        <w:pStyle w:val="BodyText"/>
      </w:pPr>
      <w:r w:rsidRPr="00BC1CAB">
        <w:t>Assessors must satisfy the NVR/AQTF mandatory competency requir</w:t>
      </w:r>
      <w:r w:rsidRPr="00BC1CAB">
        <w:t>ements for assessors.</w:t>
      </w:r>
    </w:p>
    <w:p w:rsidR="00000000" w:rsidRPr="00BC1CAB" w:rsidP="00BC1CAB">
      <w:pPr>
        <w:pStyle w:val="Heading1"/>
      </w:pPr>
      <w:bookmarkStart w:id="13" w:name="O_572021"/>
      <w:bookmarkEnd w:id="13"/>
      <w:r w:rsidRPr="00BC1CAB">
        <w:t>Links</w:t>
      </w:r>
    </w:p>
    <w:p w:rsidR="00000000" w:rsidRPr="00BC1CAB" w:rsidP="007A31C1">
      <w:pPr>
        <w:pStyle w:val="BodyText"/>
      </w:pPr>
      <w:r w:rsidRPr="00BC1C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E600B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BC1CAB" w:rsidP="00BC1CAB"/>
    <w:sectPr w:rsidSect="00BC1C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AB" w:rsidRPr="007A31C1" w:rsidP="007A31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1C1" w:rsidP="00BC1C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31C1" w:rsidP="00BC1C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A31C1" w:rsidP="00BC1C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AB" w:rsidP="00BC1C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31C1">
      <w:t>Approved</w:t>
    </w:r>
    <w:r w:rsidR="007A31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31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31C1">
      <w:rPr>
        <w:noProof/>
      </w:rPr>
      <w:t>4</w:t>
    </w:r>
    <w:r>
      <w:rPr>
        <w:noProof/>
      </w:rPr>
      <w:fldChar w:fldCharType="end"/>
    </w:r>
  </w:p>
  <w:p w:rsidR="00BC1CAB" w:rsidP="00BC1C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31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31C1">
      <w:t>Service and Creative Skills Australia</w:t>
    </w:r>
    <w:r w:rsidR="007A31C1">
      <w:fldChar w:fldCharType="end"/>
    </w:r>
  </w:p>
  <w:p w:rsidR="00BC1CAB" w:rsidP="00BC1C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1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CAB" w:rsidRPr="007A31C1" w:rsidP="007A31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1C1" w:rsidRPr="002D2AF8" w:rsidP="00BC1C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SIFFFNL010 Plan and conduct funeral ceremonies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31C1" w:rsidP="00BC1C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AB" w:rsidRPr="002D2AF8" w:rsidP="00BC1C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31C1">
      <w:t>SIFFFNL010 Plan and conduct funeral ceremonies</w:t>
    </w:r>
    <w:r w:rsidR="007A31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31C1">
      <w:rPr>
        <w:noProof/>
      </w:rPr>
      <w:t>2 March 2025</w:t>
    </w:r>
    <w:r>
      <w:fldChar w:fldCharType="end"/>
    </w:r>
  </w:p>
  <w:p w:rsidR="00BC1CAB" w:rsidP="00BC1C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0EAD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B2D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BE1C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C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C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C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C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C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C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C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C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C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C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C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CAB"/>
  </w:style>
  <w:style w:type="character" w:customStyle="1" w:styleId="Heading1Char">
    <w:name w:val="Heading 1 Char"/>
    <w:basedOn w:val="DefaultParagraphFont"/>
    <w:link w:val="Heading1"/>
    <w:rsid w:val="00BC1C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C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C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1C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1CA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1CAB"/>
    <w:rPr>
      <w:b/>
      <w:spacing w:val="0"/>
    </w:rPr>
  </w:style>
  <w:style w:type="paragraph" w:styleId="ListBullet2">
    <w:name w:val="List Bullet 2"/>
    <w:basedOn w:val="List2"/>
    <w:rsid w:val="00BC1CA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1C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1C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C1CA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C1C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C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C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C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C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C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C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C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C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C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C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C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C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C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C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C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C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C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1C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1C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C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C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1C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C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C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C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C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C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C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C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C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1CAB"/>
    <w:rPr>
      <w:i/>
    </w:rPr>
  </w:style>
  <w:style w:type="paragraph" w:styleId="Caption">
    <w:name w:val="caption"/>
    <w:basedOn w:val="BodyText"/>
    <w:next w:val="Normal"/>
    <w:qFormat/>
    <w:rsid w:val="00BC1C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C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C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CAB"/>
  </w:style>
  <w:style w:type="paragraph" w:styleId="TableofFigures">
    <w:name w:val="table of figures"/>
    <w:basedOn w:val="Normal"/>
    <w:next w:val="Normal"/>
    <w:semiHidden/>
    <w:rsid w:val="00BC1C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CA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C1CAB"/>
    <w:rPr>
      <w:rFonts w:ascii="Wingdings" w:hAnsi="Wingdings"/>
    </w:rPr>
  </w:style>
  <w:style w:type="paragraph" w:customStyle="1" w:styleId="TableHeading">
    <w:name w:val="Table Heading"/>
    <w:basedOn w:val="HeadingBase"/>
    <w:rsid w:val="00BC1C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CAB"/>
    <w:rPr>
      <w:color w:val="0033CC"/>
      <w:u w:val="none"/>
    </w:rPr>
  </w:style>
  <w:style w:type="paragraph" w:customStyle="1" w:styleId="BodyTextRight">
    <w:name w:val="Body Text Right"/>
    <w:basedOn w:val="BodyText"/>
    <w:rsid w:val="00BC1C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C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CA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C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C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C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CAB"/>
    <w:rPr>
      <w:sz w:val="32"/>
    </w:rPr>
  </w:style>
  <w:style w:type="paragraph" w:customStyle="1" w:styleId="HeadingProcedure">
    <w:name w:val="Heading Procedure"/>
    <w:basedOn w:val="HeadingBase"/>
    <w:next w:val="Normal"/>
    <w:rsid w:val="00BC1C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CAB"/>
    <w:pPr>
      <w:spacing w:before="60" w:after="60"/>
    </w:pPr>
  </w:style>
  <w:style w:type="paragraph" w:styleId="ListContinue">
    <w:name w:val="List Continue"/>
    <w:basedOn w:val="List"/>
    <w:rsid w:val="00BC1CAB"/>
    <w:pPr>
      <w:ind w:firstLine="0"/>
    </w:pPr>
  </w:style>
  <w:style w:type="paragraph" w:customStyle="1" w:styleId="ListNote">
    <w:name w:val="List Note"/>
    <w:basedOn w:val="List"/>
    <w:rsid w:val="00BC1C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C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C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CAB"/>
    <w:rPr>
      <w:rFonts w:ascii="Courier New" w:hAnsi="Courier New"/>
    </w:rPr>
  </w:style>
  <w:style w:type="paragraph" w:customStyle="1" w:styleId="NoteBullet">
    <w:name w:val="Note Bullet"/>
    <w:basedOn w:val="Note"/>
    <w:rsid w:val="00BC1C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C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C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C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CA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C1C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C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CAB"/>
    <w:rPr>
      <w:b/>
      <w:smallCaps/>
    </w:rPr>
  </w:style>
  <w:style w:type="paragraph" w:customStyle="1" w:styleId="TableListNumber">
    <w:name w:val="Table List Number"/>
    <w:basedOn w:val="ListNumber"/>
    <w:rsid w:val="00BC1C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C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CAB"/>
    <w:pPr>
      <w:numPr>
        <w:numId w:val="10"/>
      </w:numPr>
    </w:pPr>
  </w:style>
  <w:style w:type="paragraph" w:customStyle="1" w:styleId="ListAlpha2">
    <w:name w:val="List Alpha 2"/>
    <w:basedOn w:val="List2"/>
    <w:rsid w:val="00BC1CAB"/>
    <w:pPr>
      <w:numPr>
        <w:numId w:val="9"/>
      </w:numPr>
    </w:pPr>
  </w:style>
  <w:style w:type="paragraph" w:styleId="List2">
    <w:name w:val="List 2"/>
    <w:basedOn w:val="BodyText"/>
    <w:rsid w:val="00BC1C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C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C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CA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C1CA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C1CAB"/>
    <w:pPr>
      <w:numPr>
        <w:numId w:val="5"/>
      </w:numPr>
    </w:pPr>
  </w:style>
  <w:style w:type="paragraph" w:styleId="ListContinue2">
    <w:name w:val="List Continue 2"/>
    <w:basedOn w:val="List2"/>
    <w:rsid w:val="00BC1CAB"/>
    <w:pPr>
      <w:ind w:firstLine="0"/>
    </w:pPr>
  </w:style>
  <w:style w:type="paragraph" w:styleId="ListContinue3">
    <w:name w:val="List Continue 3"/>
    <w:basedOn w:val="List3"/>
    <w:rsid w:val="00BC1CAB"/>
    <w:pPr>
      <w:ind w:left="1021" w:firstLine="0"/>
    </w:pPr>
  </w:style>
  <w:style w:type="paragraph" w:styleId="ListContinue4">
    <w:name w:val="List Continue 4"/>
    <w:basedOn w:val="List4"/>
    <w:rsid w:val="00BC1CAB"/>
    <w:pPr>
      <w:ind w:firstLine="0"/>
    </w:pPr>
  </w:style>
  <w:style w:type="paragraph" w:styleId="ListContinue5">
    <w:name w:val="List Continue 5"/>
    <w:basedOn w:val="List5"/>
    <w:rsid w:val="00BC1CAB"/>
    <w:pPr>
      <w:ind w:firstLine="0"/>
    </w:pPr>
  </w:style>
  <w:style w:type="paragraph" w:styleId="ListNumber3">
    <w:name w:val="List Number 3"/>
    <w:basedOn w:val="List3"/>
    <w:rsid w:val="00BC1CAB"/>
    <w:pPr>
      <w:numPr>
        <w:numId w:val="6"/>
      </w:numPr>
    </w:pPr>
  </w:style>
  <w:style w:type="paragraph" w:styleId="ListNumber4">
    <w:name w:val="List Number 4"/>
    <w:basedOn w:val="List4"/>
    <w:rsid w:val="00BC1CAB"/>
    <w:pPr>
      <w:numPr>
        <w:numId w:val="7"/>
      </w:numPr>
    </w:pPr>
  </w:style>
  <w:style w:type="paragraph" w:styleId="ListNumber5">
    <w:name w:val="List Number 5"/>
    <w:basedOn w:val="List5"/>
    <w:rsid w:val="00BC1CAB"/>
    <w:pPr>
      <w:numPr>
        <w:numId w:val="8"/>
      </w:numPr>
    </w:pPr>
  </w:style>
  <w:style w:type="paragraph" w:styleId="BlockText">
    <w:name w:val="Block Text"/>
    <w:basedOn w:val="Normal"/>
    <w:rsid w:val="00BC1C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C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CAB"/>
    <w:rPr>
      <w:sz w:val="16"/>
      <w:vertAlign w:val="superscript"/>
    </w:rPr>
  </w:style>
  <w:style w:type="character" w:customStyle="1" w:styleId="Symbols">
    <w:name w:val="Symbols"/>
    <w:basedOn w:val="DefaultParagraphFont"/>
    <w:rsid w:val="00BC1CAB"/>
    <w:rPr>
      <w:rFonts w:ascii="Symbol" w:hAnsi="Symbol"/>
    </w:rPr>
  </w:style>
  <w:style w:type="character" w:customStyle="1" w:styleId="MenuOptions">
    <w:name w:val="Menu Options"/>
    <w:basedOn w:val="DefaultParagraphFont"/>
    <w:rsid w:val="00BC1C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CAB"/>
    <w:rPr>
      <w:b/>
    </w:rPr>
  </w:style>
  <w:style w:type="character" w:customStyle="1" w:styleId="Underlined">
    <w:name w:val="Underlined"/>
    <w:basedOn w:val="DefaultParagraphFont"/>
    <w:rsid w:val="00BC1CAB"/>
    <w:rPr>
      <w:u w:val="single"/>
    </w:rPr>
  </w:style>
  <w:style w:type="paragraph" w:customStyle="1" w:styleId="TableBodyTextRight">
    <w:name w:val="Table Body Text Right"/>
    <w:basedOn w:val="TableBodyText"/>
    <w:rsid w:val="00BC1C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CAB"/>
    <w:rPr>
      <w:sz w:val="18"/>
    </w:rPr>
  </w:style>
  <w:style w:type="paragraph" w:customStyle="1" w:styleId="BodySmallRight">
    <w:name w:val="Body Small Right"/>
    <w:basedOn w:val="BodyTextRight"/>
    <w:rsid w:val="00BC1CAB"/>
    <w:rPr>
      <w:sz w:val="18"/>
      <w:szCs w:val="18"/>
    </w:rPr>
  </w:style>
  <w:style w:type="paragraph" w:customStyle="1" w:styleId="MarginEdition">
    <w:name w:val="Margin Edition"/>
    <w:basedOn w:val="MarginNote"/>
    <w:rsid w:val="00BC1C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CAB"/>
    <w:rPr>
      <w:sz w:val="2"/>
      <w:szCs w:val="2"/>
    </w:rPr>
  </w:style>
  <w:style w:type="character" w:customStyle="1" w:styleId="Small">
    <w:name w:val="Small"/>
    <w:basedOn w:val="DefaultParagraphFont"/>
    <w:rsid w:val="00BC1CAB"/>
    <w:rPr>
      <w:sz w:val="16"/>
    </w:rPr>
  </w:style>
  <w:style w:type="paragraph" w:customStyle="1" w:styleId="WideTable">
    <w:name w:val="Wide Table"/>
    <w:basedOn w:val="Normal"/>
    <w:rsid w:val="00BC1C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CAB"/>
  </w:style>
  <w:style w:type="paragraph" w:styleId="Quote">
    <w:name w:val="Quote"/>
    <w:basedOn w:val="Heading1"/>
    <w:link w:val="QuoteChar"/>
    <w:qFormat/>
    <w:rsid w:val="00BC1C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C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CAB"/>
    <w:pPr>
      <w:pageBreakBefore/>
    </w:pPr>
  </w:style>
  <w:style w:type="paragraph" w:customStyle="1" w:styleId="Border">
    <w:name w:val="Border"/>
    <w:basedOn w:val="Normal"/>
    <w:qFormat/>
    <w:rsid w:val="00BC1C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C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C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C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C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C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C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C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C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CAB"/>
    <w:rPr>
      <w:u w:val="single"/>
    </w:rPr>
  </w:style>
  <w:style w:type="character" w:customStyle="1" w:styleId="BoldandItalics">
    <w:name w:val="Bold and Italics"/>
    <w:qFormat/>
    <w:rsid w:val="00BC1CAB"/>
    <w:rPr>
      <w:b/>
      <w:i/>
      <w:u w:val="none"/>
    </w:rPr>
  </w:style>
  <w:style w:type="paragraph" w:styleId="BalloonText">
    <w:name w:val="Balloon Text"/>
    <w:basedOn w:val="Normal"/>
    <w:link w:val="BalloonTextChar"/>
    <w:rsid w:val="00BC1C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C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C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C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C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C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CAB"/>
    <w:pPr>
      <w:spacing w:before="0" w:after="0"/>
    </w:pPr>
  </w:style>
  <w:style w:type="paragraph" w:customStyle="1" w:styleId="BodyTextBold">
    <w:name w:val="Body Text Bold"/>
    <w:basedOn w:val="BodyText"/>
    <w:qFormat/>
    <w:rsid w:val="00BC1CAB"/>
    <w:rPr>
      <w:b/>
    </w:rPr>
  </w:style>
  <w:style w:type="character" w:styleId="Hyperlink">
    <w:name w:val="Hyperlink"/>
    <w:basedOn w:val="DefaultParagraphFont"/>
    <w:uiPriority w:val="99"/>
    <w:unhideWhenUsed/>
    <w:rsid w:val="007A31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774</Words>
  <Characters>5148</Characters>
  <Application>Microsoft Office Word</Application>
  <DocSecurity>0</DocSecurity>
  <Lines>171</Lines>
  <Paragraphs>123</Paragraphs>
  <ScaleCrop>false</ScaleCrop>
  <Company>Author-it Software Corporation Ltd.</Company>
  <LinksUpToDate>false</LinksUpToDate>
  <CharactersWithSpaces>5799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SIFFFNL010 Plan and conduct funeral ceremonies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2025-03-01T18:31:00Z</dcterms:created>
  <dcterms:modified xsi:type="dcterms:W3CDTF">2025-03-01T18:31:00Z</dcterms:modified>
</cp:coreProperties>
</file>