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224" w:rsidP="00313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SIFFFNL007 Arrange international repatriations</w:t>
      </w:r>
      <w:r>
        <w:fldChar w:fldCharType="end"/>
      </w:r>
    </w:p>
    <w:p w:rsidR="00313224" w:rsidP="00313224">
      <w:pPr>
        <w:pStyle w:val="Version"/>
        <w:sectPr w:rsidSect="00D90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D47" w:rsidP="00D90D47">
      <w:pPr>
        <w:pStyle w:val="SuperHeading"/>
      </w:pPr>
      <w:r w:rsidRPr="00D90D47">
        <w:t>SIFFFNL007 Arrange international repatriations</w:t>
      </w:r>
    </w:p>
    <w:p w:rsidR="00000000" w:rsidRPr="00D90D47" w:rsidP="00D90D47">
      <w:pPr>
        <w:pStyle w:val="Heading1"/>
      </w:pPr>
      <w:bookmarkStart w:id="1" w:name="O_571949"/>
      <w:bookmarkEnd w:id="1"/>
      <w:r w:rsidRPr="00D90D47">
        <w:t>Modification History</w:t>
      </w:r>
    </w:p>
    <w:p w:rsidR="00000000" w:rsidRPr="00D90D47" w:rsidP="00313224">
      <w:pPr>
        <w:pStyle w:val="BodyText"/>
      </w:pPr>
      <w:r w:rsidRPr="00D90D47">
        <w:t>Not applicable.</w:t>
      </w:r>
    </w:p>
    <w:p w:rsidR="00000000" w:rsidRPr="00D90D47" w:rsidP="00D90D47">
      <w:pPr>
        <w:pStyle w:val="Heading1"/>
      </w:pPr>
      <w:bookmarkStart w:id="2" w:name="O_571950"/>
      <w:bookmarkEnd w:id="2"/>
      <w:r w:rsidRPr="00D90D47">
        <w:t>Application</w:t>
      </w:r>
    </w:p>
    <w:p w:rsidR="00000000" w:rsidRPr="00D90D47" w:rsidP="00313224">
      <w:pPr>
        <w:pStyle w:val="BodyText"/>
      </w:pPr>
      <w:r w:rsidRPr="00D90D47">
        <w:t>This unit describes the performance outcomes, skills and knowledge required to arrange and oversee the body preparation and transport arrangements required to transfer deceased perso</w:t>
      </w:r>
      <w:r w:rsidRPr="00D90D47">
        <w:t>ns from overseas to Australia or from Australia to overseas. It applies to funeral home staff whose responsibilities include the transportation of the decreased and involves working autonomously with a high level of responsibility and coordinating and supe</w:t>
      </w:r>
      <w:r w:rsidRPr="00D90D47">
        <w:t>rvising the work of others. It involves ensuring that all work is carried out according to work health and safety, relevant legislation and workplace policies and procedures.</w:t>
      </w:r>
    </w:p>
    <w:p w:rsidR="00000000" w:rsidRPr="00D90D47" w:rsidP="00313224">
      <w:pPr>
        <w:pStyle w:val="BodyText"/>
      </w:pPr>
      <w:r w:rsidRPr="00D90D47">
        <w:t>No licensing, legislative or certification requirements apply to this unit at th</w:t>
      </w:r>
      <w:r w:rsidRPr="00D90D47">
        <w:t>e time of publication.</w:t>
      </w:r>
    </w:p>
    <w:p w:rsidR="00000000" w:rsidRPr="00D90D47" w:rsidP="00D90D47">
      <w:pPr>
        <w:pStyle w:val="Heading1"/>
      </w:pPr>
      <w:bookmarkStart w:id="3" w:name="O_571952"/>
      <w:bookmarkEnd w:id="3"/>
      <w:r w:rsidRPr="00D90D47">
        <w:t>Competency Field</w:t>
      </w:r>
    </w:p>
    <w:p w:rsidR="00000000" w:rsidRPr="00D90D47" w:rsidP="00313224">
      <w:pPr>
        <w:pStyle w:val="BodyText"/>
      </w:pPr>
      <w:r w:rsidRPr="00D90D47">
        <w:t>Funeral Operations</w:t>
      </w:r>
    </w:p>
    <w:p w:rsidR="00000000" w:rsidRPr="00D90D47" w:rsidP="00D90D47">
      <w:pPr>
        <w:pStyle w:val="Heading1"/>
      </w:pPr>
      <w:bookmarkStart w:id="4" w:name="O_571953"/>
      <w:bookmarkEnd w:id="4"/>
      <w:r w:rsidRPr="00D90D47">
        <w:t>Unit Sector</w:t>
      </w:r>
    </w:p>
    <w:p w:rsidR="00000000" w:rsidRPr="00D90D47" w:rsidP="00313224">
      <w:pPr>
        <w:pStyle w:val="BodyText"/>
      </w:pPr>
      <w:r w:rsidRPr="00D90D47">
        <w:t>Funeral Directing</w:t>
      </w:r>
    </w:p>
    <w:p w:rsidR="00000000" w:rsidRPr="00D90D47" w:rsidP="00D90D47">
      <w:pPr>
        <w:pStyle w:val="Heading1"/>
      </w:pPr>
      <w:bookmarkStart w:id="5" w:name="O_571954"/>
      <w:bookmarkEnd w:id="5"/>
      <w:r w:rsidRPr="00D90D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13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47" w:rsidP="00D90D47">
            <w:pPr>
              <w:pStyle w:val="BodyText"/>
            </w:pPr>
            <w:r w:rsidRPr="00D90D4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47">
            <w:pPr>
              <w:pStyle w:val="BodyText"/>
              <w:rPr>
                <w:lang w:val="en-NZ"/>
              </w:rPr>
            </w:pPr>
            <w:r w:rsidRPr="00D90D47">
              <w:rPr>
                <w:rStyle w:val="SpecialBold"/>
              </w:rPr>
              <w:t>PERFORMANCE CRITERIA</w:t>
            </w:r>
          </w:p>
        </w:tc>
      </w:tr>
      <w:tr w:rsidTr="003132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47">
            <w:pPr>
              <w:pStyle w:val="BodyText"/>
              <w:rPr>
                <w:lang w:val="en-NZ"/>
              </w:rPr>
            </w:pPr>
            <w:r w:rsidRPr="00D90D4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47">
            <w:pPr>
              <w:pStyle w:val="BodyText"/>
              <w:rPr>
                <w:lang w:val="en-NZ"/>
              </w:rPr>
            </w:pPr>
            <w:r w:rsidRPr="00D90D47">
              <w:t>Performan</w:t>
            </w:r>
            <w:r w:rsidRPr="00D90D47">
              <w:t xml:space="preserve">ce criteria describe the performance needed to demonstrate achievement of the element. </w:t>
            </w:r>
          </w:p>
        </w:tc>
      </w:tr>
      <w:tr w:rsidTr="00313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47">
            <w:pPr>
              <w:pStyle w:val="List"/>
              <w:rPr>
                <w:lang w:val="en-NZ"/>
              </w:rPr>
            </w:pPr>
            <w:r w:rsidRPr="00D90D47">
              <w:t>1.</w:t>
            </w:r>
            <w:r w:rsidRPr="00D90D47">
              <w:tab/>
              <w:t>Coordinate repatriation of deceased persons to Australia.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47" w:rsidP="00D90D47">
            <w:pPr>
              <w:pStyle w:val="List"/>
            </w:pPr>
            <w:r w:rsidRPr="00D90D47">
              <w:t>1.1</w:t>
            </w:r>
            <w:r w:rsidRPr="00D90D47">
              <w:tab/>
              <w:t>Confirm and document full consignee details.</w:t>
            </w:r>
          </w:p>
          <w:p w:rsidR="00000000" w:rsidRPr="00D90D47" w:rsidP="00D90D47">
            <w:pPr>
              <w:pStyle w:val="List"/>
            </w:pPr>
            <w:r w:rsidRPr="00D90D47">
              <w:t>1.2</w:t>
            </w:r>
            <w:r w:rsidRPr="00D90D47">
              <w:tab/>
            </w:r>
            <w:r w:rsidRPr="00D90D47">
              <w:t>Liaise with consignee to confirm requirements of consignee and Australian regulatory authorities.</w:t>
            </w:r>
          </w:p>
          <w:p w:rsidR="00000000" w:rsidRPr="00D90D47" w:rsidP="00D90D47">
            <w:pPr>
              <w:pStyle w:val="List"/>
            </w:pPr>
            <w:r w:rsidRPr="00D90D47">
              <w:t>1.3</w:t>
            </w:r>
            <w:r w:rsidRPr="00D90D47">
              <w:tab/>
              <w:t>Confirm date and cause of death where possible and arrange for health authority certification related to communicable diseases.</w:t>
            </w:r>
          </w:p>
          <w:p w:rsidR="00000000" w:rsidRPr="00D90D47" w:rsidP="00D90D47">
            <w:pPr>
              <w:pStyle w:val="List"/>
            </w:pPr>
            <w:r w:rsidRPr="00D90D47">
              <w:t>1.4</w:t>
            </w:r>
            <w:r w:rsidRPr="00D90D47">
              <w:tab/>
              <w:t>Liaise with Australian</w:t>
            </w:r>
            <w:r w:rsidRPr="00D90D47">
              <w:t xml:space="preserve"> Quarantine and Inspection Service (AQIS) or appropriate body to gain approval for repatriation prior to departure of the </w:t>
            </w:r>
            <w:r w:rsidRPr="00D90D47">
              <w:t>body from its originating location.</w:t>
            </w:r>
          </w:p>
          <w:p w:rsidR="00000000" w:rsidRPr="00D90D47" w:rsidP="00D90D47">
            <w:pPr>
              <w:pStyle w:val="List"/>
            </w:pPr>
            <w:r w:rsidRPr="00D90D47">
              <w:t>1.5</w:t>
            </w:r>
            <w:r w:rsidRPr="00D90D47">
              <w:tab/>
              <w:t>Arrange for appropriately endorsed death and embalming certificates, with English translations</w:t>
            </w:r>
            <w:r w:rsidRPr="00D90D47">
              <w:t xml:space="preserve"> as necessary, to accompany human remains.</w:t>
            </w:r>
          </w:p>
          <w:p w:rsidR="00000000" w:rsidRPr="00D90D47" w:rsidP="00D90D47">
            <w:pPr>
              <w:pStyle w:val="List"/>
            </w:pPr>
            <w:r w:rsidRPr="00D90D47">
              <w:t>1.6</w:t>
            </w:r>
            <w:r w:rsidRPr="00D90D47">
              <w:tab/>
              <w:t>Liaise with consignee to identify and confirm full flight details.</w:t>
            </w:r>
          </w:p>
          <w:p w:rsidR="00000000" w:rsidRPr="00D90D47" w:rsidP="00D90D47">
            <w:pPr>
              <w:pStyle w:val="List"/>
            </w:pPr>
            <w:r w:rsidRPr="00D90D47">
              <w:t>1.7</w:t>
            </w:r>
            <w:r w:rsidRPr="00D90D47">
              <w:tab/>
              <w:t>Determine and confirm transfer arrangements of human remains.</w:t>
            </w:r>
          </w:p>
          <w:p w:rsidR="00000000" w:rsidP="00D90D47">
            <w:pPr>
              <w:pStyle w:val="List"/>
              <w:rPr>
                <w:lang w:val="en-NZ"/>
              </w:rPr>
            </w:pPr>
          </w:p>
        </w:tc>
      </w:tr>
      <w:tr w:rsidTr="00313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47">
            <w:pPr>
              <w:pStyle w:val="List"/>
              <w:rPr>
                <w:lang w:val="en-NZ"/>
              </w:rPr>
            </w:pPr>
            <w:r w:rsidRPr="00D90D47">
              <w:t>2.</w:t>
            </w:r>
            <w:r w:rsidRPr="00D90D47">
              <w:tab/>
              <w:t>Arrange preparation of deceased persons for international repatriation.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47" w:rsidP="00D90D47">
            <w:pPr>
              <w:pStyle w:val="List"/>
            </w:pPr>
            <w:r w:rsidRPr="00D90D47">
              <w:t>2.1</w:t>
            </w:r>
            <w:r w:rsidRPr="00D90D47">
              <w:tab/>
              <w:t>Identify correct human remains to be transported and ensure corroboration against body labels or mortuary records.</w:t>
            </w:r>
          </w:p>
          <w:p w:rsidR="00000000" w:rsidRPr="00D90D47" w:rsidP="00D90D47">
            <w:pPr>
              <w:pStyle w:val="List"/>
            </w:pPr>
            <w:r w:rsidRPr="00D90D47">
              <w:t>2.2</w:t>
            </w:r>
            <w:r w:rsidRPr="00D90D47">
              <w:tab/>
              <w:t>Acquire and confirm required documentation of death according to relevant legislation and carrier requirements.</w:t>
            </w:r>
          </w:p>
          <w:p w:rsidR="00000000" w:rsidRPr="00D90D47" w:rsidP="00D90D47">
            <w:pPr>
              <w:pStyle w:val="List"/>
            </w:pPr>
            <w:r w:rsidRPr="00D90D47">
              <w:t>2.3</w:t>
            </w:r>
            <w:r w:rsidRPr="00D90D47">
              <w:tab/>
              <w:t>Liaise with fami</w:t>
            </w:r>
            <w:r w:rsidRPr="00D90D47">
              <w:t>ly of deceased to explain and confirm transfer procedures and requirements.</w:t>
            </w:r>
          </w:p>
          <w:p w:rsidR="00000000" w:rsidRPr="00D90D47" w:rsidP="00D90D47">
            <w:pPr>
              <w:pStyle w:val="List"/>
            </w:pPr>
            <w:r w:rsidRPr="00D90D47">
              <w:t>2.4</w:t>
            </w:r>
            <w:r w:rsidRPr="00D90D47">
              <w:tab/>
              <w:t>Liaise with funeral directing staff at repatriation location to confirm transfer procedures and requirements.</w:t>
            </w:r>
          </w:p>
          <w:p w:rsidR="00000000" w:rsidRPr="00D90D47" w:rsidP="00D90D47">
            <w:pPr>
              <w:pStyle w:val="List"/>
            </w:pPr>
            <w:r w:rsidRPr="00D90D47">
              <w:t>2.5</w:t>
            </w:r>
            <w:r w:rsidRPr="00D90D47">
              <w:tab/>
            </w:r>
            <w:r w:rsidRPr="00D90D47">
              <w:t>Arrange full or partial embalming of non-cremated remains as required.</w:t>
            </w:r>
          </w:p>
          <w:p w:rsidR="00000000" w:rsidRPr="00D90D47" w:rsidP="00D90D47">
            <w:pPr>
              <w:pStyle w:val="List"/>
            </w:pPr>
            <w:r w:rsidRPr="00D90D47">
              <w:t>2.6</w:t>
            </w:r>
            <w:r w:rsidRPr="00D90D47">
              <w:tab/>
              <w:t>Determine and arrange preparation requirements of human remains for transport according to relevant legislation, regulations and industry guidelines.</w:t>
            </w:r>
          </w:p>
          <w:p w:rsidR="00000000" w:rsidP="00D90D47">
            <w:pPr>
              <w:pStyle w:val="List"/>
              <w:rPr>
                <w:lang w:val="en-NZ"/>
              </w:rPr>
            </w:pPr>
          </w:p>
        </w:tc>
      </w:tr>
      <w:tr w:rsidTr="00313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47">
            <w:pPr>
              <w:pStyle w:val="List"/>
              <w:rPr>
                <w:lang w:val="en-NZ"/>
              </w:rPr>
            </w:pPr>
            <w:r w:rsidRPr="00D90D47">
              <w:t>3.</w:t>
            </w:r>
            <w:r w:rsidRPr="00D90D47">
              <w:tab/>
              <w:t>Make transport arrangement</w:t>
            </w:r>
            <w:r w:rsidRPr="00D90D47">
              <w:t>s for international repatriations.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47" w:rsidP="00D90D47">
            <w:pPr>
              <w:pStyle w:val="List"/>
            </w:pPr>
            <w:r w:rsidRPr="00D90D47">
              <w:t>3.1</w:t>
            </w:r>
            <w:r w:rsidRPr="00D90D47">
              <w:tab/>
              <w:t>Identify and document transfer location and consignee and transit director details.</w:t>
            </w:r>
          </w:p>
          <w:p w:rsidR="00000000" w:rsidRPr="00D90D47" w:rsidP="00D90D47">
            <w:pPr>
              <w:pStyle w:val="List"/>
            </w:pPr>
            <w:r w:rsidRPr="00D90D47">
              <w:t>3.2</w:t>
            </w:r>
            <w:r w:rsidRPr="00D90D47">
              <w:tab/>
              <w:t>Identify and liaise with carrier to make transfer arrangements.</w:t>
            </w:r>
          </w:p>
          <w:p w:rsidR="00000000" w:rsidRPr="00D90D47" w:rsidP="00D90D47">
            <w:pPr>
              <w:pStyle w:val="List"/>
            </w:pPr>
            <w:r w:rsidRPr="00D90D47">
              <w:t>3.3</w:t>
            </w:r>
            <w:r w:rsidRPr="00D90D47">
              <w:tab/>
              <w:t>Notify consignee and transit director of transfer arrangement</w:t>
            </w:r>
            <w:r w:rsidRPr="00D90D47">
              <w:t>s.</w:t>
            </w:r>
          </w:p>
          <w:p w:rsidR="00000000" w:rsidRPr="00D90D47" w:rsidP="00D90D47">
            <w:pPr>
              <w:pStyle w:val="List"/>
            </w:pPr>
            <w:r w:rsidRPr="00D90D47">
              <w:t>3.4</w:t>
            </w:r>
            <w:r w:rsidRPr="00D90D47">
              <w:tab/>
              <w:t>Organise and complete required documentation.</w:t>
            </w:r>
          </w:p>
          <w:p w:rsidR="00000000" w:rsidRPr="00D90D47" w:rsidP="00D90D47">
            <w:pPr>
              <w:pStyle w:val="List"/>
            </w:pPr>
            <w:r w:rsidRPr="00D90D47">
              <w:t>3.5</w:t>
            </w:r>
            <w:r w:rsidRPr="00D90D47">
              <w:tab/>
              <w:t>Arrange for required documentation to be forwarded to relevant agencies.</w:t>
            </w:r>
          </w:p>
          <w:p w:rsidR="00000000" w:rsidRPr="00D90D47" w:rsidP="00D90D47">
            <w:pPr>
              <w:pStyle w:val="List"/>
            </w:pPr>
            <w:r w:rsidRPr="00D90D47">
              <w:t>3.6</w:t>
            </w:r>
            <w:r w:rsidRPr="00D90D47">
              <w:tab/>
              <w:t>Arrange for transfer of shipping container to carrier at correct time.</w:t>
            </w:r>
          </w:p>
          <w:p w:rsidR="00000000" w:rsidRPr="00D90D47" w:rsidP="00D90D47">
            <w:pPr>
              <w:pStyle w:val="List"/>
            </w:pPr>
            <w:r w:rsidRPr="00D90D47">
              <w:t>3.7</w:t>
            </w:r>
            <w:r w:rsidRPr="00D90D47">
              <w:tab/>
              <w:t xml:space="preserve">Review arrangements and documentation prior to </w:t>
            </w:r>
            <w:r w:rsidRPr="00D90D47">
              <w:t>departure.</w:t>
            </w:r>
          </w:p>
          <w:p w:rsidR="00000000" w:rsidRPr="00D90D47" w:rsidP="00D90D47">
            <w:pPr>
              <w:pStyle w:val="List"/>
            </w:pPr>
          </w:p>
        </w:tc>
      </w:tr>
    </w:tbl>
    <w:p w:rsidR="00000000" w:rsidRPr="00D90D47" w:rsidP="00D90D47">
      <w:pPr>
        <w:pStyle w:val="BodyText"/>
      </w:pPr>
    </w:p>
    <w:p w:rsidR="00000000" w:rsidRPr="00D90D47" w:rsidP="00D90D47">
      <w:pPr>
        <w:pStyle w:val="AllowPageBreak"/>
      </w:pPr>
    </w:p>
    <w:p w:rsidR="00000000" w:rsidRPr="00D90D47" w:rsidP="00D90D47">
      <w:pPr>
        <w:pStyle w:val="Heading1"/>
      </w:pPr>
      <w:bookmarkStart w:id="6" w:name="O_571955"/>
      <w:bookmarkEnd w:id="6"/>
      <w:r w:rsidRPr="00D90D47">
        <w:t>Foundation Skills</w:t>
      </w:r>
    </w:p>
    <w:p w:rsidR="00000000" w:rsidRPr="00D90D47" w:rsidP="00313224">
      <w:pPr>
        <w:pStyle w:val="BodyText"/>
      </w:pPr>
      <w:r w:rsidRPr="00D90D47">
        <w:t>This section describes those language, literacy, numeracy and employment skills that are essential to performance.</w:t>
      </w:r>
    </w:p>
    <w:p w:rsidR="00000000" w:rsidRPr="00D90D47" w:rsidP="00313224">
      <w:pPr>
        <w:pStyle w:val="BodyText"/>
      </w:pPr>
      <w:r w:rsidRPr="00D90D47">
        <w:t>Foundation skills essential to performance are explicit in the performance criteria of this</w:t>
      </w:r>
      <w:r w:rsidRPr="00D90D47">
        <w:t xml:space="preserve"> unit of competency.</w:t>
      </w:r>
    </w:p>
    <w:p w:rsidR="00000000" w:rsidRPr="00D90D47" w:rsidP="00D90D47">
      <w:pPr>
        <w:pStyle w:val="Heading1"/>
      </w:pPr>
      <w:bookmarkStart w:id="7" w:name="O_571957"/>
      <w:bookmarkEnd w:id="7"/>
      <w:r w:rsidRPr="00D90D47">
        <w:t>Unit Mapping Information</w:t>
      </w:r>
    </w:p>
    <w:p w:rsidR="00000000" w:rsidRPr="00D90D47" w:rsidP="00313224">
      <w:pPr>
        <w:pStyle w:val="BodyText"/>
      </w:pPr>
      <w:r w:rsidRPr="00D90D47">
        <w:t>SIFFNL006A Arrange international repatriations.</w:t>
      </w:r>
    </w:p>
    <w:p w:rsidR="00000000" w:rsidRPr="00D90D47" w:rsidP="00D90D47">
      <w:pPr>
        <w:pStyle w:val="Heading1"/>
      </w:pPr>
      <w:bookmarkStart w:id="8" w:name="O_571965"/>
      <w:bookmarkEnd w:id="8"/>
      <w:r w:rsidRPr="00D90D47">
        <w:t>Links</w:t>
      </w:r>
    </w:p>
    <w:p w:rsidR="00000000" w:rsidRPr="00D90D47" w:rsidP="00313224">
      <w:pPr>
        <w:pStyle w:val="BodyText"/>
      </w:pPr>
      <w:r w:rsidRPr="00D90D47">
        <w:t>Companion Volume implementation guides are f</w:t>
      </w:r>
      <w:r w:rsidRPr="00D90D47">
        <w:t xml:space="preserve">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34B0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90D47" w:rsidP="00313224">
      <w:pPr>
        <w:pStyle w:val="BodyText"/>
        <w:sectPr w:rsidSect="00D90D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0D47" w:rsidP="00D90D47">
      <w:pPr>
        <w:pStyle w:val="SuperHeading"/>
      </w:pPr>
      <w:r w:rsidRPr="00D90D47">
        <w:t>Assessment Requirements for SIFFFNL007 Arrange international repatriations</w:t>
      </w:r>
    </w:p>
    <w:p w:rsidR="00000000" w:rsidRPr="00D90D47" w:rsidP="00D90D47">
      <w:pPr>
        <w:pStyle w:val="Heading1"/>
      </w:pPr>
      <w:bookmarkStart w:id="9" w:name="O_571959"/>
      <w:bookmarkEnd w:id="9"/>
      <w:r w:rsidRPr="00D90D47">
        <w:t>Modification His</w:t>
      </w:r>
      <w:r w:rsidRPr="00D90D47">
        <w:t>tory</w:t>
      </w:r>
    </w:p>
    <w:p w:rsidR="00000000" w:rsidRPr="00D90D47" w:rsidP="00313224">
      <w:pPr>
        <w:pStyle w:val="BodyText"/>
      </w:pPr>
      <w:r w:rsidRPr="00D90D47">
        <w:t>Not applicable.</w:t>
      </w:r>
    </w:p>
    <w:p w:rsidR="00000000" w:rsidRPr="00D90D47" w:rsidP="00D90D47">
      <w:pPr>
        <w:pStyle w:val="Heading1"/>
      </w:pPr>
      <w:bookmarkStart w:id="10" w:name="O_571960"/>
      <w:bookmarkEnd w:id="10"/>
      <w:r w:rsidRPr="00D90D47">
        <w:t>Performance Evidence</w:t>
      </w:r>
    </w:p>
    <w:p w:rsidR="00000000" w:rsidRPr="00D90D47" w:rsidP="00313224">
      <w:pPr>
        <w:pStyle w:val="BodyText"/>
      </w:pPr>
      <w:r w:rsidRPr="00D90D47">
        <w:t>Evidence of the ability to:</w:t>
      </w:r>
    </w:p>
    <w:p w:rsidR="00000000" w:rsidRPr="00D90D47" w:rsidP="00D90D47">
      <w:pPr>
        <w:pStyle w:val="ListBullet"/>
      </w:pPr>
      <w:r w:rsidRPr="00D90D47">
        <w:t>assess, confirm and coordinate the body preparations and international transport of human remains and accurately complete and process documentation as required by count</w:t>
      </w:r>
      <w:r w:rsidRPr="00D90D47">
        <w:t>ry of transfer</w:t>
      </w:r>
    </w:p>
    <w:p w:rsidR="00000000" w:rsidRPr="00D90D47" w:rsidP="00D90D47">
      <w:pPr>
        <w:pStyle w:val="ListBullet"/>
      </w:pPr>
      <w:r w:rsidRPr="00D90D47">
        <w:t>communicate with family, funeral personnel and transport carriers to ensure that repatriation of human remains is conducted safely, efficiently and sensitively.</w:t>
      </w:r>
    </w:p>
    <w:p w:rsidR="00000000" w:rsidRPr="00D90D47" w:rsidP="00D90D47">
      <w:pPr>
        <w:pStyle w:val="BodyText"/>
      </w:pPr>
    </w:p>
    <w:p w:rsidR="00000000" w:rsidRPr="00D90D47" w:rsidP="00313224">
      <w:pPr>
        <w:pStyle w:val="BodyText"/>
      </w:pPr>
      <w:r w:rsidRPr="00D90D47">
        <w:t>Evidence of performance on two or more occasions is required to demonstrate con</w:t>
      </w:r>
      <w:r w:rsidRPr="00D90D47">
        <w:t>sistency of performance and ability to respond to different situations.</w:t>
      </w:r>
    </w:p>
    <w:p w:rsidR="00000000" w:rsidRPr="00D90D47" w:rsidP="00D90D47">
      <w:pPr>
        <w:pStyle w:val="Heading1"/>
      </w:pPr>
      <w:bookmarkStart w:id="11" w:name="O_571961"/>
      <w:bookmarkEnd w:id="11"/>
      <w:r w:rsidRPr="00D90D47">
        <w:t>Knowledge Evidence</w:t>
      </w:r>
    </w:p>
    <w:p w:rsidR="00000000" w:rsidRPr="00D90D47" w:rsidP="00313224">
      <w:pPr>
        <w:pStyle w:val="BodyText"/>
      </w:pPr>
      <w:r w:rsidRPr="00D90D47">
        <w:t>Demonstrated knowledge of:</w:t>
      </w:r>
    </w:p>
    <w:p w:rsidR="00000000" w:rsidRPr="00D90D47" w:rsidP="00D90D47">
      <w:pPr>
        <w:pStyle w:val="ListBullet"/>
      </w:pPr>
      <w:r w:rsidRPr="00D90D47">
        <w:t>federal, state or territory, and local government legislation and regulations relating to international repatria</w:t>
      </w:r>
      <w:r w:rsidRPr="00D90D47">
        <w:t>tion of human remains</w:t>
      </w:r>
    </w:p>
    <w:p w:rsidR="00000000" w:rsidRPr="00D90D47" w:rsidP="00D90D47">
      <w:pPr>
        <w:pStyle w:val="ListBullet"/>
      </w:pPr>
      <w:r w:rsidRPr="00D90D47">
        <w:t>industry guidelines for body preparation, sealing of human remains and shipping containers</w:t>
      </w:r>
    </w:p>
    <w:p w:rsidR="00000000" w:rsidRPr="00D90D47" w:rsidP="00D90D47">
      <w:pPr>
        <w:pStyle w:val="ListBullet"/>
      </w:pPr>
      <w:r w:rsidRPr="00D90D47">
        <w:t>carrier options and requirements for air, rail, motor vehicle and ship, including:</w:t>
      </w:r>
    </w:p>
    <w:p w:rsidR="00000000" w:rsidRPr="00D90D47" w:rsidP="00D90D47">
      <w:pPr>
        <w:pStyle w:val="ListBullet2"/>
      </w:pPr>
      <w:r w:rsidRPr="00D90D47">
        <w:t>separate consignment</w:t>
      </w:r>
    </w:p>
    <w:p w:rsidR="00000000" w:rsidRPr="00D90D47" w:rsidP="00D90D47">
      <w:pPr>
        <w:pStyle w:val="ListBullet2"/>
      </w:pPr>
      <w:r w:rsidRPr="00D90D47">
        <w:t>packaging requirements for cremated re</w:t>
      </w:r>
      <w:r w:rsidRPr="00D90D47">
        <w:t>mains</w:t>
      </w:r>
    </w:p>
    <w:p w:rsidR="00000000" w:rsidRPr="00D90D47" w:rsidP="00D90D47">
      <w:pPr>
        <w:pStyle w:val="ListBullet2"/>
      </w:pPr>
      <w:r w:rsidRPr="00D90D47">
        <w:t>packaging requirements for embalmed and non-embalmed remains</w:t>
      </w:r>
    </w:p>
    <w:p w:rsidR="00000000" w:rsidRPr="00D90D47" w:rsidP="00D90D47">
      <w:pPr>
        <w:pStyle w:val="ListBullet2"/>
      </w:pPr>
      <w:r w:rsidRPr="00D90D47">
        <w:t>signed declarations</w:t>
      </w:r>
    </w:p>
    <w:p w:rsidR="00000000" w:rsidRPr="00D90D47" w:rsidP="00D90D47">
      <w:pPr>
        <w:pStyle w:val="ListBullet2"/>
      </w:pPr>
      <w:r w:rsidRPr="00D90D47">
        <w:t>quarantine declarations</w:t>
      </w:r>
    </w:p>
    <w:p w:rsidR="00000000" w:rsidRPr="00D90D47" w:rsidP="00D90D47">
      <w:pPr>
        <w:pStyle w:val="ListBullet2"/>
      </w:pPr>
      <w:r w:rsidRPr="00D90D47">
        <w:t xml:space="preserve">refrigeration requirements </w:t>
      </w:r>
    </w:p>
    <w:p w:rsidR="00000000" w:rsidRPr="00D90D47" w:rsidP="00D90D47">
      <w:pPr>
        <w:pStyle w:val="ListBullet2"/>
      </w:pPr>
      <w:r w:rsidRPr="00D90D47">
        <w:t>timeframes for receipt of remains</w:t>
      </w:r>
    </w:p>
    <w:p w:rsidR="00000000" w:rsidRPr="00D90D47" w:rsidP="00D90D47">
      <w:pPr>
        <w:pStyle w:val="ListBullet"/>
      </w:pPr>
      <w:r w:rsidRPr="00D90D47">
        <w:t>body preparation requirements, including:</w:t>
      </w:r>
    </w:p>
    <w:p w:rsidR="00000000" w:rsidRPr="00D90D47" w:rsidP="00D90D47">
      <w:pPr>
        <w:pStyle w:val="ListBullet2"/>
      </w:pPr>
      <w:r w:rsidRPr="00D90D47">
        <w:t>urn and outer packaging for cremated re</w:t>
      </w:r>
      <w:r w:rsidRPr="00D90D47">
        <w:t>mains</w:t>
      </w:r>
    </w:p>
    <w:p w:rsidR="00000000" w:rsidRPr="00D90D47" w:rsidP="00D90D47">
      <w:pPr>
        <w:pStyle w:val="ListBullet2"/>
      </w:pPr>
      <w:r w:rsidRPr="00D90D47">
        <w:t>packaging materials and methods for embalmed and non-embalmed remains</w:t>
      </w:r>
    </w:p>
    <w:p w:rsidR="00000000" w:rsidRPr="00D90D47" w:rsidP="00D90D47">
      <w:pPr>
        <w:pStyle w:val="ListBullet2"/>
      </w:pPr>
      <w:r w:rsidRPr="00D90D47">
        <w:t>transfer shells</w:t>
      </w:r>
    </w:p>
    <w:p w:rsidR="00000000" w:rsidRPr="00D90D47" w:rsidP="00D90D47">
      <w:pPr>
        <w:pStyle w:val="ListBullet2"/>
      </w:pPr>
      <w:r w:rsidRPr="00D90D47">
        <w:t>labelling</w:t>
      </w:r>
    </w:p>
    <w:p w:rsidR="00000000" w:rsidRPr="00D90D47" w:rsidP="00D90D47">
      <w:pPr>
        <w:pStyle w:val="ListBullet"/>
      </w:pPr>
      <w:r w:rsidRPr="00D90D47">
        <w:t>documentation requirement for transport, including:</w:t>
      </w:r>
    </w:p>
    <w:p w:rsidR="00000000" w:rsidRPr="00D90D47" w:rsidP="00D90D47">
      <w:pPr>
        <w:pStyle w:val="ListBullet2"/>
      </w:pPr>
      <w:r w:rsidRPr="00D90D47">
        <w:t>certified copy of Death Certificate</w:t>
      </w:r>
    </w:p>
    <w:p w:rsidR="00000000" w:rsidRPr="00D90D47" w:rsidP="00D90D47">
      <w:pPr>
        <w:pStyle w:val="ListBullet2"/>
      </w:pPr>
      <w:r w:rsidRPr="00D90D47">
        <w:t>locally issued burial or transit permit</w:t>
      </w:r>
    </w:p>
    <w:p w:rsidR="00000000" w:rsidRPr="00D90D47" w:rsidP="00D90D47">
      <w:pPr>
        <w:pStyle w:val="ListBullet2"/>
      </w:pPr>
      <w:r w:rsidRPr="00D90D47">
        <w:t>embalmer’s affidavit</w:t>
      </w:r>
    </w:p>
    <w:p w:rsidR="00000000" w:rsidRPr="00D90D47" w:rsidP="00D90D47">
      <w:pPr>
        <w:pStyle w:val="ListBullet2"/>
      </w:pPr>
      <w:r w:rsidRPr="00D90D47">
        <w:t>shi</w:t>
      </w:r>
      <w:r w:rsidRPr="00D90D47">
        <w:t>pper’s declaration for dangerous goods</w:t>
      </w:r>
    </w:p>
    <w:p w:rsidR="00000000" w:rsidRPr="00D90D47" w:rsidP="00D90D47">
      <w:pPr>
        <w:pStyle w:val="ListBullet2"/>
      </w:pPr>
      <w:r w:rsidRPr="00D90D47">
        <w:t>non-contagious disease declaration</w:t>
      </w:r>
    </w:p>
    <w:p w:rsidR="00000000" w:rsidRPr="00D90D47" w:rsidP="00D90D47">
      <w:pPr>
        <w:pStyle w:val="ListBullet2"/>
      </w:pPr>
      <w:r w:rsidRPr="00D90D47">
        <w:t>full flight itinerary</w:t>
      </w:r>
    </w:p>
    <w:p w:rsidR="00000000" w:rsidRPr="00D90D47" w:rsidP="00D90D47">
      <w:pPr>
        <w:pStyle w:val="ListBullet2"/>
      </w:pPr>
      <w:r w:rsidRPr="00D90D47">
        <w:t>Australian passport</w:t>
      </w:r>
    </w:p>
    <w:p w:rsidR="00000000" w:rsidRPr="00D90D47" w:rsidP="00D90D47">
      <w:pPr>
        <w:pStyle w:val="ListBullet2"/>
      </w:pPr>
      <w:r w:rsidRPr="00D90D47">
        <w:t>next of kin information</w:t>
      </w:r>
    </w:p>
    <w:p w:rsidR="00000000" w:rsidRPr="00D90D47" w:rsidP="00D90D47">
      <w:pPr>
        <w:pStyle w:val="ListBullet2"/>
      </w:pPr>
      <w:r w:rsidRPr="00D90D47">
        <w:t>receipts for jewellery and other valuables</w:t>
      </w:r>
    </w:p>
    <w:p w:rsidR="00000000" w:rsidRPr="00D90D47" w:rsidP="00D90D47">
      <w:pPr>
        <w:pStyle w:val="ListBullet"/>
      </w:pPr>
      <w:r w:rsidRPr="00D90D47">
        <w:t>list of personal property of the deceased person</w:t>
      </w:r>
    </w:p>
    <w:p w:rsidR="00000000" w:rsidRPr="00D90D47" w:rsidP="00D90D47">
      <w:pPr>
        <w:pStyle w:val="ListBullet"/>
      </w:pPr>
      <w:r w:rsidRPr="00D90D47">
        <w:t>sources of information on legislative and operational requirements for international repatriation of human remains</w:t>
      </w:r>
    </w:p>
    <w:p w:rsidR="00000000" w:rsidRPr="00D90D47" w:rsidP="00D90D47">
      <w:pPr>
        <w:pStyle w:val="ListBullet"/>
      </w:pPr>
      <w:r w:rsidRPr="00D90D47">
        <w:t xml:space="preserve">international electronic communication procedures </w:t>
      </w:r>
    </w:p>
    <w:p w:rsidR="00000000" w:rsidRPr="00D90D47" w:rsidP="00D90D47">
      <w:pPr>
        <w:pStyle w:val="ListBullet"/>
      </w:pPr>
      <w:r w:rsidRPr="00D90D47">
        <w:t>workplace policies and procedures and industry guidelines</w:t>
      </w:r>
    </w:p>
    <w:p w:rsidR="00000000" w:rsidRPr="00D90D47" w:rsidP="00D90D47">
      <w:pPr>
        <w:pStyle w:val="ListBullet"/>
      </w:pPr>
      <w:r w:rsidRPr="00D90D47">
        <w:t>funeral services industry protoc</w:t>
      </w:r>
      <w:r w:rsidRPr="00D90D47">
        <w:t>ols for dealing with the deceased and the bereaved.</w:t>
      </w:r>
    </w:p>
    <w:p w:rsidR="00000000" w:rsidRPr="00D90D47" w:rsidP="00D90D47">
      <w:pPr>
        <w:pStyle w:val="AllowPageBreak"/>
      </w:pPr>
    </w:p>
    <w:p w:rsidR="00000000" w:rsidRPr="00D90D47" w:rsidP="00D90D47">
      <w:pPr>
        <w:pStyle w:val="Heading1"/>
      </w:pPr>
      <w:bookmarkStart w:id="12" w:name="O_571962"/>
      <w:bookmarkEnd w:id="12"/>
      <w:r w:rsidRPr="00D90D47">
        <w:t>Assessment Conditions</w:t>
      </w:r>
    </w:p>
    <w:p w:rsidR="00000000" w:rsidRPr="00D90D47" w:rsidP="00313224">
      <w:pPr>
        <w:pStyle w:val="BodyText"/>
      </w:pPr>
      <w:r w:rsidRPr="00D90D47">
        <w:t>Skills must be demonstrated in the workplace or in a simulated environment that is as industry realistic as possible. In a simulated environment, it is essential tha</w:t>
      </w:r>
      <w:r w:rsidRPr="00D90D47">
        <w:t xml:space="preserve">t assessment is conducted: </w:t>
      </w:r>
    </w:p>
    <w:p w:rsidR="00000000" w:rsidRPr="00D90D47" w:rsidP="00D90D47">
      <w:pPr>
        <w:pStyle w:val="ListBullet"/>
      </w:pPr>
      <w:r w:rsidRPr="00D90D47">
        <w:t>using suitable facilities, equipment and resources, including:</w:t>
      </w:r>
    </w:p>
    <w:p w:rsidR="00000000" w:rsidRPr="00D90D47" w:rsidP="00D90D47">
      <w:pPr>
        <w:pStyle w:val="ListBullet2"/>
      </w:pPr>
      <w:r w:rsidRPr="00D90D47">
        <w:t>computers, communication technology and software programs to coordinate repatriations</w:t>
      </w:r>
    </w:p>
    <w:p w:rsidR="00000000" w:rsidRPr="00D90D47" w:rsidP="00D90D47">
      <w:pPr>
        <w:pStyle w:val="ListBullet2"/>
      </w:pPr>
      <w:r w:rsidRPr="00D90D47">
        <w:t>documentation, including transport documentation and schedules</w:t>
      </w:r>
    </w:p>
    <w:p w:rsidR="00000000" w:rsidRPr="00D90D47" w:rsidP="00D90D47">
      <w:pPr>
        <w:pStyle w:val="ListBullet"/>
      </w:pPr>
      <w:r w:rsidRPr="00D90D47">
        <w:t xml:space="preserve">under industry conditions where there is: </w:t>
      </w:r>
    </w:p>
    <w:p w:rsidR="00000000" w:rsidRPr="00D90D47" w:rsidP="00D90D47">
      <w:pPr>
        <w:pStyle w:val="ListBullet2"/>
      </w:pPr>
      <w:r w:rsidRPr="00D90D47">
        <w:t xml:space="preserve">integration of tasks with possible interruptions to work typical of the job role </w:t>
      </w:r>
    </w:p>
    <w:p w:rsidR="00000000" w:rsidRPr="00D90D47" w:rsidP="00D90D47">
      <w:pPr>
        <w:pStyle w:val="ListBullet2"/>
      </w:pPr>
      <w:r w:rsidRPr="00D90D47">
        <w:t xml:space="preserve">speed and timing requirements that reflect commercial operating conditions </w:t>
      </w:r>
    </w:p>
    <w:p w:rsidR="00000000" w:rsidRPr="00D90D47" w:rsidP="00D90D47">
      <w:pPr>
        <w:pStyle w:val="ListBullet2"/>
      </w:pPr>
      <w:r w:rsidRPr="00D90D47">
        <w:t>interaction with family and transport carriers relevan</w:t>
      </w:r>
      <w:r w:rsidRPr="00D90D47">
        <w:t xml:space="preserve">t personnel </w:t>
      </w:r>
    </w:p>
    <w:p w:rsidR="00000000" w:rsidRPr="00D90D47" w:rsidP="00D90D47">
      <w:pPr>
        <w:pStyle w:val="BodyText"/>
      </w:pPr>
    </w:p>
    <w:p w:rsidR="00000000" w:rsidRPr="00D90D47" w:rsidP="00313224">
      <w:pPr>
        <w:pStyle w:val="BodyText"/>
      </w:pPr>
      <w:r w:rsidRPr="00D90D47">
        <w:t xml:space="preserve">Assessors must satisfy the NVR/AQTF mandatory competency requirements for assessors. </w:t>
      </w:r>
    </w:p>
    <w:p w:rsidR="00000000" w:rsidRPr="00D90D47" w:rsidP="00D90D47">
      <w:pPr>
        <w:pStyle w:val="Heading1"/>
      </w:pPr>
      <w:bookmarkStart w:id="13" w:name="O_571964"/>
      <w:bookmarkEnd w:id="13"/>
      <w:r w:rsidRPr="00D90D47">
        <w:t>Links</w:t>
      </w:r>
    </w:p>
    <w:p w:rsidR="00000000" w:rsidRPr="00D90D47" w:rsidP="00313224">
      <w:pPr>
        <w:pStyle w:val="BodyText"/>
      </w:pPr>
      <w:r w:rsidRPr="00D90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34B0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90D47" w:rsidP="00D90D47"/>
    <w:sectPr w:rsidSect="00D90D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47" w:rsidRPr="00313224" w:rsidP="00313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224" w:rsidP="00D90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224" w:rsidP="00D90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3224" w:rsidP="00D90D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47" w:rsidP="00D90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3224">
      <w:t>Approved</w:t>
    </w:r>
    <w:r w:rsidR="003132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32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3224">
      <w:rPr>
        <w:noProof/>
      </w:rPr>
      <w:t>4</w:t>
    </w:r>
    <w:r>
      <w:rPr>
        <w:noProof/>
      </w:rPr>
      <w:fldChar w:fldCharType="end"/>
    </w:r>
  </w:p>
  <w:p w:rsidR="00D90D47" w:rsidP="00D90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32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3224">
      <w:t>Service and Creative Skills Australia</w:t>
    </w:r>
    <w:r w:rsidR="00313224">
      <w:fldChar w:fldCharType="end"/>
    </w:r>
  </w:p>
  <w:p w:rsidR="00D90D47" w:rsidP="00D90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D47" w:rsidRPr="00313224" w:rsidP="00313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224" w:rsidRPr="002D2AF8" w:rsidP="00D90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SIFFFNL007 Arrange international repatriations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3224" w:rsidP="00D90D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47" w:rsidRPr="002D2AF8" w:rsidP="00D90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3224">
      <w:t>SIFFFNL007 Arrange international repatriations</w:t>
    </w:r>
    <w:r w:rsidR="003132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3224">
      <w:rPr>
        <w:noProof/>
      </w:rPr>
      <w:t>1 March 2025</w:t>
    </w:r>
    <w:r>
      <w:fldChar w:fldCharType="end"/>
    </w:r>
  </w:p>
  <w:p w:rsidR="00D90D47" w:rsidP="00D90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FC7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14E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E4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D47"/>
  </w:style>
  <w:style w:type="character" w:customStyle="1" w:styleId="Heading1Char">
    <w:name w:val="Heading 1 Char"/>
    <w:basedOn w:val="DefaultParagraphFont"/>
    <w:link w:val="Heading1"/>
    <w:rsid w:val="00D90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D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D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0D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D47"/>
    <w:rPr>
      <w:b/>
      <w:spacing w:val="0"/>
    </w:rPr>
  </w:style>
  <w:style w:type="paragraph" w:styleId="ListBullet2">
    <w:name w:val="List Bullet 2"/>
    <w:basedOn w:val="List2"/>
    <w:rsid w:val="00D90D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D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0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D47"/>
    <w:rPr>
      <w:i/>
    </w:rPr>
  </w:style>
  <w:style w:type="paragraph" w:styleId="Caption">
    <w:name w:val="caption"/>
    <w:basedOn w:val="BodyText"/>
    <w:next w:val="Normal"/>
    <w:qFormat/>
    <w:rsid w:val="00D90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D47"/>
  </w:style>
  <w:style w:type="paragraph" w:styleId="TableofFigures">
    <w:name w:val="table of figures"/>
    <w:basedOn w:val="Normal"/>
    <w:next w:val="Normal"/>
    <w:semiHidden/>
    <w:rsid w:val="00D90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D47"/>
    <w:rPr>
      <w:rFonts w:ascii="Wingdings" w:hAnsi="Wingdings"/>
    </w:rPr>
  </w:style>
  <w:style w:type="paragraph" w:customStyle="1" w:styleId="TableHeading">
    <w:name w:val="Table Heading"/>
    <w:basedOn w:val="HeadingBase"/>
    <w:rsid w:val="00D90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D47"/>
    <w:rPr>
      <w:color w:val="0033CC"/>
      <w:u w:val="none"/>
    </w:rPr>
  </w:style>
  <w:style w:type="paragraph" w:customStyle="1" w:styleId="BodyTextRight">
    <w:name w:val="Body Text Right"/>
    <w:basedOn w:val="BodyText"/>
    <w:rsid w:val="00D90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D47"/>
    <w:rPr>
      <w:sz w:val="32"/>
    </w:rPr>
  </w:style>
  <w:style w:type="paragraph" w:customStyle="1" w:styleId="HeadingProcedure">
    <w:name w:val="Heading Procedure"/>
    <w:basedOn w:val="HeadingBase"/>
    <w:next w:val="Normal"/>
    <w:rsid w:val="00D90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D47"/>
    <w:pPr>
      <w:spacing w:before="60" w:after="60"/>
    </w:pPr>
  </w:style>
  <w:style w:type="paragraph" w:styleId="ListContinue">
    <w:name w:val="List Continue"/>
    <w:basedOn w:val="List"/>
    <w:rsid w:val="00D90D47"/>
    <w:pPr>
      <w:ind w:firstLine="0"/>
    </w:pPr>
  </w:style>
  <w:style w:type="paragraph" w:customStyle="1" w:styleId="ListNote">
    <w:name w:val="List Note"/>
    <w:basedOn w:val="List"/>
    <w:rsid w:val="00D90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D47"/>
    <w:rPr>
      <w:rFonts w:ascii="Courier New" w:hAnsi="Courier New"/>
    </w:rPr>
  </w:style>
  <w:style w:type="paragraph" w:customStyle="1" w:styleId="NoteBullet">
    <w:name w:val="Note Bullet"/>
    <w:basedOn w:val="Note"/>
    <w:rsid w:val="00D90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D47"/>
    <w:rPr>
      <w:b/>
      <w:smallCaps/>
    </w:rPr>
  </w:style>
  <w:style w:type="paragraph" w:customStyle="1" w:styleId="TableListNumber">
    <w:name w:val="Table List Number"/>
    <w:basedOn w:val="ListNumber"/>
    <w:rsid w:val="00D90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D47"/>
    <w:pPr>
      <w:numPr>
        <w:numId w:val="9"/>
      </w:numPr>
    </w:pPr>
  </w:style>
  <w:style w:type="paragraph" w:customStyle="1" w:styleId="ListAlpha2">
    <w:name w:val="List Alpha 2"/>
    <w:basedOn w:val="List2"/>
    <w:rsid w:val="00D90D47"/>
    <w:pPr>
      <w:numPr>
        <w:numId w:val="8"/>
      </w:numPr>
    </w:pPr>
  </w:style>
  <w:style w:type="paragraph" w:styleId="List2">
    <w:name w:val="List 2"/>
    <w:basedOn w:val="BodyText"/>
    <w:rsid w:val="00D90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D47"/>
    <w:pPr>
      <w:numPr>
        <w:numId w:val="4"/>
      </w:numPr>
    </w:pPr>
  </w:style>
  <w:style w:type="paragraph" w:styleId="ListContinue2">
    <w:name w:val="List Continue 2"/>
    <w:basedOn w:val="List2"/>
    <w:rsid w:val="00D90D47"/>
    <w:pPr>
      <w:ind w:firstLine="0"/>
    </w:pPr>
  </w:style>
  <w:style w:type="paragraph" w:styleId="ListContinue3">
    <w:name w:val="List Continue 3"/>
    <w:basedOn w:val="List3"/>
    <w:rsid w:val="00D90D47"/>
    <w:pPr>
      <w:ind w:left="1021" w:firstLine="0"/>
    </w:pPr>
  </w:style>
  <w:style w:type="paragraph" w:styleId="ListContinue4">
    <w:name w:val="List Continue 4"/>
    <w:basedOn w:val="List4"/>
    <w:rsid w:val="00D90D47"/>
    <w:pPr>
      <w:ind w:firstLine="0"/>
    </w:pPr>
  </w:style>
  <w:style w:type="paragraph" w:styleId="ListContinue5">
    <w:name w:val="List Continue 5"/>
    <w:basedOn w:val="List5"/>
    <w:rsid w:val="00D90D47"/>
    <w:pPr>
      <w:ind w:firstLine="0"/>
    </w:pPr>
  </w:style>
  <w:style w:type="paragraph" w:styleId="ListNumber3">
    <w:name w:val="List Number 3"/>
    <w:basedOn w:val="List3"/>
    <w:rsid w:val="00D90D47"/>
    <w:pPr>
      <w:numPr>
        <w:numId w:val="5"/>
      </w:numPr>
    </w:pPr>
  </w:style>
  <w:style w:type="paragraph" w:styleId="ListNumber4">
    <w:name w:val="List Number 4"/>
    <w:basedOn w:val="List4"/>
    <w:rsid w:val="00D90D47"/>
    <w:pPr>
      <w:numPr>
        <w:numId w:val="6"/>
      </w:numPr>
    </w:pPr>
  </w:style>
  <w:style w:type="paragraph" w:styleId="ListNumber5">
    <w:name w:val="List Number 5"/>
    <w:basedOn w:val="List5"/>
    <w:rsid w:val="00D90D47"/>
    <w:pPr>
      <w:numPr>
        <w:numId w:val="7"/>
      </w:numPr>
    </w:pPr>
  </w:style>
  <w:style w:type="paragraph" w:styleId="BlockText">
    <w:name w:val="Block Text"/>
    <w:basedOn w:val="Normal"/>
    <w:rsid w:val="00D90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D47"/>
    <w:rPr>
      <w:sz w:val="16"/>
      <w:vertAlign w:val="superscript"/>
    </w:rPr>
  </w:style>
  <w:style w:type="character" w:customStyle="1" w:styleId="Symbols">
    <w:name w:val="Symbols"/>
    <w:basedOn w:val="DefaultParagraphFont"/>
    <w:rsid w:val="00D90D47"/>
    <w:rPr>
      <w:rFonts w:ascii="Symbol" w:hAnsi="Symbol"/>
    </w:rPr>
  </w:style>
  <w:style w:type="character" w:customStyle="1" w:styleId="MenuOptions">
    <w:name w:val="Menu Options"/>
    <w:basedOn w:val="DefaultParagraphFont"/>
    <w:rsid w:val="00D90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D47"/>
    <w:rPr>
      <w:b/>
    </w:rPr>
  </w:style>
  <w:style w:type="character" w:customStyle="1" w:styleId="Underlined">
    <w:name w:val="Underlined"/>
    <w:basedOn w:val="DefaultParagraphFont"/>
    <w:rsid w:val="00D90D47"/>
    <w:rPr>
      <w:u w:val="single"/>
    </w:rPr>
  </w:style>
  <w:style w:type="paragraph" w:customStyle="1" w:styleId="TableBodyTextRight">
    <w:name w:val="Table Body Text Right"/>
    <w:basedOn w:val="TableBodyText"/>
    <w:rsid w:val="00D90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D47"/>
    <w:rPr>
      <w:sz w:val="18"/>
    </w:rPr>
  </w:style>
  <w:style w:type="paragraph" w:customStyle="1" w:styleId="BodySmallRight">
    <w:name w:val="Body Small Right"/>
    <w:basedOn w:val="BodyTextRight"/>
    <w:rsid w:val="00D90D47"/>
    <w:rPr>
      <w:sz w:val="18"/>
      <w:szCs w:val="18"/>
    </w:rPr>
  </w:style>
  <w:style w:type="paragraph" w:customStyle="1" w:styleId="MarginEdition">
    <w:name w:val="Margin Edition"/>
    <w:basedOn w:val="MarginNote"/>
    <w:rsid w:val="00D90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D47"/>
    <w:rPr>
      <w:sz w:val="2"/>
      <w:szCs w:val="2"/>
    </w:rPr>
  </w:style>
  <w:style w:type="character" w:customStyle="1" w:styleId="Small">
    <w:name w:val="Small"/>
    <w:basedOn w:val="DefaultParagraphFont"/>
    <w:rsid w:val="00D90D47"/>
    <w:rPr>
      <w:sz w:val="16"/>
    </w:rPr>
  </w:style>
  <w:style w:type="paragraph" w:customStyle="1" w:styleId="WideTable">
    <w:name w:val="Wide Table"/>
    <w:basedOn w:val="Normal"/>
    <w:rsid w:val="00D90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D47"/>
  </w:style>
  <w:style w:type="paragraph" w:styleId="Quote">
    <w:name w:val="Quote"/>
    <w:basedOn w:val="Heading1"/>
    <w:link w:val="QuoteChar"/>
    <w:qFormat/>
    <w:rsid w:val="00D90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D47"/>
    <w:pPr>
      <w:pageBreakBefore/>
    </w:pPr>
  </w:style>
  <w:style w:type="paragraph" w:customStyle="1" w:styleId="Border">
    <w:name w:val="Border"/>
    <w:basedOn w:val="Normal"/>
    <w:qFormat/>
    <w:rsid w:val="00D90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D47"/>
    <w:rPr>
      <w:u w:val="single"/>
    </w:rPr>
  </w:style>
  <w:style w:type="character" w:customStyle="1" w:styleId="BoldandItalics">
    <w:name w:val="Bold and Italics"/>
    <w:qFormat/>
    <w:rsid w:val="00D90D47"/>
    <w:rPr>
      <w:b/>
      <w:i/>
      <w:u w:val="none"/>
    </w:rPr>
  </w:style>
  <w:style w:type="paragraph" w:styleId="BalloonText">
    <w:name w:val="Balloon Text"/>
    <w:basedOn w:val="Normal"/>
    <w:link w:val="BalloonTextChar"/>
    <w:rsid w:val="00D90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D47"/>
    <w:pPr>
      <w:spacing w:before="0" w:after="0"/>
    </w:pPr>
  </w:style>
  <w:style w:type="paragraph" w:customStyle="1" w:styleId="BodyTextBold">
    <w:name w:val="Body Text Bold"/>
    <w:basedOn w:val="BodyText"/>
    <w:qFormat/>
    <w:rsid w:val="00D90D47"/>
    <w:rPr>
      <w:b/>
    </w:rPr>
  </w:style>
  <w:style w:type="character" w:styleId="Hyperlink">
    <w:name w:val="Hyperlink"/>
    <w:basedOn w:val="DefaultParagraphFont"/>
    <w:uiPriority w:val="99"/>
    <w:unhideWhenUsed/>
    <w:rsid w:val="00313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6154</Characters>
  <Application>Microsoft Office Word</Application>
  <DocSecurity>0</DocSecurity>
  <Lines>181</Lines>
  <Paragraphs>117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SIFFFNL007 Arrange international repatriations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