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1C01" w:rsidP="006C1C01">
      <w:pPr>
        <w:pStyle w:val="Title"/>
      </w:pPr>
      <w:r>
        <w:fldChar w:fldCharType="begin"/>
      </w:r>
      <w:r>
        <w:instrText xml:space="preserve"> TITLE   \* MERGEFORMAT </w:instrText>
      </w:r>
      <w:r>
        <w:fldChar w:fldCharType="separate"/>
      </w:r>
      <w:r>
        <w:t>SIFFFNL005 Arrange funerals</w:t>
      </w:r>
      <w:r>
        <w:fldChar w:fldCharType="end"/>
      </w:r>
    </w:p>
    <w:p w:rsidR="006C1C01" w:rsidP="006C1C01">
      <w:pPr>
        <w:pStyle w:val="Version"/>
        <w:sectPr w:rsidSect="004D62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62EF" w:rsidP="004D62EF">
      <w:pPr>
        <w:pStyle w:val="SuperHeading"/>
      </w:pPr>
      <w:r w:rsidRPr="004D62EF">
        <w:t>SIFFFNL005 Arrange funerals</w:t>
      </w:r>
    </w:p>
    <w:p w:rsidR="00000000" w:rsidRPr="004D62EF" w:rsidP="004D62EF">
      <w:pPr>
        <w:pStyle w:val="Heading1"/>
      </w:pPr>
      <w:bookmarkStart w:id="1" w:name="O_571911"/>
      <w:bookmarkEnd w:id="1"/>
      <w:r w:rsidRPr="004D62EF">
        <w:t>Modification History</w:t>
      </w:r>
    </w:p>
    <w:p w:rsidR="00000000" w:rsidRPr="004D62EF" w:rsidP="006C1C01">
      <w:pPr>
        <w:pStyle w:val="BodyText"/>
      </w:pPr>
      <w:r w:rsidRPr="004D62EF">
        <w:t>Not applicable.</w:t>
      </w:r>
    </w:p>
    <w:p w:rsidR="00000000" w:rsidRPr="004D62EF" w:rsidP="004D62EF">
      <w:pPr>
        <w:pStyle w:val="Heading1"/>
      </w:pPr>
      <w:bookmarkStart w:id="2" w:name="O_571912"/>
      <w:bookmarkEnd w:id="2"/>
      <w:r w:rsidRPr="004D62EF">
        <w:t>Application</w:t>
      </w:r>
    </w:p>
    <w:p w:rsidR="00000000" w:rsidRPr="004D62EF" w:rsidP="006C1C01">
      <w:pPr>
        <w:pStyle w:val="BodyText"/>
      </w:pPr>
      <w:r w:rsidRPr="004D62EF">
        <w:t>This unit describes the performance outcomes, skills and knowledge required to identify funeral needs and make appropriate funeral arrangements. It applies to funeral directing staff whose p</w:t>
      </w:r>
      <w:r w:rsidRPr="004D62EF">
        <w:t xml:space="preserve">rimary role includes arranging funerals locally, interstate or overseas. It involves working autonomously and coordinating the work of others and ensuring that all work is carried out according to work health and safety, relevant legislation and workplace </w:t>
      </w:r>
      <w:r w:rsidRPr="004D62EF">
        <w:t>policies and procedures.</w:t>
      </w:r>
    </w:p>
    <w:p w:rsidR="00000000" w:rsidRPr="004D62EF" w:rsidP="006C1C01">
      <w:pPr>
        <w:pStyle w:val="BodyText"/>
      </w:pPr>
      <w:r w:rsidRPr="004D62EF">
        <w:t>No licensing, legislative or certification requirements apply to this unit at the time of publication.</w:t>
      </w:r>
    </w:p>
    <w:p w:rsidR="00000000" w:rsidRPr="004D62EF" w:rsidP="004D62EF">
      <w:pPr>
        <w:pStyle w:val="Heading1"/>
      </w:pPr>
      <w:bookmarkStart w:id="3" w:name="O_571914"/>
      <w:bookmarkEnd w:id="3"/>
      <w:r w:rsidRPr="004D62EF">
        <w:t>Competency Field</w:t>
      </w:r>
    </w:p>
    <w:p w:rsidR="00000000" w:rsidRPr="004D62EF" w:rsidP="006C1C01">
      <w:pPr>
        <w:pStyle w:val="BodyText"/>
      </w:pPr>
      <w:r w:rsidRPr="004D62EF">
        <w:t>Funeral Operations</w:t>
      </w:r>
    </w:p>
    <w:p w:rsidR="00000000" w:rsidRPr="004D62EF" w:rsidP="004D62EF">
      <w:pPr>
        <w:pStyle w:val="Heading1"/>
      </w:pPr>
      <w:bookmarkStart w:id="4" w:name="O_571915"/>
      <w:bookmarkEnd w:id="4"/>
      <w:r w:rsidRPr="004D62EF">
        <w:t>Unit Sector</w:t>
      </w:r>
    </w:p>
    <w:p w:rsidR="00000000" w:rsidRPr="004D62EF" w:rsidP="006C1C01">
      <w:pPr>
        <w:pStyle w:val="BodyText"/>
      </w:pPr>
      <w:r w:rsidRPr="004D62EF">
        <w:t>Funeral Directing</w:t>
      </w:r>
    </w:p>
    <w:p w:rsidR="00000000" w:rsidRPr="004D62EF" w:rsidP="004D62EF">
      <w:pPr>
        <w:pStyle w:val="Heading1"/>
      </w:pPr>
      <w:bookmarkStart w:id="5" w:name="O_571916"/>
      <w:bookmarkEnd w:id="5"/>
      <w:r w:rsidRPr="004D62EF">
        <w:t>Elements a</w:t>
      </w:r>
      <w:r w:rsidRPr="004D62EF">
        <w:t>nd Performance Criteria</w:t>
      </w:r>
    </w:p>
    <w:tbl>
      <w:tblPr>
        <w:tblW w:w="0" w:type="auto"/>
        <w:tblCellMar>
          <w:left w:w="62" w:type="dxa"/>
          <w:right w:w="62" w:type="dxa"/>
        </w:tblCellMar>
        <w:tblLook w:val="0000"/>
      </w:tblPr>
      <w:tblGrid>
        <w:gridCol w:w="4598"/>
        <w:gridCol w:w="4598"/>
      </w:tblGrid>
      <w:tr w:rsidTr="006C1C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D62EF" w:rsidP="004D62EF">
            <w:pPr>
              <w:pStyle w:val="BodyText"/>
            </w:pPr>
            <w:r w:rsidRPr="004D62EF">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4D62EF">
            <w:pPr>
              <w:pStyle w:val="BodyText"/>
              <w:rPr>
                <w:lang w:val="en-NZ"/>
              </w:rPr>
            </w:pPr>
            <w:r w:rsidRPr="004D62EF">
              <w:rPr>
                <w:rStyle w:val="SpecialBold"/>
              </w:rPr>
              <w:t>PERFORMANCE CRITERIA</w:t>
            </w:r>
          </w:p>
        </w:tc>
      </w:tr>
      <w:tr w:rsidTr="006C1C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62EF">
            <w:pPr>
              <w:pStyle w:val="BodyText"/>
              <w:rPr>
                <w:lang w:val="en-NZ"/>
              </w:rPr>
            </w:pPr>
            <w:r w:rsidRPr="004D62EF">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4D62EF">
            <w:pPr>
              <w:pStyle w:val="BodyText"/>
              <w:rPr>
                <w:lang w:val="en-NZ"/>
              </w:rPr>
            </w:pPr>
            <w:r w:rsidRPr="004D62EF">
              <w:t>Performance criteria describe the performance needed to demonstrate achievement of the element.</w:t>
            </w:r>
          </w:p>
        </w:tc>
      </w:tr>
      <w:tr w:rsidTr="006C1C01">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4D62EF">
            <w:pPr>
              <w:pStyle w:val="List"/>
              <w:rPr>
                <w:lang w:val="en-NZ"/>
              </w:rPr>
            </w:pPr>
            <w:r w:rsidRPr="004D62EF">
              <w:t>1.</w:t>
            </w:r>
            <w:r w:rsidRPr="004D62EF">
              <w:tab/>
              <w:t>Identify funeral needs.</w:t>
            </w:r>
          </w:p>
        </w:tc>
        <w:tc>
          <w:tcPr>
            <w:tcW w:w="0" w:type="auto"/>
            <w:tcBorders>
              <w:top w:val="nil"/>
              <w:left w:val="nil"/>
              <w:bottom w:val="nil"/>
              <w:right w:val="nil"/>
            </w:tcBorders>
            <w:tcMar>
              <w:top w:w="0" w:type="dxa"/>
              <w:left w:w="62" w:type="dxa"/>
              <w:bottom w:w="0" w:type="dxa"/>
              <w:right w:w="62" w:type="dxa"/>
            </w:tcMar>
          </w:tcPr>
          <w:p w:rsidR="00000000" w:rsidRPr="004D62EF" w:rsidP="004D62EF">
            <w:pPr>
              <w:pStyle w:val="List"/>
            </w:pPr>
            <w:r w:rsidRPr="004D62EF">
              <w:t>1.1</w:t>
            </w:r>
            <w:r w:rsidRPr="004D62EF">
              <w:tab/>
            </w:r>
            <w:r w:rsidRPr="004D62EF">
              <w:t>Consult client to determine funeral service location and identify special requirements.</w:t>
            </w:r>
          </w:p>
          <w:p w:rsidR="00000000" w:rsidRPr="004D62EF" w:rsidP="004D62EF">
            <w:pPr>
              <w:pStyle w:val="List"/>
            </w:pPr>
            <w:r w:rsidRPr="004D62EF">
              <w:t>1.2</w:t>
            </w:r>
            <w:r w:rsidRPr="004D62EF">
              <w:tab/>
              <w:t>Explain range and cost of funeral arrangements to client.</w:t>
            </w:r>
          </w:p>
          <w:p w:rsidR="00000000" w:rsidRPr="004D62EF" w:rsidP="004D62EF">
            <w:pPr>
              <w:pStyle w:val="List"/>
            </w:pPr>
            <w:r w:rsidRPr="004D62EF">
              <w:t>1.3</w:t>
            </w:r>
            <w:r w:rsidRPr="004D62EF">
              <w:tab/>
              <w:t>Offer option of viewing the deceased and explain relevant guidelines.</w:t>
            </w:r>
          </w:p>
          <w:p w:rsidR="00000000" w:rsidRPr="004D62EF" w:rsidP="004D62EF">
            <w:pPr>
              <w:pStyle w:val="List"/>
            </w:pPr>
            <w:r w:rsidRPr="004D62EF">
              <w:t>1.4</w:t>
            </w:r>
            <w:r w:rsidRPr="004D62EF">
              <w:tab/>
              <w:t>Confirm funeral arrangements</w:t>
            </w:r>
            <w:r w:rsidRPr="004D62EF">
              <w:t xml:space="preserve"> with client.</w:t>
            </w:r>
          </w:p>
          <w:p w:rsidR="00000000" w:rsidP="004D62EF">
            <w:pPr>
              <w:pStyle w:val="List"/>
              <w:rPr>
                <w:lang w:val="en-NZ"/>
              </w:rPr>
            </w:pPr>
          </w:p>
        </w:tc>
      </w:tr>
      <w:tr w:rsidTr="006C1C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62EF">
            <w:pPr>
              <w:pStyle w:val="List"/>
              <w:rPr>
                <w:lang w:val="en-NZ"/>
              </w:rPr>
            </w:pPr>
            <w:r w:rsidRPr="004D62EF">
              <w:t>2.</w:t>
            </w:r>
            <w:r w:rsidRPr="004D62EF">
              <w:tab/>
              <w:t>Carry out funeral arrangements.</w:t>
            </w:r>
          </w:p>
        </w:tc>
        <w:tc>
          <w:tcPr>
            <w:tcW w:w="0" w:type="auto"/>
            <w:tcBorders>
              <w:top w:val="nil"/>
              <w:left w:val="nil"/>
              <w:bottom w:val="nil"/>
              <w:right w:val="nil"/>
            </w:tcBorders>
            <w:tcMar>
              <w:top w:w="0" w:type="dxa"/>
              <w:left w:w="62" w:type="dxa"/>
              <w:bottom w:w="0" w:type="dxa"/>
              <w:right w:w="62" w:type="dxa"/>
            </w:tcMar>
          </w:tcPr>
          <w:p w:rsidR="00000000" w:rsidRPr="004D62EF" w:rsidP="004D62EF">
            <w:pPr>
              <w:pStyle w:val="List"/>
            </w:pPr>
            <w:r w:rsidRPr="004D62EF">
              <w:t>2.1</w:t>
            </w:r>
            <w:r w:rsidRPr="004D62EF">
              <w:tab/>
              <w:t xml:space="preserve">Collaborate with relevant funeral personnel to negotiate funeral and burial or cremation </w:t>
            </w:r>
            <w:r w:rsidRPr="004D62EF">
              <w:t>scheduling arrangements.</w:t>
            </w:r>
          </w:p>
          <w:p w:rsidR="00000000" w:rsidRPr="004D62EF" w:rsidP="004D62EF">
            <w:pPr>
              <w:pStyle w:val="List"/>
            </w:pPr>
            <w:r w:rsidRPr="004D62EF">
              <w:t>2.2</w:t>
            </w:r>
            <w:r w:rsidRPr="004D62EF">
              <w:tab/>
              <w:t>Liaise with appropriate contractors and agencies to determine their needs and requi</w:t>
            </w:r>
            <w:r w:rsidRPr="004D62EF">
              <w:t>rements.</w:t>
            </w:r>
          </w:p>
          <w:p w:rsidR="00000000" w:rsidRPr="004D62EF" w:rsidP="004D62EF">
            <w:pPr>
              <w:pStyle w:val="List"/>
            </w:pPr>
            <w:r w:rsidRPr="004D62EF">
              <w:t>2.3</w:t>
            </w:r>
            <w:r w:rsidRPr="004D62EF">
              <w:tab/>
              <w:t>Consult with client to finalise and confirm funeral arrangements.</w:t>
            </w:r>
          </w:p>
          <w:p w:rsidR="00000000" w:rsidRPr="004D62EF" w:rsidP="004D62EF">
            <w:pPr>
              <w:pStyle w:val="List"/>
            </w:pPr>
            <w:r w:rsidRPr="004D62EF">
              <w:t>2.4</w:t>
            </w:r>
            <w:r w:rsidRPr="004D62EF">
              <w:tab/>
              <w:t>Identify and organise required resources.</w:t>
            </w:r>
          </w:p>
          <w:p w:rsidR="00000000" w:rsidRPr="004D62EF" w:rsidP="004D62EF">
            <w:pPr>
              <w:pStyle w:val="List"/>
            </w:pPr>
            <w:r w:rsidRPr="004D62EF">
              <w:t>2.5</w:t>
            </w:r>
            <w:r w:rsidRPr="004D62EF">
              <w:tab/>
              <w:t>Brief associated staff members on funeral arrangements and their roles and responsibilities.</w:t>
            </w:r>
          </w:p>
          <w:p w:rsidR="00000000" w:rsidP="004D62EF">
            <w:pPr>
              <w:pStyle w:val="List"/>
              <w:rPr>
                <w:lang w:val="en-NZ"/>
              </w:rPr>
            </w:pPr>
          </w:p>
        </w:tc>
      </w:tr>
      <w:tr w:rsidTr="006C1C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62EF">
            <w:pPr>
              <w:pStyle w:val="List"/>
              <w:rPr>
                <w:lang w:val="en-NZ"/>
              </w:rPr>
            </w:pPr>
            <w:r w:rsidRPr="004D62EF">
              <w:t>3.</w:t>
            </w:r>
            <w:r w:rsidRPr="004D62EF">
              <w:tab/>
            </w:r>
            <w:r w:rsidRPr="004D62EF">
              <w:t>Review and finalise funeral arrangements.</w:t>
            </w:r>
          </w:p>
        </w:tc>
        <w:tc>
          <w:tcPr>
            <w:tcW w:w="0" w:type="auto"/>
            <w:tcBorders>
              <w:top w:val="nil"/>
              <w:left w:val="nil"/>
              <w:bottom w:val="nil"/>
              <w:right w:val="nil"/>
            </w:tcBorders>
            <w:tcMar>
              <w:top w:w="0" w:type="dxa"/>
              <w:left w:w="62" w:type="dxa"/>
              <w:bottom w:w="0" w:type="dxa"/>
              <w:right w:w="62" w:type="dxa"/>
            </w:tcMar>
          </w:tcPr>
          <w:p w:rsidR="00000000" w:rsidRPr="004D62EF" w:rsidP="004D62EF">
            <w:pPr>
              <w:pStyle w:val="List"/>
            </w:pPr>
            <w:r w:rsidRPr="004D62EF">
              <w:t>3.1</w:t>
            </w:r>
            <w:r w:rsidRPr="004D62EF">
              <w:tab/>
              <w:t>Prepare and complete documentation in consultation with client and obtain client’s endorsement.</w:t>
            </w:r>
          </w:p>
          <w:p w:rsidR="00000000" w:rsidRPr="004D62EF" w:rsidP="004D62EF">
            <w:pPr>
              <w:pStyle w:val="List"/>
            </w:pPr>
            <w:r w:rsidRPr="004D62EF">
              <w:t>3.2</w:t>
            </w:r>
            <w:r w:rsidRPr="004D62EF">
              <w:tab/>
              <w:t>Receive and review completed funeral documentation.</w:t>
            </w:r>
          </w:p>
          <w:p w:rsidR="00000000" w:rsidRPr="004D62EF" w:rsidP="004D62EF">
            <w:pPr>
              <w:pStyle w:val="List"/>
            </w:pPr>
            <w:r w:rsidRPr="004D62EF">
              <w:t>3.3</w:t>
            </w:r>
            <w:r w:rsidRPr="004D62EF">
              <w:tab/>
              <w:t>Confirm costs and payment arrangements.</w:t>
            </w:r>
          </w:p>
          <w:p w:rsidR="00000000" w:rsidRPr="004D62EF" w:rsidP="004D62EF">
            <w:pPr>
              <w:pStyle w:val="List"/>
            </w:pPr>
            <w:r w:rsidRPr="004D62EF">
              <w:t>3.4</w:t>
            </w:r>
            <w:r w:rsidRPr="004D62EF">
              <w:tab/>
              <w:t>Maintain c</w:t>
            </w:r>
            <w:r w:rsidRPr="004D62EF">
              <w:t>ontact with family to ensure changes to arrangements are identified and addressed.</w:t>
            </w:r>
          </w:p>
          <w:p w:rsidR="00000000" w:rsidRPr="004D62EF" w:rsidP="004D62EF">
            <w:pPr>
              <w:pStyle w:val="List"/>
            </w:pPr>
          </w:p>
        </w:tc>
      </w:tr>
    </w:tbl>
    <w:p w:rsidR="00000000" w:rsidRPr="004D62EF" w:rsidP="004D62EF">
      <w:pPr>
        <w:pStyle w:val="BodyText"/>
      </w:pPr>
    </w:p>
    <w:p w:rsidR="00000000" w:rsidRPr="004D62EF" w:rsidP="004D62EF">
      <w:pPr>
        <w:pStyle w:val="AllowPageBreak"/>
      </w:pPr>
    </w:p>
    <w:p w:rsidR="00000000" w:rsidRPr="004D62EF" w:rsidP="004D62EF">
      <w:pPr>
        <w:pStyle w:val="Heading1"/>
      </w:pPr>
      <w:bookmarkStart w:id="6" w:name="O_571917"/>
      <w:bookmarkEnd w:id="6"/>
      <w:r w:rsidRPr="004D62EF">
        <w:t>Foundation Skills</w:t>
      </w:r>
    </w:p>
    <w:p w:rsidR="00000000" w:rsidRPr="004D62EF" w:rsidP="006C1C01">
      <w:pPr>
        <w:pStyle w:val="BodyText"/>
      </w:pPr>
      <w:r w:rsidRPr="004D62EF">
        <w:t>This section describes those language, literacy, numeracy and employment skills that are essential to performance.</w:t>
      </w:r>
    </w:p>
    <w:p w:rsidR="00000000" w:rsidRPr="004D62EF" w:rsidP="006C1C01">
      <w:pPr>
        <w:pStyle w:val="BodyText"/>
      </w:pPr>
      <w:r w:rsidRPr="004D62EF">
        <w:t>Foundation skills e</w:t>
      </w:r>
      <w:r w:rsidRPr="004D62EF">
        <w:t>ssential to performance are explicit in the performance criteria of this unit of competency.</w:t>
      </w:r>
    </w:p>
    <w:p w:rsidR="00000000" w:rsidRPr="004D62EF" w:rsidP="004D62EF">
      <w:pPr>
        <w:pStyle w:val="Heading1"/>
      </w:pPr>
      <w:bookmarkStart w:id="7" w:name="O_571919"/>
      <w:bookmarkEnd w:id="7"/>
      <w:r w:rsidRPr="004D62EF">
        <w:t>Unit Mapping Information</w:t>
      </w:r>
    </w:p>
    <w:p w:rsidR="00000000" w:rsidRPr="004D62EF" w:rsidP="006C1C01">
      <w:pPr>
        <w:pStyle w:val="BodyText"/>
      </w:pPr>
      <w:r w:rsidRPr="004D62EF">
        <w:t>SIFFNL003A Arrange funerals.</w:t>
      </w:r>
    </w:p>
    <w:p w:rsidR="00000000" w:rsidRPr="004D62EF" w:rsidP="004D62EF">
      <w:pPr>
        <w:pStyle w:val="Heading1"/>
      </w:pPr>
      <w:bookmarkStart w:id="8" w:name="O_571927"/>
      <w:bookmarkEnd w:id="8"/>
      <w:r w:rsidRPr="004D62EF">
        <w:t>Links</w:t>
      </w:r>
    </w:p>
    <w:p w:rsidR="00000000" w:rsidRPr="004D62EF" w:rsidP="006C1C01">
      <w:pPr>
        <w:pStyle w:val="BodyText"/>
      </w:pPr>
      <w:r w:rsidRPr="004D62EF">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300366">
        <w:rPr>
          <w:rStyle w:val="Hyperlink"/>
        </w:rPr>
        <w:t>https://vetnet.gov.au/Pages/TrainingDocs.aspx?q=c2c3131e-4418-4aa3-8ff1-a855c95f7fd6</w:t>
      </w:r>
      <w:r>
        <w:fldChar w:fldCharType="end"/>
      </w:r>
    </w:p>
    <w:p w:rsidR="00000000" w:rsidRPr="004D62EF" w:rsidP="006C1C01">
      <w:pPr>
        <w:pStyle w:val="BodyText"/>
        <w:sectPr w:rsidSect="004D62EF">
          <w:headerReference w:type="default" r:id="rId10"/>
          <w:footerReference w:type="default" r:id="rId11"/>
          <w:pgSz w:w="11908" w:h="16833"/>
          <w:pgMar w:top="1702" w:right="1418" w:bottom="1702" w:left="1418" w:header="992" w:footer="992" w:gutter="0"/>
          <w:cols w:space="720"/>
          <w:noEndnote/>
          <w:docGrid w:linePitch="299"/>
        </w:sectPr>
      </w:pPr>
    </w:p>
    <w:p w:rsidR="00000000" w:rsidRPr="004D62EF" w:rsidP="004D62EF">
      <w:pPr>
        <w:pStyle w:val="SuperHeading"/>
      </w:pPr>
      <w:r w:rsidRPr="004D62EF">
        <w:t>Assessment Requirements for SIFFFNL005 Arrange funerals</w:t>
      </w:r>
    </w:p>
    <w:p w:rsidR="00000000" w:rsidRPr="004D62EF" w:rsidP="004D62EF">
      <w:pPr>
        <w:pStyle w:val="Heading1"/>
      </w:pPr>
      <w:bookmarkStart w:id="9" w:name="O_571921"/>
      <w:bookmarkEnd w:id="9"/>
      <w:r w:rsidRPr="004D62EF">
        <w:t>Modification History</w:t>
      </w:r>
    </w:p>
    <w:p w:rsidR="00000000" w:rsidRPr="004D62EF" w:rsidP="006C1C01">
      <w:pPr>
        <w:pStyle w:val="BodyText"/>
      </w:pPr>
      <w:r w:rsidRPr="004D62EF">
        <w:t>Not applicable.</w:t>
      </w:r>
    </w:p>
    <w:p w:rsidR="00000000" w:rsidRPr="004D62EF" w:rsidP="004D62EF">
      <w:pPr>
        <w:pStyle w:val="Heading1"/>
      </w:pPr>
      <w:bookmarkStart w:id="10" w:name="O_571922"/>
      <w:bookmarkEnd w:id="10"/>
      <w:r w:rsidRPr="004D62EF">
        <w:t>Performance Evidence</w:t>
      </w:r>
    </w:p>
    <w:p w:rsidR="00000000" w:rsidRPr="004D62EF" w:rsidP="006C1C01">
      <w:pPr>
        <w:pStyle w:val="BodyText"/>
      </w:pPr>
      <w:r w:rsidRPr="004D62EF">
        <w:t>Evidence of the ability to:</w:t>
      </w:r>
    </w:p>
    <w:p w:rsidR="00000000" w:rsidRPr="004D62EF" w:rsidP="004D62EF">
      <w:pPr>
        <w:pStyle w:val="ListBullet"/>
      </w:pPr>
      <w:r w:rsidRPr="004D62EF">
        <w:t>identify, organise and schedule funeral arrangements that meet client needs accurately</w:t>
      </w:r>
    </w:p>
    <w:p w:rsidR="00000000" w:rsidRPr="004D62EF" w:rsidP="004D62EF">
      <w:pPr>
        <w:pStyle w:val="ListBullet"/>
      </w:pPr>
      <w:r w:rsidRPr="004D62EF">
        <w:t>liaise with funeral and external personnel to identify and organise required aspects of funeral</w:t>
      </w:r>
    </w:p>
    <w:p w:rsidR="00000000" w:rsidRPr="004D62EF" w:rsidP="004D62EF">
      <w:pPr>
        <w:pStyle w:val="ListBullet"/>
      </w:pPr>
      <w:r w:rsidRPr="004D62EF">
        <w:t>deal with contingencies</w:t>
      </w:r>
      <w:r w:rsidRPr="004D62EF">
        <w:t xml:space="preserve"> in organising and scheduling burials or cremations</w:t>
      </w:r>
    </w:p>
    <w:p w:rsidR="00000000" w:rsidRPr="004D62EF" w:rsidP="004D62EF">
      <w:pPr>
        <w:pStyle w:val="ListBullet"/>
      </w:pPr>
      <w:r w:rsidRPr="004D62EF">
        <w:t>communicate with the bereaved according to funeral services industry parameters and protocols.</w:t>
      </w:r>
    </w:p>
    <w:p w:rsidR="00000000" w:rsidRPr="004D62EF" w:rsidP="004D62EF">
      <w:pPr>
        <w:pStyle w:val="BodyText"/>
      </w:pPr>
    </w:p>
    <w:p w:rsidR="00000000" w:rsidRPr="004D62EF" w:rsidP="006C1C01">
      <w:pPr>
        <w:pStyle w:val="BodyText"/>
      </w:pPr>
      <w:r w:rsidRPr="004D62EF">
        <w:t xml:space="preserve">Evidence of performance of arranging funerals of diverse client needs on five or more occasions is required </w:t>
      </w:r>
      <w:r w:rsidRPr="004D62EF">
        <w:t>to demonstrate consistency of performance and ability to respond to different situations.</w:t>
      </w:r>
    </w:p>
    <w:p w:rsidR="00000000" w:rsidRPr="004D62EF" w:rsidP="004D62EF">
      <w:pPr>
        <w:pStyle w:val="Heading1"/>
      </w:pPr>
      <w:bookmarkStart w:id="11" w:name="O_571923"/>
      <w:bookmarkEnd w:id="11"/>
      <w:r w:rsidRPr="004D62EF">
        <w:t>Knowledge Evidence</w:t>
      </w:r>
    </w:p>
    <w:p w:rsidR="00000000" w:rsidRPr="004D62EF" w:rsidP="006C1C01">
      <w:pPr>
        <w:pStyle w:val="BodyText"/>
      </w:pPr>
      <w:r w:rsidRPr="004D62EF">
        <w:t>Demonstrated knowledge of:</w:t>
      </w:r>
    </w:p>
    <w:p w:rsidR="00000000" w:rsidRPr="004D62EF" w:rsidP="004D62EF">
      <w:pPr>
        <w:pStyle w:val="ListBullet"/>
      </w:pPr>
      <w:r w:rsidRPr="004D62EF">
        <w:t>special funeral considerations and requirements, including but not restricted to:</w:t>
      </w:r>
    </w:p>
    <w:p w:rsidR="00000000" w:rsidRPr="004D62EF" w:rsidP="004D62EF">
      <w:pPr>
        <w:pStyle w:val="ListBullet2"/>
      </w:pPr>
      <w:r w:rsidRPr="004D62EF">
        <w:t>social, cultural an</w:t>
      </w:r>
      <w:r w:rsidRPr="004D62EF">
        <w:t>d religious considerations, requirements and rituals</w:t>
      </w:r>
    </w:p>
    <w:p w:rsidR="00000000" w:rsidRPr="004D62EF" w:rsidP="004D62EF">
      <w:pPr>
        <w:pStyle w:val="ListBullet2"/>
      </w:pPr>
      <w:r w:rsidRPr="004D62EF">
        <w:t>viewing</w:t>
      </w:r>
    </w:p>
    <w:p w:rsidR="00000000" w:rsidRPr="004D62EF" w:rsidP="004D62EF">
      <w:pPr>
        <w:pStyle w:val="ListBullet2"/>
      </w:pPr>
      <w:r w:rsidRPr="004D62EF">
        <w:t>vigil</w:t>
      </w:r>
    </w:p>
    <w:p w:rsidR="00000000" w:rsidRPr="004D62EF" w:rsidP="004D62EF">
      <w:pPr>
        <w:pStyle w:val="ListBullet2"/>
      </w:pPr>
      <w:r w:rsidRPr="004D62EF">
        <w:t>prayers</w:t>
      </w:r>
    </w:p>
    <w:p w:rsidR="00000000" w:rsidRPr="004D62EF" w:rsidP="004D62EF">
      <w:pPr>
        <w:pStyle w:val="ListBullet2"/>
      </w:pPr>
      <w:r w:rsidRPr="004D62EF">
        <w:t>dressing</w:t>
      </w:r>
    </w:p>
    <w:p w:rsidR="00000000" w:rsidRPr="004D62EF" w:rsidP="004D62EF">
      <w:pPr>
        <w:pStyle w:val="ListBullet2"/>
      </w:pPr>
      <w:r w:rsidRPr="004D62EF">
        <w:t>blessing of the deceased</w:t>
      </w:r>
    </w:p>
    <w:p w:rsidR="00000000" w:rsidRPr="004D62EF" w:rsidP="004D62EF">
      <w:pPr>
        <w:pStyle w:val="ListBullet"/>
      </w:pPr>
      <w:r w:rsidRPr="004D62EF">
        <w:t>guidelines that are communicated to the client  in the event of viewing, including:</w:t>
      </w:r>
    </w:p>
    <w:p w:rsidR="00000000" w:rsidRPr="004D62EF" w:rsidP="004D62EF">
      <w:pPr>
        <w:pStyle w:val="ListBullet2"/>
      </w:pPr>
      <w:r w:rsidRPr="004D62EF">
        <w:t>legal requirements</w:t>
      </w:r>
    </w:p>
    <w:p w:rsidR="00000000" w:rsidRPr="004D62EF" w:rsidP="004D62EF">
      <w:pPr>
        <w:pStyle w:val="ListBullet2"/>
      </w:pPr>
      <w:r w:rsidRPr="004D62EF">
        <w:t>embalming technique</w:t>
      </w:r>
    </w:p>
    <w:p w:rsidR="00000000" w:rsidRPr="004D62EF" w:rsidP="004D62EF">
      <w:pPr>
        <w:pStyle w:val="ListBullet2"/>
      </w:pPr>
      <w:r w:rsidRPr="004D62EF">
        <w:t>condition of deceased</w:t>
      </w:r>
    </w:p>
    <w:p w:rsidR="00000000" w:rsidRPr="004D62EF" w:rsidP="004D62EF">
      <w:pPr>
        <w:pStyle w:val="ListBullet2"/>
      </w:pPr>
      <w:r w:rsidRPr="004D62EF">
        <w:t>geographical location, including special location of funeral</w:t>
      </w:r>
    </w:p>
    <w:p w:rsidR="00000000" w:rsidRPr="004D62EF" w:rsidP="004D62EF">
      <w:pPr>
        <w:pStyle w:val="ListBullet2"/>
      </w:pPr>
      <w:r w:rsidRPr="004D62EF">
        <w:t>available time</w:t>
      </w:r>
    </w:p>
    <w:p w:rsidR="00000000" w:rsidRPr="004D62EF" w:rsidP="004D62EF">
      <w:pPr>
        <w:pStyle w:val="ListBullet"/>
      </w:pPr>
      <w:r w:rsidRPr="004D62EF">
        <w:t>roles and responsibilities of the range of funeral services personnel and external contractors and agencies involved in funeral arrangements</w:t>
      </w:r>
    </w:p>
    <w:p w:rsidR="00000000" w:rsidRPr="004D62EF" w:rsidP="004D62EF">
      <w:pPr>
        <w:pStyle w:val="ListBullet"/>
      </w:pPr>
      <w:r w:rsidRPr="004D62EF">
        <w:t>resources required for funeral arrange</w:t>
      </w:r>
      <w:r w:rsidRPr="004D62EF">
        <w:t>ments</w:t>
      </w:r>
    </w:p>
    <w:p w:rsidR="00000000" w:rsidRPr="004D62EF" w:rsidP="004D62EF">
      <w:pPr>
        <w:pStyle w:val="ListBullet"/>
      </w:pPr>
      <w:r w:rsidRPr="004D62EF">
        <w:t>documentation required for funeral arrangements, including:</w:t>
      </w:r>
    </w:p>
    <w:p w:rsidR="00000000" w:rsidRPr="004D62EF" w:rsidP="004D62EF">
      <w:pPr>
        <w:pStyle w:val="ListBullet2"/>
      </w:pPr>
      <w:r w:rsidRPr="004D62EF">
        <w:t>funeral arranger’s briefing notes</w:t>
      </w:r>
    </w:p>
    <w:p w:rsidR="00000000" w:rsidRPr="004D62EF" w:rsidP="004D62EF">
      <w:pPr>
        <w:pStyle w:val="ListBullet2"/>
      </w:pPr>
      <w:r w:rsidRPr="004D62EF">
        <w:t>identification of body</w:t>
      </w:r>
    </w:p>
    <w:p w:rsidR="00000000" w:rsidRPr="004D62EF" w:rsidP="004D62EF">
      <w:pPr>
        <w:pStyle w:val="ListBullet2"/>
      </w:pPr>
      <w:r w:rsidRPr="004D62EF">
        <w:t xml:space="preserve">death and funeral notices </w:t>
      </w:r>
    </w:p>
    <w:p w:rsidR="00000000" w:rsidRPr="004D62EF" w:rsidP="004D62EF">
      <w:pPr>
        <w:pStyle w:val="ListBullet2"/>
      </w:pPr>
      <w:r w:rsidRPr="004D62EF">
        <w:t>memorial book</w:t>
      </w:r>
    </w:p>
    <w:p w:rsidR="00000000" w:rsidRPr="004D62EF" w:rsidP="004D62EF">
      <w:pPr>
        <w:pStyle w:val="ListBullet2"/>
      </w:pPr>
      <w:r w:rsidRPr="004D62EF">
        <w:t>contract for funeral service</w:t>
      </w:r>
    </w:p>
    <w:p w:rsidR="00000000" w:rsidRPr="004D62EF" w:rsidP="004D62EF">
      <w:pPr>
        <w:pStyle w:val="ListBullet2"/>
      </w:pPr>
      <w:r w:rsidRPr="004D62EF">
        <w:t>clothing and jewellery receipts</w:t>
      </w:r>
    </w:p>
    <w:p w:rsidR="00000000" w:rsidRPr="004D62EF" w:rsidP="004D62EF">
      <w:pPr>
        <w:pStyle w:val="ListBullet2"/>
      </w:pPr>
      <w:r w:rsidRPr="004D62EF">
        <w:t>casket or coffin orders</w:t>
      </w:r>
    </w:p>
    <w:p w:rsidR="00000000" w:rsidRPr="004D62EF" w:rsidP="004D62EF">
      <w:pPr>
        <w:pStyle w:val="ListBullet2"/>
      </w:pPr>
      <w:r w:rsidRPr="004D62EF">
        <w:t>application for burial or cremation</w:t>
      </w:r>
    </w:p>
    <w:p w:rsidR="00000000" w:rsidRPr="004D62EF" w:rsidP="004D62EF">
      <w:pPr>
        <w:pStyle w:val="ListBullet2"/>
      </w:pPr>
      <w:r w:rsidRPr="004D62EF">
        <w:t>order for cremation</w:t>
      </w:r>
    </w:p>
    <w:p w:rsidR="00000000" w:rsidRPr="004D62EF" w:rsidP="004D62EF">
      <w:pPr>
        <w:pStyle w:val="ListBullet2"/>
      </w:pPr>
      <w:r w:rsidRPr="004D62EF">
        <w:t>permit for cremation</w:t>
      </w:r>
    </w:p>
    <w:p w:rsidR="00000000" w:rsidRPr="004D62EF" w:rsidP="004D62EF">
      <w:pPr>
        <w:pStyle w:val="ListBullet2"/>
      </w:pPr>
      <w:r w:rsidRPr="004D62EF">
        <w:t>embalming form and details</w:t>
      </w:r>
    </w:p>
    <w:p w:rsidR="00000000" w:rsidRPr="004D62EF" w:rsidP="004D62EF">
      <w:pPr>
        <w:pStyle w:val="ListBullet2"/>
      </w:pPr>
      <w:r w:rsidRPr="004D62EF">
        <w:t>pre</w:t>
      </w:r>
      <w:r w:rsidRPr="004D62EF">
        <w:noBreakHyphen/>
        <w:t>arrangement costing details</w:t>
      </w:r>
    </w:p>
    <w:p w:rsidR="00000000" w:rsidRPr="004D62EF" w:rsidP="004D62EF">
      <w:pPr>
        <w:pStyle w:val="ListBullet"/>
      </w:pPr>
      <w:r w:rsidRPr="004D62EF">
        <w:t>professional funeral services industry parameters in dealing with the deceased and the bereaved</w:t>
      </w:r>
    </w:p>
    <w:p w:rsidR="00000000" w:rsidRPr="004D62EF" w:rsidP="004D62EF">
      <w:pPr>
        <w:pStyle w:val="ListBullet"/>
      </w:pPr>
      <w:r w:rsidRPr="004D62EF">
        <w:t>federal, state or territory, and local government legislation and regulations relating to consumer protection, and funeral arrangements and associated documentation</w:t>
      </w:r>
    </w:p>
    <w:p w:rsidR="00000000" w:rsidRPr="004D62EF" w:rsidP="004D62EF">
      <w:pPr>
        <w:pStyle w:val="ListBullet"/>
      </w:pPr>
      <w:r w:rsidRPr="004D62EF">
        <w:t>workplace policies and procedures regarding arranging funerals and burial procedures.</w:t>
      </w:r>
    </w:p>
    <w:p w:rsidR="00000000" w:rsidRPr="004D62EF" w:rsidP="004D62EF">
      <w:pPr>
        <w:pStyle w:val="AllowPageBreak"/>
      </w:pPr>
    </w:p>
    <w:p w:rsidR="00000000" w:rsidRPr="004D62EF" w:rsidP="004D62EF">
      <w:pPr>
        <w:pStyle w:val="Heading1"/>
      </w:pPr>
      <w:bookmarkStart w:id="12" w:name="O_571924"/>
      <w:bookmarkEnd w:id="12"/>
      <w:r w:rsidRPr="004D62EF">
        <w:t>Assessment Conditions</w:t>
      </w:r>
    </w:p>
    <w:p w:rsidR="00000000" w:rsidRPr="004D62EF" w:rsidP="006C1C01">
      <w:pPr>
        <w:pStyle w:val="BodyText"/>
      </w:pPr>
      <w:r w:rsidRPr="004D62EF">
        <w:t>Skills must be demonstrated in a funeral home, cemetery or crematoria workplace:</w:t>
      </w:r>
    </w:p>
    <w:p w:rsidR="00000000" w:rsidRPr="004D62EF" w:rsidP="004D62EF">
      <w:pPr>
        <w:pStyle w:val="ListBullet"/>
      </w:pPr>
      <w:r w:rsidRPr="004D62EF">
        <w:t>using suitable equipment and resources, including:</w:t>
      </w:r>
    </w:p>
    <w:p w:rsidR="00000000" w:rsidRPr="004D62EF" w:rsidP="004D62EF">
      <w:pPr>
        <w:pStyle w:val="ListBullet2"/>
      </w:pPr>
      <w:r w:rsidRPr="004D62EF">
        <w:t>computers, communication technology and software programs to coordinate funeral arrangem</w:t>
      </w:r>
      <w:r w:rsidRPr="004D62EF">
        <w:t>ents</w:t>
      </w:r>
    </w:p>
    <w:p w:rsidR="00000000" w:rsidRPr="004D62EF" w:rsidP="004D62EF">
      <w:pPr>
        <w:pStyle w:val="ListBullet"/>
      </w:pPr>
      <w:r w:rsidRPr="004D62EF">
        <w:t xml:space="preserve">under industry conditions where there is: </w:t>
      </w:r>
    </w:p>
    <w:p w:rsidR="00000000" w:rsidRPr="004D62EF" w:rsidP="004D62EF">
      <w:pPr>
        <w:pStyle w:val="ListBullet2"/>
      </w:pPr>
      <w:r w:rsidRPr="004D62EF">
        <w:t xml:space="preserve">integration of tasks with possible interruptions to work typical of the job role </w:t>
      </w:r>
    </w:p>
    <w:p w:rsidR="00000000" w:rsidRPr="004D62EF" w:rsidP="004D62EF">
      <w:pPr>
        <w:pStyle w:val="ListBullet2"/>
      </w:pPr>
      <w:r w:rsidRPr="004D62EF">
        <w:t xml:space="preserve">speed and timing requirements that reflect commercial operating conditions </w:t>
      </w:r>
    </w:p>
    <w:p w:rsidR="00000000" w:rsidRPr="004D62EF" w:rsidP="004D62EF">
      <w:pPr>
        <w:pStyle w:val="ListBullet2"/>
      </w:pPr>
      <w:r w:rsidRPr="004D62EF">
        <w:t xml:space="preserve">interaction with funeral services personnel and </w:t>
      </w:r>
      <w:r w:rsidRPr="004D62EF">
        <w:t xml:space="preserve">clients, </w:t>
      </w:r>
    </w:p>
    <w:p w:rsidR="00000000" w:rsidRPr="004D62EF" w:rsidP="004D62EF">
      <w:pPr>
        <w:pStyle w:val="BodyText"/>
      </w:pPr>
    </w:p>
    <w:p w:rsidR="00000000" w:rsidRPr="004D62EF" w:rsidP="006C1C01">
      <w:pPr>
        <w:pStyle w:val="BodyText"/>
      </w:pPr>
      <w:r w:rsidRPr="004D62EF">
        <w:t>Assessors must satisfy the NVR/AQTF mandatory competency requirements for assessors.</w:t>
      </w:r>
    </w:p>
    <w:p w:rsidR="00000000" w:rsidRPr="004D62EF" w:rsidP="004D62EF">
      <w:pPr>
        <w:pStyle w:val="Heading1"/>
      </w:pPr>
      <w:bookmarkStart w:id="13" w:name="O_571926"/>
      <w:bookmarkEnd w:id="13"/>
      <w:r w:rsidRPr="004D62EF">
        <w:t>Links</w:t>
      </w:r>
    </w:p>
    <w:p w:rsidR="00000000" w:rsidRPr="004D62EF" w:rsidP="006C1C01">
      <w:pPr>
        <w:pStyle w:val="BodyText"/>
      </w:pPr>
      <w:r w:rsidRPr="004D62EF">
        <w:t>Companion Volume implement</w:t>
      </w:r>
      <w:r w:rsidRPr="004D62EF">
        <w:t xml:space="preserve">ation guides are found in VETNet - </w:t>
      </w:r>
      <w:r>
        <w:fldChar w:fldCharType="begin"/>
      </w:r>
      <w:r>
        <w:instrText xml:space="preserve"> HYPERLINK "https://vetnet.gov.au/Pages/TrainingDocs.aspx?q=c2c3131e-4418-4aa3-8ff1-a855c95f7fd6" </w:instrText>
      </w:r>
      <w:r>
        <w:fldChar w:fldCharType="separate"/>
      </w:r>
      <w:r w:rsidRPr="00300366">
        <w:rPr>
          <w:rStyle w:val="Hyperlink"/>
        </w:rPr>
        <w:t>https://vetnet.gov.au/Pages/TrainingDocs.aspx?q=c2c3131e-4418-4aa3-8ff1-a855c95f7fd6</w:t>
      </w:r>
      <w:r>
        <w:fldChar w:fldCharType="end"/>
      </w:r>
    </w:p>
    <w:p w:rsidR="00000000" w:rsidRPr="004D62EF" w:rsidP="004D62EF"/>
    <w:sectPr w:rsidSect="004D62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2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2EF" w:rsidRPr="006C1C01" w:rsidP="006C1C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2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C01" w:rsidP="004D62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1C01" w:rsidP="004D62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C1C01" w:rsidP="004D62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2EF" w:rsidP="004D62EF">
    <w:pPr>
      <w:pStyle w:val="Footer"/>
      <w:framePr w:wrap="around"/>
    </w:pPr>
    <w:r>
      <w:fldChar w:fldCharType="begin"/>
    </w:r>
    <w:r>
      <w:instrText xml:space="preserve"> DOCPROPERTY  Subject  \* MERGEFORMAT </w:instrText>
    </w:r>
    <w:r>
      <w:fldChar w:fldCharType="separate"/>
    </w:r>
    <w:r w:rsidR="006C1C01">
      <w:t>Approved</w:t>
    </w:r>
    <w:r w:rsidR="006C1C01">
      <w:fldChar w:fldCharType="end"/>
    </w:r>
    <w:r>
      <w:tab/>
      <w:t xml:space="preserve">Page </w:t>
    </w:r>
    <w:r>
      <w:fldChar w:fldCharType="begin"/>
    </w:r>
    <w:r>
      <w:instrText xml:space="preserve"> PAGE  \* Arabic  \* MERGEFORMAT </w:instrText>
    </w:r>
    <w:r>
      <w:fldChar w:fldCharType="separate"/>
    </w:r>
    <w:r w:rsidR="006C1C0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1C01">
      <w:rPr>
        <w:noProof/>
      </w:rPr>
      <w:t>4</w:t>
    </w:r>
    <w:r>
      <w:rPr>
        <w:noProof/>
      </w:rPr>
      <w:fldChar w:fldCharType="end"/>
    </w:r>
  </w:p>
  <w:p w:rsidR="004D62EF" w:rsidP="004D62EF">
    <w:pPr>
      <w:pStyle w:val="Footer"/>
      <w:framePr w:wrap="around"/>
    </w:pPr>
    <w:r>
      <w:t xml:space="preserve">© Commonwealth of Australia, </w:t>
    </w:r>
    <w:r>
      <w:fldChar w:fldCharType="begin"/>
    </w:r>
    <w:r>
      <w:instrText xml:space="preserve"> DATE  \@ "yyyy"  \* MERGEFORMAT </w:instrText>
    </w:r>
    <w:r>
      <w:fldChar w:fldCharType="separate"/>
    </w:r>
    <w:r w:rsidR="006C1C01">
      <w:rPr>
        <w:noProof/>
      </w:rPr>
      <w:t>2025</w:t>
    </w:r>
    <w:r>
      <w:fldChar w:fldCharType="end"/>
    </w:r>
    <w:r>
      <w:tab/>
    </w:r>
    <w:r>
      <w:fldChar w:fldCharType="begin"/>
    </w:r>
    <w:r>
      <w:instrText xml:space="preserve"> DOCPROPERTY  Author  \* MERGEFORMAT </w:instrText>
    </w:r>
    <w:r>
      <w:fldChar w:fldCharType="separate"/>
    </w:r>
    <w:r w:rsidR="006C1C01">
      <w:t>Service and Creative Skills Australia</w:t>
    </w:r>
    <w:r w:rsidR="006C1C01">
      <w:fldChar w:fldCharType="end"/>
    </w:r>
  </w:p>
  <w:p w:rsidR="004D62EF" w:rsidP="004D62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2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C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62EF" w:rsidRPr="006C1C01" w:rsidP="006C1C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2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C01" w:rsidRPr="002D2AF8" w:rsidP="004D62EF">
    <w:pPr>
      <w:pStyle w:val="Header"/>
      <w:framePr w:wrap="around"/>
    </w:pPr>
    <w:r>
      <w:fldChar w:fldCharType="begin"/>
    </w:r>
    <w:r>
      <w:instrText xml:space="preserve"> TITLE   \* MERGEFORMAT </w:instrText>
    </w:r>
    <w:r>
      <w:fldChar w:fldCharType="separate"/>
    </w:r>
    <w:r>
      <w:t>SIFFFNL005 Arrange funerals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1C01" w:rsidP="004D62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2EF" w:rsidRPr="002D2AF8" w:rsidP="004D62EF">
    <w:pPr>
      <w:pStyle w:val="Header"/>
      <w:framePr w:wrap="around"/>
    </w:pPr>
    <w:r>
      <w:fldChar w:fldCharType="begin"/>
    </w:r>
    <w:r>
      <w:instrText xml:space="preserve"> TITLE   \* MERGEFORMAT </w:instrText>
    </w:r>
    <w:r>
      <w:fldChar w:fldCharType="separate"/>
    </w:r>
    <w:r w:rsidR="006C1C01">
      <w:t>SIFFFNL005 Arrange funerals</w:t>
    </w:r>
    <w:r w:rsidR="006C1C01">
      <w:fldChar w:fldCharType="end"/>
    </w:r>
    <w:r>
      <w:tab/>
      <w:t xml:space="preserve">Date this document was generated: </w:t>
    </w:r>
    <w:r>
      <w:fldChar w:fldCharType="begin"/>
    </w:r>
    <w:r>
      <w:instrText xml:space="preserve"> CREATEDATE  \@ "d MMMM yyyy"  \* MERGEFORMAT </w:instrText>
    </w:r>
    <w:r>
      <w:fldChar w:fldCharType="separate"/>
    </w:r>
    <w:r w:rsidR="006C1C01">
      <w:rPr>
        <w:noProof/>
      </w:rPr>
      <w:t>2 March 2025</w:t>
    </w:r>
    <w:r>
      <w:fldChar w:fldCharType="end"/>
    </w:r>
  </w:p>
  <w:p w:rsidR="004D62EF" w:rsidP="004D62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C20D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C63F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0282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2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62EF"/>
    <w:pPr>
      <w:spacing w:before="360" w:after="60"/>
      <w:outlineLvl w:val="0"/>
    </w:pPr>
    <w:rPr>
      <w:sz w:val="32"/>
    </w:rPr>
  </w:style>
  <w:style w:type="paragraph" w:styleId="Heading2">
    <w:name w:val="heading 2"/>
    <w:basedOn w:val="HeadingBase"/>
    <w:next w:val="BodyText"/>
    <w:link w:val="Heading2Char"/>
    <w:qFormat/>
    <w:rsid w:val="004D62EF"/>
    <w:pPr>
      <w:keepLines/>
      <w:spacing w:before="240" w:after="120"/>
      <w:outlineLvl w:val="1"/>
    </w:pPr>
    <w:rPr>
      <w:sz w:val="28"/>
      <w:szCs w:val="40"/>
    </w:rPr>
  </w:style>
  <w:style w:type="paragraph" w:styleId="Heading3">
    <w:name w:val="heading 3"/>
    <w:basedOn w:val="HeadingBase"/>
    <w:next w:val="BodyText"/>
    <w:link w:val="Heading3Char"/>
    <w:qFormat/>
    <w:rsid w:val="004D62EF"/>
    <w:pPr>
      <w:spacing w:before="180" w:after="120"/>
      <w:outlineLvl w:val="2"/>
    </w:pPr>
    <w:rPr>
      <w:spacing w:val="-10"/>
      <w:kern w:val="32"/>
    </w:rPr>
  </w:style>
  <w:style w:type="paragraph" w:styleId="Heading4">
    <w:name w:val="heading 4"/>
    <w:basedOn w:val="HeadingBase"/>
    <w:next w:val="BodyText"/>
    <w:link w:val="Heading4Char"/>
    <w:qFormat/>
    <w:rsid w:val="004D62EF"/>
    <w:pPr>
      <w:spacing w:before="160" w:after="120"/>
      <w:outlineLvl w:val="3"/>
    </w:pPr>
    <w:rPr>
      <w:sz w:val="22"/>
    </w:rPr>
  </w:style>
  <w:style w:type="paragraph" w:styleId="Heading5">
    <w:name w:val="heading 5"/>
    <w:basedOn w:val="HeadingBase"/>
    <w:next w:val="Normal"/>
    <w:link w:val="Heading5Char"/>
    <w:qFormat/>
    <w:rsid w:val="004D62EF"/>
    <w:pPr>
      <w:spacing w:before="80"/>
      <w:outlineLvl w:val="4"/>
    </w:pPr>
    <w:rPr>
      <w:color w:val="918585"/>
      <w:sz w:val="20"/>
    </w:rPr>
  </w:style>
  <w:style w:type="paragraph" w:styleId="Heading6">
    <w:name w:val="heading 6"/>
    <w:basedOn w:val="HeadingBase"/>
    <w:next w:val="Normal"/>
    <w:link w:val="Heading6Char"/>
    <w:qFormat/>
    <w:rsid w:val="004D62EF"/>
    <w:pPr>
      <w:spacing w:before="60"/>
      <w:outlineLvl w:val="5"/>
    </w:pPr>
    <w:rPr>
      <w:color w:val="918585"/>
      <w:sz w:val="20"/>
    </w:rPr>
  </w:style>
  <w:style w:type="paragraph" w:styleId="Heading7">
    <w:name w:val="heading 7"/>
    <w:basedOn w:val="Normal"/>
    <w:next w:val="Normal"/>
    <w:link w:val="Heading7Char"/>
    <w:qFormat/>
    <w:rsid w:val="004D62EF"/>
    <w:pPr>
      <w:ind w:left="720"/>
      <w:outlineLvl w:val="6"/>
    </w:pPr>
    <w:rPr>
      <w:i/>
    </w:rPr>
  </w:style>
  <w:style w:type="paragraph" w:styleId="Heading8">
    <w:name w:val="heading 8"/>
    <w:basedOn w:val="Normal"/>
    <w:next w:val="Normal"/>
    <w:link w:val="Heading8Char"/>
    <w:qFormat/>
    <w:rsid w:val="004D62EF"/>
    <w:pPr>
      <w:ind w:left="720"/>
      <w:outlineLvl w:val="7"/>
    </w:pPr>
    <w:rPr>
      <w:i/>
    </w:rPr>
  </w:style>
  <w:style w:type="paragraph" w:styleId="Heading9">
    <w:name w:val="heading 9"/>
    <w:basedOn w:val="Normal"/>
    <w:next w:val="Normal"/>
    <w:link w:val="Heading9Char"/>
    <w:qFormat/>
    <w:rsid w:val="004D62EF"/>
    <w:pPr>
      <w:ind w:left="720"/>
      <w:outlineLvl w:val="8"/>
    </w:pPr>
    <w:rPr>
      <w:i/>
    </w:rPr>
  </w:style>
  <w:style w:type="character" w:default="1" w:styleId="DefaultParagraphFont">
    <w:name w:val="Default Paragraph Font"/>
    <w:uiPriority w:val="1"/>
    <w:unhideWhenUsed/>
    <w:rsid w:val="004D62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62EF"/>
  </w:style>
  <w:style w:type="character" w:customStyle="1" w:styleId="Heading1Char">
    <w:name w:val="Heading 1 Char"/>
    <w:basedOn w:val="DefaultParagraphFont"/>
    <w:link w:val="Heading1"/>
    <w:rsid w:val="004D62EF"/>
    <w:rPr>
      <w:rFonts w:ascii="Times New Roman" w:eastAsia="Times New Roman" w:hAnsi="Times New Roman" w:cs="Times New Roman"/>
      <w:b/>
      <w:sz w:val="32"/>
      <w:szCs w:val="20"/>
      <w:lang w:eastAsia="en-US"/>
    </w:rPr>
  </w:style>
  <w:style w:type="paragraph" w:styleId="BodyText">
    <w:name w:val="Body Text"/>
    <w:basedOn w:val="Normal"/>
    <w:link w:val="BodyTextChar"/>
    <w:rsid w:val="004D62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62EF"/>
    <w:rPr>
      <w:rFonts w:ascii="Times New Roman" w:eastAsia="Times New Roman" w:hAnsi="Times New Roman" w:cs="Times New Roman"/>
      <w:sz w:val="24"/>
      <w:lang w:eastAsia="en-US"/>
    </w:rPr>
  </w:style>
  <w:style w:type="paragraph" w:styleId="List">
    <w:name w:val="List"/>
    <w:basedOn w:val="BodyText"/>
    <w:next w:val="BodyText"/>
    <w:rsid w:val="004D62EF"/>
    <w:pPr>
      <w:tabs>
        <w:tab w:val="left" w:pos="340"/>
      </w:tabs>
      <w:spacing w:before="60" w:after="60"/>
      <w:ind w:left="340" w:hanging="340"/>
    </w:pPr>
  </w:style>
  <w:style w:type="paragraph" w:styleId="ListBullet">
    <w:name w:val="List Bullet"/>
    <w:basedOn w:val="List"/>
    <w:rsid w:val="004D62EF"/>
    <w:pPr>
      <w:numPr>
        <w:numId w:val="12"/>
      </w:numPr>
      <w:tabs>
        <w:tab w:val="clear" w:pos="340"/>
      </w:tabs>
      <w:spacing w:before="40" w:after="40"/>
    </w:pPr>
  </w:style>
  <w:style w:type="character" w:customStyle="1" w:styleId="SpecialBold">
    <w:name w:val="Special Bold"/>
    <w:basedOn w:val="DefaultParagraphFont"/>
    <w:rsid w:val="004D62EF"/>
    <w:rPr>
      <w:b/>
      <w:spacing w:val="0"/>
    </w:rPr>
  </w:style>
  <w:style w:type="paragraph" w:styleId="ListBullet2">
    <w:name w:val="List Bullet 2"/>
    <w:basedOn w:val="List2"/>
    <w:rsid w:val="004D62EF"/>
    <w:pPr>
      <w:numPr>
        <w:numId w:val="13"/>
      </w:numPr>
      <w:tabs>
        <w:tab w:val="clear" w:pos="680"/>
      </w:tabs>
    </w:pPr>
  </w:style>
  <w:style w:type="paragraph" w:customStyle="1" w:styleId="SuperHeading">
    <w:name w:val="SuperHeading"/>
    <w:basedOn w:val="Normal"/>
    <w:rsid w:val="004D62EF"/>
    <w:pPr>
      <w:spacing w:before="240" w:after="120"/>
      <w:outlineLvl w:val="0"/>
    </w:pPr>
    <w:rPr>
      <w:rFonts w:ascii="Times New Roman" w:hAnsi="Times New Roman"/>
      <w:b/>
      <w:sz w:val="32"/>
    </w:rPr>
  </w:style>
  <w:style w:type="paragraph" w:customStyle="1" w:styleId="AllowPageBreak">
    <w:name w:val="AllowPageBreak"/>
    <w:rsid w:val="004D62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62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62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62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62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62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62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62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62EF"/>
    <w:rPr>
      <w:rFonts w:ascii="Courier New" w:eastAsia="Times New Roman" w:hAnsi="Courier New" w:cs="Times New Roman"/>
      <w:i/>
      <w:szCs w:val="20"/>
      <w:lang w:eastAsia="en-US"/>
    </w:rPr>
  </w:style>
  <w:style w:type="paragraph" w:customStyle="1" w:styleId="HeadingBase">
    <w:name w:val="Heading Base"/>
    <w:rsid w:val="004D62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62EF"/>
    <w:pPr>
      <w:tabs>
        <w:tab w:val="right" w:leader="dot" w:pos="9072"/>
      </w:tabs>
      <w:ind w:left="567"/>
    </w:pPr>
    <w:rPr>
      <w:szCs w:val="22"/>
    </w:rPr>
  </w:style>
  <w:style w:type="paragraph" w:customStyle="1" w:styleId="TOCBase">
    <w:name w:val="TOC Base"/>
    <w:rsid w:val="004D62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62EF"/>
    <w:pPr>
      <w:tabs>
        <w:tab w:val="right" w:leader="dot" w:pos="9072"/>
      </w:tabs>
      <w:spacing w:before="40" w:after="40"/>
      <w:ind w:left="284"/>
    </w:pPr>
    <w:rPr>
      <w:rFonts w:ascii="Times New Roman" w:hAnsi="Times New Roman"/>
    </w:rPr>
  </w:style>
  <w:style w:type="paragraph" w:styleId="TOC1">
    <w:name w:val="toc 1"/>
    <w:basedOn w:val="TOCBase"/>
    <w:next w:val="Normal"/>
    <w:rsid w:val="004D62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62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62EF"/>
    <w:rPr>
      <w:rFonts w:ascii="Times New Roman" w:eastAsia="Times New Roman" w:hAnsi="Times New Roman" w:cs="Times New Roman"/>
      <w:sz w:val="16"/>
      <w:lang w:eastAsia="en-US"/>
    </w:rPr>
  </w:style>
  <w:style w:type="paragraph" w:styleId="Title">
    <w:name w:val="Title"/>
    <w:basedOn w:val="HeadingBase"/>
    <w:link w:val="TitleChar"/>
    <w:qFormat/>
    <w:rsid w:val="004D62EF"/>
    <w:pPr>
      <w:spacing w:before="5040"/>
      <w:jc w:val="center"/>
    </w:pPr>
    <w:rPr>
      <w:sz w:val="48"/>
      <w:szCs w:val="72"/>
      <w:lang w:val="en-US"/>
    </w:rPr>
  </w:style>
  <w:style w:type="character" w:customStyle="1" w:styleId="TitleChar">
    <w:name w:val="Title Char"/>
    <w:basedOn w:val="DefaultParagraphFont"/>
    <w:link w:val="Title"/>
    <w:rsid w:val="004D62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62EF"/>
    <w:pPr>
      <w:tabs>
        <w:tab w:val="left" w:pos="3600"/>
        <w:tab w:val="left" w:pos="3958"/>
      </w:tabs>
    </w:pPr>
  </w:style>
  <w:style w:type="paragraph" w:customStyle="1" w:styleId="Note">
    <w:name w:val="Note"/>
    <w:basedOn w:val="BodyText"/>
    <w:rsid w:val="004D62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62EF"/>
    <w:pPr>
      <w:framePr w:wrap="auto" w:hAnchor="text" w:y="6049"/>
    </w:pPr>
    <w:rPr>
      <w:color w:val="000000"/>
      <w:sz w:val="40"/>
    </w:rPr>
  </w:style>
  <w:style w:type="paragraph" w:customStyle="1" w:styleId="TOCTitle">
    <w:name w:val="TOCTitle"/>
    <w:basedOn w:val="Heading1"/>
    <w:rsid w:val="004D62EF"/>
    <w:pPr>
      <w:spacing w:after="240"/>
      <w:jc w:val="center"/>
      <w:outlineLvl w:val="9"/>
    </w:pPr>
    <w:rPr>
      <w:caps/>
    </w:rPr>
  </w:style>
  <w:style w:type="paragraph" w:customStyle="1" w:styleId="Version">
    <w:name w:val="Version"/>
    <w:rsid w:val="004D62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62EF"/>
    <w:pPr>
      <w:keepNext w:val="0"/>
      <w:tabs>
        <w:tab w:val="right" w:pos="4176"/>
      </w:tabs>
      <w:ind w:left="198" w:hanging="198"/>
    </w:pPr>
    <w:rPr>
      <w:rFonts w:ascii="Garamond" w:hAnsi="Garamond"/>
    </w:rPr>
  </w:style>
  <w:style w:type="paragraph" w:styleId="IndexHeading">
    <w:name w:val="index heading"/>
    <w:basedOn w:val="Normal"/>
    <w:next w:val="Index1"/>
    <w:semiHidden/>
    <w:rsid w:val="004D62EF"/>
    <w:pPr>
      <w:spacing w:before="120" w:after="120"/>
    </w:pPr>
    <w:rPr>
      <w:rFonts w:ascii="Arial" w:hAnsi="Arial"/>
      <w:b/>
      <w:color w:val="918585"/>
      <w:sz w:val="24"/>
    </w:rPr>
  </w:style>
  <w:style w:type="paragraph" w:styleId="Header">
    <w:name w:val="header"/>
    <w:basedOn w:val="Normal"/>
    <w:link w:val="HeaderChar"/>
    <w:rsid w:val="004D62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62EF"/>
    <w:rPr>
      <w:rFonts w:ascii="Times New Roman" w:eastAsia="Times New Roman" w:hAnsi="Times New Roman" w:cs="Times New Roman"/>
      <w:sz w:val="16"/>
      <w:szCs w:val="20"/>
      <w:lang w:val="en-GB" w:eastAsia="en-US"/>
    </w:rPr>
  </w:style>
  <w:style w:type="paragraph" w:customStyle="1" w:styleId="Chapter">
    <w:name w:val="Chapter"/>
    <w:basedOn w:val="Normal"/>
    <w:rsid w:val="004D62EF"/>
    <w:pPr>
      <w:spacing w:before="240"/>
    </w:pPr>
    <w:rPr>
      <w:rFonts w:ascii="Times New Roman" w:hAnsi="Times New Roman"/>
      <w:smallCaps/>
      <w:spacing w:val="80"/>
      <w:sz w:val="28"/>
    </w:rPr>
  </w:style>
  <w:style w:type="paragraph" w:customStyle="1" w:styleId="InChapter">
    <w:name w:val="InChapter"/>
    <w:basedOn w:val="Heading3"/>
    <w:rsid w:val="004D62EF"/>
    <w:pPr>
      <w:spacing w:after="240"/>
      <w:outlineLvl w:val="9"/>
    </w:pPr>
    <w:rPr>
      <w:noProof/>
    </w:rPr>
  </w:style>
  <w:style w:type="paragraph" w:styleId="Index2">
    <w:name w:val="index 2"/>
    <w:basedOn w:val="Normal"/>
    <w:next w:val="Normal"/>
    <w:semiHidden/>
    <w:rsid w:val="004D62EF"/>
    <w:pPr>
      <w:tabs>
        <w:tab w:val="right" w:pos="4176"/>
      </w:tabs>
      <w:ind w:left="568" w:hanging="284"/>
    </w:pPr>
    <w:rPr>
      <w:rFonts w:ascii="Garamond" w:hAnsi="Garamond"/>
    </w:rPr>
  </w:style>
  <w:style w:type="paragraph" w:customStyle="1" w:styleId="Byline">
    <w:name w:val="Byline"/>
    <w:rsid w:val="004D62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62EF"/>
    <w:pPr>
      <w:tabs>
        <w:tab w:val="clear" w:pos="3600"/>
        <w:tab w:val="clear" w:pos="3958"/>
      </w:tabs>
      <w:jc w:val="right"/>
    </w:pPr>
  </w:style>
  <w:style w:type="character" w:styleId="Emphasis">
    <w:name w:val="Emphasis"/>
    <w:basedOn w:val="DefaultParagraphFont"/>
    <w:qFormat/>
    <w:rsid w:val="004D62EF"/>
    <w:rPr>
      <w:i/>
    </w:rPr>
  </w:style>
  <w:style w:type="paragraph" w:styleId="Caption">
    <w:name w:val="caption"/>
    <w:basedOn w:val="BodyText"/>
    <w:next w:val="Normal"/>
    <w:qFormat/>
    <w:rsid w:val="004D62EF"/>
    <w:pPr>
      <w:framePr w:w="2268" w:hSpace="181" w:vSpace="181" w:wrap="around" w:vAnchor="text" w:hAnchor="page" w:x="1135" w:y="285" w:anchorLock="1"/>
    </w:pPr>
    <w:rPr>
      <w:i/>
    </w:rPr>
  </w:style>
  <w:style w:type="paragraph" w:customStyle="1" w:styleId="MiniTOCTitle">
    <w:name w:val="MiniTOCTitle"/>
    <w:basedOn w:val="Heading4"/>
    <w:rsid w:val="004D62EF"/>
    <w:pPr>
      <w:spacing w:before="240"/>
      <w:outlineLvl w:val="9"/>
    </w:pPr>
    <w:rPr>
      <w:noProof/>
      <w:sz w:val="24"/>
    </w:rPr>
  </w:style>
  <w:style w:type="paragraph" w:customStyle="1" w:styleId="MiniTOCItem">
    <w:name w:val="MiniTOCItem"/>
    <w:basedOn w:val="ListBullet"/>
    <w:rsid w:val="004D62EF"/>
    <w:pPr>
      <w:numPr>
        <w:numId w:val="0"/>
      </w:numPr>
      <w:tabs>
        <w:tab w:val="right" w:leader="dot" w:pos="6521"/>
      </w:tabs>
      <w:spacing w:before="0" w:after="0"/>
    </w:pPr>
  </w:style>
  <w:style w:type="paragraph" w:customStyle="1" w:styleId="TOFTitle">
    <w:name w:val="TOFTitle"/>
    <w:basedOn w:val="TOCTitle"/>
    <w:rsid w:val="004D62EF"/>
  </w:style>
  <w:style w:type="paragraph" w:styleId="TableofFigures">
    <w:name w:val="table of figures"/>
    <w:basedOn w:val="Normal"/>
    <w:next w:val="Normal"/>
    <w:semiHidden/>
    <w:rsid w:val="004D62EF"/>
    <w:pPr>
      <w:tabs>
        <w:tab w:val="right" w:leader="dot" w:pos="9072"/>
      </w:tabs>
      <w:ind w:left="970" w:hanging="403"/>
    </w:pPr>
    <w:rPr>
      <w:rFonts w:ascii="Times New Roman" w:hAnsi="Times New Roman"/>
      <w:b/>
    </w:rPr>
  </w:style>
  <w:style w:type="paragraph" w:styleId="ListNumber">
    <w:name w:val="List Number"/>
    <w:basedOn w:val="List"/>
    <w:rsid w:val="004D62EF"/>
    <w:pPr>
      <w:numPr>
        <w:numId w:val="15"/>
      </w:numPr>
      <w:tabs>
        <w:tab w:val="clear" w:pos="340"/>
      </w:tabs>
    </w:pPr>
  </w:style>
  <w:style w:type="character" w:customStyle="1" w:styleId="WingdingSymbols">
    <w:name w:val="Wingding Symbols"/>
    <w:rsid w:val="004D62EF"/>
    <w:rPr>
      <w:rFonts w:ascii="Wingdings" w:hAnsi="Wingdings"/>
    </w:rPr>
  </w:style>
  <w:style w:type="paragraph" w:customStyle="1" w:styleId="TableHeading">
    <w:name w:val="Table Heading"/>
    <w:basedOn w:val="HeadingBase"/>
    <w:rsid w:val="004D62EF"/>
    <w:pPr>
      <w:keepLines/>
      <w:pBdr>
        <w:bottom w:val="single" w:sz="6" w:space="1" w:color="918585"/>
      </w:pBdr>
      <w:spacing w:before="240"/>
    </w:pPr>
  </w:style>
  <w:style w:type="character" w:customStyle="1" w:styleId="HotSpot">
    <w:name w:val="HotSpot"/>
    <w:rsid w:val="004D62EF"/>
    <w:rPr>
      <w:color w:val="0033CC"/>
      <w:u w:val="none"/>
    </w:rPr>
  </w:style>
  <w:style w:type="paragraph" w:customStyle="1" w:styleId="BodyTextRight">
    <w:name w:val="Body Text Right"/>
    <w:basedOn w:val="BodyText"/>
    <w:rsid w:val="004D62EF"/>
    <w:pPr>
      <w:spacing w:before="0" w:after="0"/>
      <w:jc w:val="right"/>
    </w:pPr>
  </w:style>
  <w:style w:type="paragraph" w:styleId="Index3">
    <w:name w:val="index 3"/>
    <w:basedOn w:val="ListNumber2"/>
    <w:next w:val="Normal"/>
    <w:semiHidden/>
    <w:rsid w:val="004D62EF"/>
    <w:pPr>
      <w:numPr>
        <w:numId w:val="0"/>
      </w:numPr>
      <w:tabs>
        <w:tab w:val="right" w:leader="dot" w:pos="4176"/>
      </w:tabs>
    </w:pPr>
  </w:style>
  <w:style w:type="paragraph" w:styleId="ListNumber2">
    <w:name w:val="List Number 2"/>
    <w:basedOn w:val="List2"/>
    <w:rsid w:val="004D62EF"/>
    <w:pPr>
      <w:numPr>
        <w:numId w:val="10"/>
      </w:numPr>
      <w:tabs>
        <w:tab w:val="clear" w:pos="1060"/>
      </w:tabs>
    </w:pPr>
  </w:style>
  <w:style w:type="paragraph" w:customStyle="1" w:styleId="MarginNote">
    <w:name w:val="Margin Note"/>
    <w:basedOn w:val="BodyText"/>
    <w:rsid w:val="004D62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62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62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62EF"/>
    <w:rPr>
      <w:sz w:val="32"/>
    </w:rPr>
  </w:style>
  <w:style w:type="paragraph" w:customStyle="1" w:styleId="HeadingProcedure">
    <w:name w:val="Heading Procedure"/>
    <w:basedOn w:val="HeadingBase"/>
    <w:next w:val="Normal"/>
    <w:rsid w:val="004D62EF"/>
    <w:pPr>
      <w:tabs>
        <w:tab w:val="left" w:pos="0"/>
      </w:tabs>
      <w:spacing w:before="120" w:after="60"/>
    </w:pPr>
    <w:rPr>
      <w:i/>
      <w:color w:val="918585"/>
      <w:sz w:val="22"/>
    </w:rPr>
  </w:style>
  <w:style w:type="paragraph" w:customStyle="1" w:styleId="TableBodyText">
    <w:name w:val="Table Body Text"/>
    <w:basedOn w:val="BodyText"/>
    <w:rsid w:val="004D62EF"/>
    <w:pPr>
      <w:spacing w:before="60" w:after="60"/>
    </w:pPr>
  </w:style>
  <w:style w:type="paragraph" w:styleId="ListContinue">
    <w:name w:val="List Continue"/>
    <w:basedOn w:val="List"/>
    <w:rsid w:val="004D62EF"/>
    <w:pPr>
      <w:ind w:firstLine="0"/>
    </w:pPr>
  </w:style>
  <w:style w:type="paragraph" w:customStyle="1" w:styleId="ListNote">
    <w:name w:val="List Note"/>
    <w:basedOn w:val="List"/>
    <w:rsid w:val="004D62EF"/>
    <w:pPr>
      <w:pBdr>
        <w:top w:val="single" w:sz="6" w:space="2" w:color="918585"/>
        <w:bottom w:val="single" w:sz="6" w:space="2" w:color="918585"/>
      </w:pBdr>
      <w:tabs>
        <w:tab w:val="left" w:pos="1021"/>
      </w:tabs>
      <w:ind w:firstLine="0"/>
    </w:pPr>
  </w:style>
  <w:style w:type="paragraph" w:customStyle="1" w:styleId="Warning">
    <w:name w:val="Warning"/>
    <w:basedOn w:val="BodyText"/>
    <w:rsid w:val="004D62EF"/>
    <w:pPr>
      <w:shd w:val="clear" w:color="auto" w:fill="D9D9D9"/>
      <w:tabs>
        <w:tab w:val="left" w:pos="992"/>
      </w:tabs>
      <w:ind w:left="119" w:right="119"/>
    </w:pPr>
    <w:rPr>
      <w:sz w:val="20"/>
    </w:rPr>
  </w:style>
  <w:style w:type="paragraph" w:customStyle="1" w:styleId="MarginIcons">
    <w:name w:val="Margin Icons"/>
    <w:basedOn w:val="BodyText"/>
    <w:rsid w:val="004D62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62EF"/>
    <w:rPr>
      <w:rFonts w:ascii="Courier New" w:hAnsi="Courier New"/>
    </w:rPr>
  </w:style>
  <w:style w:type="paragraph" w:customStyle="1" w:styleId="NoteBullet">
    <w:name w:val="Note Bullet"/>
    <w:basedOn w:val="Note"/>
    <w:rsid w:val="004D62EF"/>
    <w:pPr>
      <w:tabs>
        <w:tab w:val="clear" w:pos="680"/>
      </w:tabs>
      <w:spacing w:before="60" w:after="60"/>
    </w:pPr>
  </w:style>
  <w:style w:type="paragraph" w:customStyle="1" w:styleId="SubHeading2">
    <w:name w:val="SubHeading2"/>
    <w:basedOn w:val="HeadingBase"/>
    <w:rsid w:val="004D62EF"/>
    <w:pPr>
      <w:spacing w:before="240" w:after="60"/>
    </w:pPr>
    <w:rPr>
      <w:sz w:val="20"/>
    </w:rPr>
  </w:style>
  <w:style w:type="paragraph" w:customStyle="1" w:styleId="SubHeading1">
    <w:name w:val="SubHeading1"/>
    <w:basedOn w:val="HeadingBase"/>
    <w:rsid w:val="004D62EF"/>
    <w:pPr>
      <w:spacing w:before="240" w:after="60"/>
    </w:pPr>
    <w:rPr>
      <w:color w:val="918585"/>
      <w:sz w:val="22"/>
    </w:rPr>
  </w:style>
  <w:style w:type="paragraph" w:customStyle="1" w:styleId="SideHeading">
    <w:name w:val="Side Heading"/>
    <w:basedOn w:val="HeadingBase"/>
    <w:rsid w:val="004D62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62EF"/>
    <w:pPr>
      <w:tabs>
        <w:tab w:val="num" w:pos="360"/>
      </w:tabs>
    </w:pPr>
  </w:style>
  <w:style w:type="paragraph" w:styleId="PlainText">
    <w:name w:val="Plain Text"/>
    <w:basedOn w:val="Normal"/>
    <w:link w:val="PlainTextChar"/>
    <w:rsid w:val="004D62EF"/>
    <w:rPr>
      <w:sz w:val="20"/>
    </w:rPr>
  </w:style>
  <w:style w:type="character" w:customStyle="1" w:styleId="PlainTextChar">
    <w:name w:val="Plain Text Char"/>
    <w:basedOn w:val="DefaultParagraphFont"/>
    <w:link w:val="PlainText"/>
    <w:rsid w:val="004D62EF"/>
    <w:rPr>
      <w:rFonts w:ascii="Courier New" w:eastAsia="Times New Roman" w:hAnsi="Courier New" w:cs="Times New Roman"/>
      <w:sz w:val="20"/>
      <w:szCs w:val="20"/>
      <w:lang w:eastAsia="en-US"/>
    </w:rPr>
  </w:style>
  <w:style w:type="character" w:customStyle="1" w:styleId="MenuOption">
    <w:name w:val="Menu Option"/>
    <w:basedOn w:val="DefaultParagraphFont"/>
    <w:rsid w:val="004D62EF"/>
    <w:rPr>
      <w:b/>
      <w:smallCaps/>
    </w:rPr>
  </w:style>
  <w:style w:type="paragraph" w:customStyle="1" w:styleId="TableListNumber">
    <w:name w:val="Table List Number"/>
    <w:basedOn w:val="ListNumber"/>
    <w:rsid w:val="004D62EF"/>
    <w:pPr>
      <w:numPr>
        <w:numId w:val="0"/>
      </w:numPr>
    </w:pPr>
  </w:style>
  <w:style w:type="paragraph" w:styleId="TOC4">
    <w:name w:val="toc 4"/>
    <w:basedOn w:val="TOCBase"/>
    <w:next w:val="Normal"/>
    <w:semiHidden/>
    <w:rsid w:val="004D62EF"/>
    <w:pPr>
      <w:tabs>
        <w:tab w:val="right" w:leader="dot" w:pos="9071"/>
      </w:tabs>
      <w:ind w:left="1701"/>
    </w:pPr>
  </w:style>
  <w:style w:type="paragraph" w:customStyle="1" w:styleId="ListAlpha">
    <w:name w:val="List Alpha"/>
    <w:basedOn w:val="List"/>
    <w:rsid w:val="004D62EF"/>
    <w:pPr>
      <w:numPr>
        <w:numId w:val="9"/>
      </w:numPr>
    </w:pPr>
  </w:style>
  <w:style w:type="paragraph" w:customStyle="1" w:styleId="ListAlpha2">
    <w:name w:val="List Alpha 2"/>
    <w:basedOn w:val="List2"/>
    <w:rsid w:val="004D62EF"/>
    <w:pPr>
      <w:numPr>
        <w:numId w:val="8"/>
      </w:numPr>
    </w:pPr>
  </w:style>
  <w:style w:type="paragraph" w:styleId="List2">
    <w:name w:val="List 2"/>
    <w:basedOn w:val="BodyText"/>
    <w:rsid w:val="004D62EF"/>
    <w:pPr>
      <w:tabs>
        <w:tab w:val="left" w:pos="680"/>
      </w:tabs>
      <w:spacing w:before="60" w:after="60"/>
      <w:ind w:left="680" w:hanging="340"/>
    </w:pPr>
  </w:style>
  <w:style w:type="paragraph" w:styleId="List3">
    <w:name w:val="List 3"/>
    <w:basedOn w:val="BodyText"/>
    <w:rsid w:val="004D62EF"/>
    <w:pPr>
      <w:tabs>
        <w:tab w:val="left" w:pos="1021"/>
      </w:tabs>
      <w:spacing w:before="60" w:after="60"/>
      <w:ind w:left="1020" w:hanging="340"/>
    </w:pPr>
  </w:style>
  <w:style w:type="paragraph" w:styleId="List4">
    <w:name w:val="List 4"/>
    <w:basedOn w:val="BodyText"/>
    <w:rsid w:val="004D62EF"/>
    <w:pPr>
      <w:tabs>
        <w:tab w:val="left" w:pos="1361"/>
      </w:tabs>
      <w:spacing w:before="60" w:after="60"/>
      <w:ind w:left="1361" w:hanging="340"/>
    </w:pPr>
  </w:style>
  <w:style w:type="paragraph" w:styleId="List5">
    <w:name w:val="List 5"/>
    <w:basedOn w:val="BodyText"/>
    <w:rsid w:val="004D62EF"/>
    <w:pPr>
      <w:tabs>
        <w:tab w:val="left" w:pos="1701"/>
      </w:tabs>
      <w:spacing w:before="60" w:after="60"/>
      <w:ind w:left="1701" w:hanging="340"/>
    </w:pPr>
  </w:style>
  <w:style w:type="paragraph" w:styleId="ListBullet3">
    <w:name w:val="List Bullet 3"/>
    <w:basedOn w:val="List3"/>
    <w:rsid w:val="004D62EF"/>
    <w:pPr>
      <w:numPr>
        <w:numId w:val="14"/>
      </w:numPr>
      <w:tabs>
        <w:tab w:val="clear" w:pos="1021"/>
      </w:tabs>
      <w:ind w:left="1037" w:hanging="357"/>
    </w:pPr>
  </w:style>
  <w:style w:type="paragraph" w:styleId="ListBullet4">
    <w:name w:val="List Bullet 4"/>
    <w:basedOn w:val="List4"/>
    <w:rsid w:val="004D62EF"/>
    <w:pPr>
      <w:numPr>
        <w:numId w:val="3"/>
      </w:numPr>
      <w:tabs>
        <w:tab w:val="clear" w:pos="1361"/>
      </w:tabs>
    </w:pPr>
  </w:style>
  <w:style w:type="paragraph" w:styleId="ListBullet5">
    <w:name w:val="List Bullet 5"/>
    <w:basedOn w:val="List5"/>
    <w:rsid w:val="004D62EF"/>
    <w:pPr>
      <w:numPr>
        <w:numId w:val="4"/>
      </w:numPr>
    </w:pPr>
  </w:style>
  <w:style w:type="paragraph" w:styleId="ListContinue2">
    <w:name w:val="List Continue 2"/>
    <w:basedOn w:val="List2"/>
    <w:rsid w:val="004D62EF"/>
    <w:pPr>
      <w:ind w:firstLine="0"/>
    </w:pPr>
  </w:style>
  <w:style w:type="paragraph" w:styleId="ListContinue3">
    <w:name w:val="List Continue 3"/>
    <w:basedOn w:val="List3"/>
    <w:rsid w:val="004D62EF"/>
    <w:pPr>
      <w:ind w:left="1021" w:firstLine="0"/>
    </w:pPr>
  </w:style>
  <w:style w:type="paragraph" w:styleId="ListContinue4">
    <w:name w:val="List Continue 4"/>
    <w:basedOn w:val="List4"/>
    <w:rsid w:val="004D62EF"/>
    <w:pPr>
      <w:ind w:firstLine="0"/>
    </w:pPr>
  </w:style>
  <w:style w:type="paragraph" w:styleId="ListContinue5">
    <w:name w:val="List Continue 5"/>
    <w:basedOn w:val="List5"/>
    <w:rsid w:val="004D62EF"/>
    <w:pPr>
      <w:ind w:firstLine="0"/>
    </w:pPr>
  </w:style>
  <w:style w:type="paragraph" w:styleId="ListNumber3">
    <w:name w:val="List Number 3"/>
    <w:basedOn w:val="List3"/>
    <w:rsid w:val="004D62EF"/>
    <w:pPr>
      <w:numPr>
        <w:numId w:val="5"/>
      </w:numPr>
    </w:pPr>
  </w:style>
  <w:style w:type="paragraph" w:styleId="ListNumber4">
    <w:name w:val="List Number 4"/>
    <w:basedOn w:val="List4"/>
    <w:rsid w:val="004D62EF"/>
    <w:pPr>
      <w:numPr>
        <w:numId w:val="6"/>
      </w:numPr>
    </w:pPr>
  </w:style>
  <w:style w:type="paragraph" w:styleId="ListNumber5">
    <w:name w:val="List Number 5"/>
    <w:basedOn w:val="List5"/>
    <w:rsid w:val="004D62EF"/>
    <w:pPr>
      <w:numPr>
        <w:numId w:val="7"/>
      </w:numPr>
    </w:pPr>
  </w:style>
  <w:style w:type="paragraph" w:styleId="BlockText">
    <w:name w:val="Block Text"/>
    <w:basedOn w:val="Normal"/>
    <w:rsid w:val="004D62EF"/>
    <w:pPr>
      <w:spacing w:after="120"/>
      <w:ind w:left="1440" w:right="1440"/>
    </w:pPr>
  </w:style>
  <w:style w:type="character" w:customStyle="1" w:styleId="Subscript">
    <w:name w:val="Subscript"/>
    <w:basedOn w:val="DefaultParagraphFont"/>
    <w:rsid w:val="004D62EF"/>
    <w:rPr>
      <w:sz w:val="16"/>
      <w:vertAlign w:val="subscript"/>
    </w:rPr>
  </w:style>
  <w:style w:type="character" w:customStyle="1" w:styleId="Superscript">
    <w:name w:val="Superscript"/>
    <w:basedOn w:val="DefaultParagraphFont"/>
    <w:rsid w:val="004D62EF"/>
    <w:rPr>
      <w:sz w:val="16"/>
      <w:vertAlign w:val="superscript"/>
    </w:rPr>
  </w:style>
  <w:style w:type="character" w:customStyle="1" w:styleId="Symbols">
    <w:name w:val="Symbols"/>
    <w:basedOn w:val="DefaultParagraphFont"/>
    <w:rsid w:val="004D62EF"/>
    <w:rPr>
      <w:rFonts w:ascii="Symbol" w:hAnsi="Symbol"/>
    </w:rPr>
  </w:style>
  <w:style w:type="character" w:customStyle="1" w:styleId="MenuOptions">
    <w:name w:val="Menu Options"/>
    <w:basedOn w:val="DefaultParagraphFont"/>
    <w:rsid w:val="004D62EF"/>
    <w:rPr>
      <w:rFonts w:ascii="Arial Narrow" w:hAnsi="Arial Narrow"/>
      <w:smallCaps/>
    </w:rPr>
  </w:style>
  <w:style w:type="character" w:customStyle="1" w:styleId="Buttons">
    <w:name w:val="Buttons"/>
    <w:basedOn w:val="DefaultParagraphFont"/>
    <w:rsid w:val="004D62EF"/>
    <w:rPr>
      <w:b/>
    </w:rPr>
  </w:style>
  <w:style w:type="character" w:customStyle="1" w:styleId="Underlined">
    <w:name w:val="Underlined"/>
    <w:basedOn w:val="DefaultParagraphFont"/>
    <w:rsid w:val="004D62EF"/>
    <w:rPr>
      <w:u w:val="single"/>
    </w:rPr>
  </w:style>
  <w:style w:type="paragraph" w:customStyle="1" w:styleId="TableBodyTextRight">
    <w:name w:val="Table Body Text Right"/>
    <w:basedOn w:val="TableBodyText"/>
    <w:rsid w:val="004D62EF"/>
    <w:pPr>
      <w:widowControl w:val="0"/>
      <w:autoSpaceDE w:val="0"/>
      <w:autoSpaceDN w:val="0"/>
      <w:adjustRightInd w:val="0"/>
      <w:jc w:val="right"/>
    </w:pPr>
    <w:rPr>
      <w:rFonts w:cs="Arial"/>
      <w:szCs w:val="18"/>
    </w:rPr>
  </w:style>
  <w:style w:type="paragraph" w:customStyle="1" w:styleId="CopyrightText">
    <w:name w:val="Copyright Text"/>
    <w:basedOn w:val="BodyText"/>
    <w:rsid w:val="004D62EF"/>
    <w:rPr>
      <w:sz w:val="18"/>
    </w:rPr>
  </w:style>
  <w:style w:type="paragraph" w:customStyle="1" w:styleId="BodySmallRight">
    <w:name w:val="Body Small Right"/>
    <w:basedOn w:val="BodyTextRight"/>
    <w:rsid w:val="004D62EF"/>
    <w:rPr>
      <w:sz w:val="18"/>
      <w:szCs w:val="18"/>
    </w:rPr>
  </w:style>
  <w:style w:type="paragraph" w:customStyle="1" w:styleId="MarginEdition">
    <w:name w:val="Margin Edition"/>
    <w:basedOn w:val="MarginNote"/>
    <w:rsid w:val="004D62EF"/>
    <w:pPr>
      <w:spacing w:before="0" w:after="0"/>
    </w:pPr>
    <w:rPr>
      <w:rFonts w:ascii="Times New Roman" w:hAnsi="Times New Roman"/>
      <w:color w:val="999999"/>
    </w:rPr>
  </w:style>
  <w:style w:type="paragraph" w:customStyle="1" w:styleId="Spacer">
    <w:name w:val="Spacer"/>
    <w:basedOn w:val="Normal"/>
    <w:rsid w:val="004D62EF"/>
    <w:rPr>
      <w:sz w:val="2"/>
      <w:szCs w:val="2"/>
    </w:rPr>
  </w:style>
  <w:style w:type="character" w:customStyle="1" w:styleId="Small">
    <w:name w:val="Small"/>
    <w:basedOn w:val="DefaultParagraphFont"/>
    <w:rsid w:val="004D62EF"/>
    <w:rPr>
      <w:sz w:val="16"/>
    </w:rPr>
  </w:style>
  <w:style w:type="paragraph" w:customStyle="1" w:styleId="WideTable">
    <w:name w:val="Wide Table"/>
    <w:basedOn w:val="Normal"/>
    <w:rsid w:val="004D62EF"/>
    <w:pPr>
      <w:ind w:left="-1418"/>
    </w:pPr>
    <w:rPr>
      <w:sz w:val="2"/>
      <w:szCs w:val="2"/>
    </w:rPr>
  </w:style>
  <w:style w:type="character" w:styleId="PageNumber">
    <w:name w:val="page number"/>
    <w:basedOn w:val="DefaultParagraphFont"/>
    <w:rsid w:val="004D62EF"/>
  </w:style>
  <w:style w:type="paragraph" w:styleId="Quote">
    <w:name w:val="Quote"/>
    <w:basedOn w:val="Heading1"/>
    <w:link w:val="QuoteChar"/>
    <w:qFormat/>
    <w:rsid w:val="004D62EF"/>
    <w:rPr>
      <w:b w:val="0"/>
      <w:sz w:val="72"/>
      <w:szCs w:val="72"/>
      <w:lang w:val="en-NZ"/>
    </w:rPr>
  </w:style>
  <w:style w:type="character" w:customStyle="1" w:styleId="QuoteChar">
    <w:name w:val="Quote Char"/>
    <w:basedOn w:val="DefaultParagraphFont"/>
    <w:link w:val="Quote"/>
    <w:rsid w:val="004D62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62EF"/>
    <w:pPr>
      <w:pageBreakBefore/>
    </w:pPr>
  </w:style>
  <w:style w:type="paragraph" w:customStyle="1" w:styleId="Border">
    <w:name w:val="Border"/>
    <w:basedOn w:val="Normal"/>
    <w:qFormat/>
    <w:rsid w:val="004D62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62EF"/>
    <w:rPr>
      <w:b/>
      <w:bCs/>
      <w:i/>
      <w:iCs/>
      <w:color w:val="auto"/>
    </w:rPr>
  </w:style>
  <w:style w:type="paragraph" w:styleId="IntenseQuote">
    <w:name w:val="Intense Quote"/>
    <w:basedOn w:val="Normal"/>
    <w:next w:val="Normal"/>
    <w:link w:val="IntenseQuoteChar"/>
    <w:uiPriority w:val="30"/>
    <w:qFormat/>
    <w:rsid w:val="004D62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62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62EF"/>
    <w:rPr>
      <w:smallCaps/>
      <w:color w:val="auto"/>
      <w:u w:val="single"/>
    </w:rPr>
  </w:style>
  <w:style w:type="character" w:styleId="IntenseReference">
    <w:name w:val="Intense Reference"/>
    <w:basedOn w:val="DefaultParagraphFont"/>
    <w:uiPriority w:val="32"/>
    <w:qFormat/>
    <w:rsid w:val="004D62EF"/>
    <w:rPr>
      <w:b/>
      <w:bCs/>
      <w:smallCaps/>
      <w:color w:val="auto"/>
      <w:spacing w:val="5"/>
      <w:u w:val="single"/>
    </w:rPr>
  </w:style>
  <w:style w:type="paragraph" w:customStyle="1" w:styleId="2ColumnHeading">
    <w:name w:val="2Column Heading"/>
    <w:basedOn w:val="BodyText"/>
    <w:qFormat/>
    <w:rsid w:val="004D62EF"/>
    <w:pPr>
      <w:spacing w:after="60"/>
      <w:ind w:left="-2268"/>
    </w:pPr>
    <w:rPr>
      <w:b/>
    </w:rPr>
  </w:style>
  <w:style w:type="paragraph" w:customStyle="1" w:styleId="Heading1TOC">
    <w:name w:val="Heading1 TOC"/>
    <w:basedOn w:val="Normal"/>
    <w:qFormat/>
    <w:rsid w:val="004D62EF"/>
    <w:pPr>
      <w:spacing w:before="240" w:after="120"/>
    </w:pPr>
    <w:rPr>
      <w:rFonts w:ascii="Times New Roman" w:hAnsi="Times New Roman"/>
      <w:b/>
      <w:sz w:val="32"/>
    </w:rPr>
  </w:style>
  <w:style w:type="paragraph" w:customStyle="1" w:styleId="Heading2TOC">
    <w:name w:val="Heading2 TOC"/>
    <w:basedOn w:val="Normal"/>
    <w:qFormat/>
    <w:rsid w:val="004D62EF"/>
    <w:pPr>
      <w:spacing w:before="240" w:after="60"/>
    </w:pPr>
    <w:rPr>
      <w:rFonts w:ascii="Times New Roman" w:hAnsi="Times New Roman"/>
      <w:b/>
      <w:sz w:val="28"/>
    </w:rPr>
  </w:style>
  <w:style w:type="character" w:customStyle="1" w:styleId="Underline">
    <w:name w:val="Underline"/>
    <w:basedOn w:val="DefaultParagraphFont"/>
    <w:qFormat/>
    <w:rsid w:val="004D62EF"/>
    <w:rPr>
      <w:u w:val="single"/>
    </w:rPr>
  </w:style>
  <w:style w:type="character" w:customStyle="1" w:styleId="BoldandItalics">
    <w:name w:val="Bold and Italics"/>
    <w:qFormat/>
    <w:rsid w:val="004D62EF"/>
    <w:rPr>
      <w:b/>
      <w:i/>
      <w:u w:val="none"/>
    </w:rPr>
  </w:style>
  <w:style w:type="paragraph" w:styleId="BalloonText">
    <w:name w:val="Balloon Text"/>
    <w:basedOn w:val="Normal"/>
    <w:link w:val="BalloonTextChar"/>
    <w:rsid w:val="004D62EF"/>
    <w:rPr>
      <w:rFonts w:ascii="Tahoma" w:hAnsi="Tahoma" w:cs="Tahoma"/>
      <w:sz w:val="16"/>
      <w:szCs w:val="16"/>
    </w:rPr>
  </w:style>
  <w:style w:type="character" w:customStyle="1" w:styleId="BalloonTextChar">
    <w:name w:val="Balloon Text Char"/>
    <w:basedOn w:val="DefaultParagraphFont"/>
    <w:link w:val="BalloonText"/>
    <w:rsid w:val="004D62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62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62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62EF"/>
    <w:rPr>
      <w:b/>
      <w:color w:val="660033"/>
      <w:spacing w:val="0"/>
    </w:rPr>
  </w:style>
  <w:style w:type="paragraph" w:customStyle="1" w:styleId="Nameditemlist">
    <w:name w:val="Named item list"/>
    <w:basedOn w:val="BodyText"/>
    <w:qFormat/>
    <w:rsid w:val="004D62EF"/>
    <w:pPr>
      <w:tabs>
        <w:tab w:val="left" w:pos="2835"/>
      </w:tabs>
      <w:ind w:left="2835" w:hanging="2835"/>
    </w:pPr>
  </w:style>
  <w:style w:type="paragraph" w:customStyle="1" w:styleId="BodyTextnopadding">
    <w:name w:val="Body Text no padding"/>
    <w:basedOn w:val="BodyText"/>
    <w:qFormat/>
    <w:rsid w:val="004D62EF"/>
    <w:pPr>
      <w:spacing w:before="0" w:after="0"/>
    </w:pPr>
  </w:style>
  <w:style w:type="paragraph" w:customStyle="1" w:styleId="BodyTextBold">
    <w:name w:val="Body Text Bold"/>
    <w:basedOn w:val="BodyText"/>
    <w:qFormat/>
    <w:rsid w:val="004D62EF"/>
    <w:rPr>
      <w:b/>
    </w:rPr>
  </w:style>
  <w:style w:type="character" w:styleId="Hyperlink">
    <w:name w:val="Hyperlink"/>
    <w:basedOn w:val="DefaultParagraphFont"/>
    <w:uiPriority w:val="99"/>
    <w:unhideWhenUsed/>
    <w:rsid w:val="006C1C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714</Words>
  <Characters>4910</Characters>
  <Application>Microsoft Office Word</Application>
  <DocSecurity>0</DocSecurity>
  <Lines>158</Lines>
  <Paragraphs>112</Paragraphs>
  <ScaleCrop>false</ScaleCrop>
  <Company>Author-it Software Corporation Ltd.</Company>
  <LinksUpToDate>false</LinksUpToDate>
  <CharactersWithSpaces>5512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SIFFFNL005 Arrange funerals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2025-03-01T20:14:00Z</dcterms:created>
  <dcterms:modified xsi:type="dcterms:W3CDTF">2025-03-01T20:14:00Z</dcterms:modified>
</cp:coreProperties>
</file>