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B82" w:rsidP="00682B82">
      <w:pPr>
        <w:pStyle w:val="Title"/>
      </w:pPr>
      <w:r>
        <w:fldChar w:fldCharType="begin"/>
      </w:r>
      <w:r>
        <w:instrText xml:space="preserve"> TITLE   \* MERGEFORMAT </w:instrText>
      </w:r>
      <w:r>
        <w:fldChar w:fldCharType="separate"/>
      </w:r>
      <w:r>
        <w:t>SIFEWHS001 Follow mortuary work health and safety procedures</w:t>
      </w:r>
      <w:r>
        <w:fldChar w:fldCharType="end"/>
      </w:r>
    </w:p>
    <w:p w:rsidR="00682B82" w:rsidP="00682B82">
      <w:pPr>
        <w:pStyle w:val="Version"/>
        <w:sectPr w:rsidSect="00103C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03C3B" w:rsidP="00103C3B">
      <w:pPr>
        <w:pStyle w:val="SuperHeading"/>
      </w:pPr>
      <w:r w:rsidRPr="00103C3B">
        <w:t>SIFEWHS001 Follow mortuary work health and safety procedures</w:t>
      </w:r>
    </w:p>
    <w:p w:rsidR="00000000" w:rsidRPr="00103C3B" w:rsidP="00103C3B">
      <w:pPr>
        <w:pStyle w:val="Heading1"/>
      </w:pPr>
      <w:bookmarkStart w:id="1" w:name="O_582089"/>
      <w:bookmarkEnd w:id="1"/>
      <w:r w:rsidRPr="00103C3B">
        <w:t>Modification History</w:t>
      </w:r>
    </w:p>
    <w:p w:rsidR="00000000" w:rsidRPr="00103C3B" w:rsidP="00682B82">
      <w:pPr>
        <w:pStyle w:val="BodyText"/>
      </w:pPr>
      <w:r w:rsidRPr="00103C3B">
        <w:t>Not applicable.</w:t>
      </w:r>
    </w:p>
    <w:p w:rsidR="00000000" w:rsidRPr="00103C3B" w:rsidP="00103C3B">
      <w:pPr>
        <w:pStyle w:val="Heading1"/>
      </w:pPr>
      <w:bookmarkStart w:id="2" w:name="O_582088"/>
      <w:bookmarkEnd w:id="2"/>
      <w:r w:rsidRPr="00103C3B">
        <w:t>Application</w:t>
      </w:r>
    </w:p>
    <w:p w:rsidR="00000000" w:rsidRPr="00103C3B" w:rsidP="00682B82">
      <w:pPr>
        <w:pStyle w:val="BodyText"/>
      </w:pPr>
      <w:r w:rsidRPr="00103C3B">
        <w:t>This unit describes the performance outcomes, skills and knowledge required to apply work health and safety/occupational health and safety legislation and codes of practice i</w:t>
      </w:r>
      <w:r w:rsidRPr="00103C3B">
        <w:t>n a mortuary environment. It applies to embalming staff and other funeral home staff involved in mortuary work and body preparation and who are required to follow in accordance to work health and safety, relevant legislation and workplace policies and proc</w:t>
      </w:r>
      <w:r w:rsidRPr="00103C3B">
        <w:t>edures.</w:t>
      </w:r>
    </w:p>
    <w:p w:rsidR="00000000" w:rsidRPr="00103C3B" w:rsidP="00682B82">
      <w:pPr>
        <w:pStyle w:val="BodyText"/>
      </w:pPr>
      <w:r w:rsidRPr="00103C3B">
        <w:t>No licensing, legislative or certification requirements apply to this unit at the time of publication.</w:t>
      </w:r>
    </w:p>
    <w:p w:rsidR="00000000" w:rsidRPr="00103C3B" w:rsidP="00103C3B">
      <w:pPr>
        <w:pStyle w:val="Heading1"/>
      </w:pPr>
      <w:bookmarkStart w:id="3" w:name="O_582087"/>
      <w:bookmarkEnd w:id="3"/>
      <w:r w:rsidRPr="00103C3B">
        <w:t>Competency Field</w:t>
      </w:r>
    </w:p>
    <w:p w:rsidR="00000000" w:rsidRPr="00103C3B" w:rsidP="00682B82">
      <w:pPr>
        <w:pStyle w:val="BodyText"/>
      </w:pPr>
      <w:r w:rsidRPr="00103C3B">
        <w:t>Work Health and Safety</w:t>
      </w:r>
    </w:p>
    <w:p w:rsidR="00000000" w:rsidRPr="00103C3B" w:rsidP="00103C3B">
      <w:pPr>
        <w:pStyle w:val="Heading1"/>
      </w:pPr>
      <w:bookmarkStart w:id="4" w:name="O_582086"/>
      <w:bookmarkEnd w:id="4"/>
      <w:r w:rsidRPr="00103C3B">
        <w:t>Unit Sector</w:t>
      </w:r>
    </w:p>
    <w:p w:rsidR="00000000" w:rsidRPr="00103C3B" w:rsidP="00682B82">
      <w:pPr>
        <w:pStyle w:val="BodyText"/>
      </w:pPr>
      <w:r w:rsidRPr="00103C3B">
        <w:t>Embalming</w:t>
      </w:r>
    </w:p>
    <w:p w:rsidR="00000000" w:rsidRPr="00103C3B" w:rsidP="00103C3B">
      <w:pPr>
        <w:pStyle w:val="Heading1"/>
      </w:pPr>
      <w:bookmarkStart w:id="5" w:name="O_582085"/>
      <w:bookmarkEnd w:id="5"/>
      <w:r w:rsidRPr="00103C3B">
        <w:t>Elements and Performance Criter</w:t>
      </w:r>
      <w:r w:rsidRPr="00103C3B">
        <w:t>ia</w:t>
      </w:r>
    </w:p>
    <w:tbl>
      <w:tblPr>
        <w:tblW w:w="0" w:type="auto"/>
        <w:tblCellMar>
          <w:left w:w="62" w:type="dxa"/>
          <w:right w:w="62" w:type="dxa"/>
        </w:tblCellMar>
        <w:tblLook w:val="0000"/>
      </w:tblPr>
      <w:tblGrid>
        <w:gridCol w:w="4598"/>
        <w:gridCol w:w="4598"/>
      </w:tblGrid>
      <w:tr w:rsidTr="00682B82">
        <w:tblPrEx>
          <w:tblW w:w="0" w:type="auto"/>
          <w:tblCellMar>
            <w:left w:w="62" w:type="dxa"/>
            <w:right w:w="62" w:type="dxa"/>
          </w:tblCellMar>
          <w:tblLook w:val="0000"/>
        </w:tblPrEx>
        <w:trPr>
          <w:trHeight w:val="556"/>
        </w:trPr>
        <w:tc>
          <w:tcPr>
            <w:tcW w:w="0" w:type="auto"/>
            <w:tcBorders>
              <w:top w:val="nil"/>
              <w:left w:val="nil"/>
              <w:bottom w:val="nil"/>
              <w:right w:val="nil"/>
            </w:tcBorders>
            <w:tcMar>
              <w:top w:w="0" w:type="dxa"/>
              <w:left w:w="62" w:type="dxa"/>
              <w:bottom w:w="0" w:type="dxa"/>
              <w:right w:w="62" w:type="dxa"/>
            </w:tcMar>
          </w:tcPr>
          <w:p w:rsidR="00000000" w:rsidRPr="00103C3B" w:rsidP="00103C3B">
            <w:pPr>
              <w:pStyle w:val="BodyText"/>
            </w:pPr>
            <w:r w:rsidRPr="00103C3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03C3B">
            <w:pPr>
              <w:pStyle w:val="BodyText"/>
              <w:rPr>
                <w:lang w:val="en-NZ"/>
              </w:rPr>
            </w:pPr>
            <w:r w:rsidRPr="00103C3B">
              <w:rPr>
                <w:rStyle w:val="SpecialBold"/>
              </w:rPr>
              <w:t>PERFORMANCE CRITERIA</w:t>
            </w: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BodyText"/>
              <w:rPr>
                <w:lang w:val="en-NZ"/>
              </w:rPr>
            </w:pPr>
            <w:r w:rsidRPr="00103C3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03C3B">
            <w:pPr>
              <w:pStyle w:val="BodyText"/>
              <w:rPr>
                <w:lang w:val="en-NZ"/>
              </w:rPr>
            </w:pPr>
            <w:r w:rsidRPr="00103C3B">
              <w:t>Performance criteria describe the performance needed to demonstrate achievement of the element.</w:t>
            </w: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1.</w:t>
            </w:r>
            <w:r w:rsidRPr="00103C3B">
              <w:tab/>
              <w:t>Apply workplace safety, security and emergency procedures.</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1.1</w:t>
            </w:r>
            <w:r w:rsidRPr="00103C3B">
              <w:tab/>
            </w:r>
            <w:r w:rsidRPr="00103C3B">
              <w:t>Identify and apply relevant workplace policies and procedures.</w:t>
            </w:r>
          </w:p>
          <w:p w:rsidR="00000000" w:rsidRPr="00103C3B" w:rsidP="00103C3B">
            <w:pPr>
              <w:pStyle w:val="List"/>
            </w:pPr>
            <w:r w:rsidRPr="00103C3B">
              <w:t>1.2</w:t>
            </w:r>
            <w:r w:rsidRPr="00103C3B">
              <w:tab/>
              <w:t>Recognise and report workplace hazards and unsafe situations to appropriate personnel.</w:t>
            </w:r>
          </w:p>
          <w:p w:rsidR="00000000" w:rsidRPr="00103C3B" w:rsidP="00103C3B">
            <w:pPr>
              <w:pStyle w:val="List"/>
            </w:pPr>
            <w:r w:rsidRPr="00103C3B">
              <w:t>1.3</w:t>
            </w:r>
            <w:r w:rsidRPr="00103C3B">
              <w:tab/>
              <w:t>Locate and use emergency equipment.</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2.</w:t>
            </w:r>
            <w:r w:rsidRPr="00103C3B">
              <w:tab/>
              <w:t>Perform safe manual handling.</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2.1</w:t>
            </w:r>
            <w:r w:rsidRPr="00103C3B">
              <w:tab/>
              <w:t>Identify and assess man</w:t>
            </w:r>
            <w:r w:rsidRPr="00103C3B">
              <w:t>ual handling requirements.</w:t>
            </w:r>
          </w:p>
          <w:p w:rsidR="00000000" w:rsidRPr="00103C3B" w:rsidP="00103C3B">
            <w:pPr>
              <w:pStyle w:val="List"/>
            </w:pPr>
            <w:r w:rsidRPr="00103C3B">
              <w:t>2.2</w:t>
            </w:r>
            <w:r w:rsidRPr="00103C3B">
              <w:tab/>
              <w:t xml:space="preserve">Select and plan lifting technique according to </w:t>
            </w:r>
            <w:r w:rsidRPr="00103C3B">
              <w:t>manual handling requirements.</w:t>
            </w:r>
          </w:p>
          <w:p w:rsidR="00000000" w:rsidRPr="00103C3B" w:rsidP="00103C3B">
            <w:pPr>
              <w:pStyle w:val="List"/>
            </w:pPr>
            <w:r w:rsidRPr="00103C3B">
              <w:t>2.3</w:t>
            </w:r>
            <w:r w:rsidRPr="00103C3B">
              <w:tab/>
              <w:t>Prepare and clear work area of obstacles and hazards as required.</w:t>
            </w:r>
          </w:p>
          <w:p w:rsidR="00000000" w:rsidRPr="00103C3B" w:rsidP="00103C3B">
            <w:pPr>
              <w:pStyle w:val="List"/>
            </w:pPr>
            <w:r w:rsidRPr="00103C3B">
              <w:t>2.4</w:t>
            </w:r>
            <w:r w:rsidRPr="00103C3B">
              <w:tab/>
              <w:t>Apply correct lifting, carrying and placement techniques according to manu</w:t>
            </w:r>
            <w:r w:rsidRPr="00103C3B">
              <w:t>al handling requirements.</w:t>
            </w:r>
          </w:p>
          <w:p w:rsidR="00000000" w:rsidRPr="00103C3B" w:rsidP="00103C3B">
            <w:pPr>
              <w:pStyle w:val="List"/>
            </w:pPr>
            <w:r w:rsidRPr="00103C3B">
              <w:t>2.5</w:t>
            </w:r>
            <w:r w:rsidRPr="00103C3B">
              <w:tab/>
              <w:t>Apply safety precautions when using mechanical aids.</w:t>
            </w:r>
          </w:p>
          <w:p w:rsidR="00000000" w:rsidRPr="00103C3B" w:rsidP="00103C3B">
            <w:pPr>
              <w:pStyle w:val="List"/>
            </w:pPr>
            <w:r w:rsidRPr="00103C3B">
              <w:t>2.6</w:t>
            </w:r>
            <w:r w:rsidRPr="00103C3B">
              <w:tab/>
              <w:t>Coordinate multiple person manual handling tasks as required.</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3.</w:t>
            </w:r>
            <w:r w:rsidRPr="00103C3B">
              <w:tab/>
              <w:t>Implement strategies to prevent infection in the workplace.</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3.1</w:t>
            </w:r>
            <w:r w:rsidRPr="00103C3B">
              <w:tab/>
              <w:t>Apply personal hygiene practices and s</w:t>
            </w:r>
            <w:r w:rsidRPr="00103C3B">
              <w:t>tandard precautions.</w:t>
            </w:r>
          </w:p>
          <w:p w:rsidR="00000000" w:rsidRPr="00103C3B" w:rsidP="00103C3B">
            <w:pPr>
              <w:pStyle w:val="List"/>
            </w:pPr>
            <w:r w:rsidRPr="00103C3B">
              <w:t>3.2</w:t>
            </w:r>
            <w:r w:rsidRPr="00103C3B">
              <w:tab/>
              <w:t>Select, use and maintain personal protective equipment.</w:t>
            </w:r>
          </w:p>
          <w:p w:rsidR="00000000" w:rsidRPr="00103C3B" w:rsidP="00103C3B">
            <w:pPr>
              <w:pStyle w:val="List"/>
            </w:pPr>
            <w:r w:rsidRPr="00103C3B">
              <w:t>3.3</w:t>
            </w:r>
            <w:r w:rsidRPr="00103C3B">
              <w:tab/>
              <w:t>Handle and dispose of potentially infectious waste.</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4.</w:t>
            </w:r>
            <w:r w:rsidRPr="00103C3B">
              <w:tab/>
              <w:t>Handle and store hazardous substances safely.</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4.1</w:t>
            </w:r>
            <w:r w:rsidRPr="00103C3B">
              <w:tab/>
            </w:r>
            <w:r w:rsidRPr="00103C3B">
              <w:t>Recognise hazardous substances from available workplace information.</w:t>
            </w:r>
          </w:p>
          <w:p w:rsidR="00000000" w:rsidRPr="00103C3B" w:rsidP="00103C3B">
            <w:pPr>
              <w:pStyle w:val="List"/>
            </w:pPr>
            <w:r w:rsidRPr="00103C3B">
              <w:t>4.2</w:t>
            </w:r>
            <w:r w:rsidRPr="00103C3B">
              <w:tab/>
              <w:t>Identify and apply storage requirements for hazardous substances according to relevant legislation and workplace policies and procedures.</w:t>
            </w:r>
          </w:p>
          <w:p w:rsidR="00000000" w:rsidRPr="00103C3B" w:rsidP="00103C3B">
            <w:pPr>
              <w:pStyle w:val="List"/>
            </w:pPr>
            <w:r w:rsidRPr="00103C3B">
              <w:t>4.3</w:t>
            </w:r>
            <w:r w:rsidRPr="00103C3B">
              <w:tab/>
              <w:t>Comply with signage for hazardous substan</w:t>
            </w:r>
            <w:r w:rsidRPr="00103C3B">
              <w:t>ces.</w:t>
            </w:r>
          </w:p>
          <w:p w:rsidR="00000000" w:rsidRPr="00103C3B" w:rsidP="00103C3B">
            <w:pPr>
              <w:pStyle w:val="List"/>
            </w:pPr>
            <w:r w:rsidRPr="00103C3B">
              <w:t>4.4</w:t>
            </w:r>
            <w:r w:rsidRPr="00103C3B">
              <w:tab/>
              <w:t>Identify problems with signage and take corrective action when required.</w:t>
            </w:r>
          </w:p>
          <w:p w:rsidR="00000000" w:rsidRPr="00103C3B" w:rsidP="00103C3B">
            <w:pPr>
              <w:pStyle w:val="List"/>
            </w:pPr>
            <w:r w:rsidRPr="00103C3B">
              <w:t>4.5</w:t>
            </w:r>
            <w:r w:rsidRPr="00103C3B">
              <w:tab/>
              <w:t>Check and use personal protective equipment when handling hazardous chemicals according to workplace policies and procedures.</w:t>
            </w:r>
          </w:p>
          <w:p w:rsidR="00000000" w:rsidRPr="00103C3B" w:rsidP="00103C3B">
            <w:pPr>
              <w:pStyle w:val="List"/>
            </w:pPr>
            <w:r w:rsidRPr="00103C3B">
              <w:t>4.6</w:t>
            </w:r>
            <w:r w:rsidRPr="00103C3B">
              <w:tab/>
              <w:t>Use, handle and dispose of hazardous sub</w:t>
            </w:r>
            <w:r w:rsidRPr="00103C3B">
              <w:t>stances according to manufacturer guidelines, relevant legislation and workplace policies and procedures.</w:t>
            </w:r>
          </w:p>
          <w:p w:rsidR="00000000" w:rsidRPr="00103C3B" w:rsidP="00103C3B">
            <w:pPr>
              <w:pStyle w:val="List"/>
            </w:pPr>
            <w:r w:rsidRPr="00103C3B">
              <w:t>4.7</w:t>
            </w:r>
            <w:r w:rsidRPr="00103C3B">
              <w:tab/>
              <w:t>Identify and comply with accident reporting procedures.</w:t>
            </w:r>
          </w:p>
          <w:p w:rsidR="00000000" w:rsidRPr="00103C3B" w:rsidP="00103C3B">
            <w:pPr>
              <w:pStyle w:val="List"/>
            </w:pPr>
            <w:r w:rsidRPr="00103C3B">
              <w:t>4.8</w:t>
            </w:r>
            <w:r w:rsidRPr="00103C3B">
              <w:tab/>
              <w:t>Check and use trolleys and take corrective action where required.</w:t>
            </w:r>
          </w:p>
          <w:p w:rsidR="00000000" w:rsidRPr="00103C3B" w:rsidP="00103C3B">
            <w:pPr>
              <w:pStyle w:val="List"/>
            </w:pPr>
            <w:r w:rsidRPr="00103C3B">
              <w:t>4.9</w:t>
            </w:r>
            <w:r w:rsidRPr="00103C3B">
              <w:tab/>
              <w:t xml:space="preserve">Examine and use </w:t>
            </w:r>
            <w:r w:rsidRPr="00103C3B">
              <w:t>emergency equipment and take corrective action where required.</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5.</w:t>
            </w:r>
            <w:r w:rsidRPr="00103C3B">
              <w:tab/>
              <w:t>Use strategies to prevent work overload.</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5.1</w:t>
            </w:r>
            <w:r w:rsidRPr="00103C3B">
              <w:tab/>
              <w:t>Observe nominated rest times and breaks.</w:t>
            </w:r>
          </w:p>
          <w:p w:rsidR="00000000" w:rsidRPr="00103C3B" w:rsidP="00103C3B">
            <w:pPr>
              <w:pStyle w:val="List"/>
            </w:pPr>
            <w:r w:rsidRPr="00103C3B">
              <w:t>5.2</w:t>
            </w:r>
            <w:r w:rsidRPr="00103C3B">
              <w:tab/>
              <w:t xml:space="preserve">Identify workload and raise potential issues with </w:t>
            </w:r>
            <w:r w:rsidRPr="00103C3B">
              <w:t>appropriate staff.</w:t>
            </w:r>
          </w:p>
          <w:p w:rsidR="00000000" w:rsidRPr="00103C3B" w:rsidP="00103C3B">
            <w:pPr>
              <w:pStyle w:val="List"/>
            </w:pPr>
            <w:r w:rsidRPr="00103C3B">
              <w:t>5.3</w:t>
            </w:r>
            <w:r w:rsidRPr="00103C3B">
              <w:tab/>
              <w:t xml:space="preserve">Clarify and observe work </w:t>
            </w:r>
            <w:r w:rsidRPr="00103C3B">
              <w:t>roles.</w:t>
            </w:r>
          </w:p>
          <w:p w:rsidR="00000000" w:rsidRPr="00103C3B" w:rsidP="00103C3B">
            <w:pPr>
              <w:pStyle w:val="List"/>
            </w:pPr>
            <w:r w:rsidRPr="00103C3B">
              <w:t>5.4</w:t>
            </w:r>
            <w:r w:rsidRPr="00103C3B">
              <w:tab/>
              <w:t>Ensure debriefing opportunities as required.</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6.</w:t>
            </w:r>
            <w:r w:rsidRPr="00103C3B">
              <w:tab/>
              <w:t>Carry out general housekeeping.</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6.1</w:t>
            </w:r>
            <w:r w:rsidRPr="00103C3B">
              <w:tab/>
              <w:t>Monitor cleanliness, safety and tidiness of workplace and remove general waste as required.</w:t>
            </w:r>
          </w:p>
          <w:p w:rsidR="00000000" w:rsidRPr="00103C3B" w:rsidP="00103C3B">
            <w:pPr>
              <w:pStyle w:val="List"/>
            </w:pPr>
            <w:r w:rsidRPr="00103C3B">
              <w:t>6.2</w:t>
            </w:r>
            <w:r w:rsidRPr="00103C3B">
              <w:tab/>
            </w:r>
            <w:r w:rsidRPr="00103C3B">
              <w:t>Use, maintain and store housekeeping equipment and supplies according to workplace policies and procedures and manufacturer guidelines.</w:t>
            </w:r>
          </w:p>
          <w:p w:rsidR="00000000" w:rsidRPr="00103C3B" w:rsidP="00103C3B">
            <w:pPr>
              <w:pStyle w:val="List"/>
            </w:pPr>
            <w:r w:rsidRPr="00103C3B">
              <w:t>6.3</w:t>
            </w:r>
            <w:r w:rsidRPr="00103C3B">
              <w:tab/>
              <w:t>Tag damaged items and notify appropriate personnel of maintenance requirements.</w:t>
            </w:r>
          </w:p>
          <w:p w:rsidR="00000000" w:rsidRPr="00103C3B" w:rsidP="00103C3B">
            <w:pPr>
              <w:pStyle w:val="List"/>
            </w:pPr>
            <w:r w:rsidRPr="00103C3B">
              <w:t>6.4</w:t>
            </w:r>
            <w:r w:rsidRPr="00103C3B">
              <w:tab/>
              <w:t>Report housekeeping issues to ap</w:t>
            </w:r>
            <w:r w:rsidRPr="00103C3B">
              <w:t>propriate personnel according to workplace policies and procedures.</w:t>
            </w:r>
          </w:p>
          <w:p w:rsidR="00000000" w:rsidP="00103C3B">
            <w:pPr>
              <w:pStyle w:val="List"/>
              <w:rPr>
                <w:lang w:val="en-NZ"/>
              </w:rPr>
            </w:pPr>
          </w:p>
        </w:tc>
      </w:tr>
      <w:tr w:rsidTr="00682B8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3C3B">
            <w:pPr>
              <w:pStyle w:val="List"/>
              <w:rPr>
                <w:lang w:val="en-NZ"/>
              </w:rPr>
            </w:pPr>
            <w:r w:rsidRPr="00103C3B">
              <w:t>7.</w:t>
            </w:r>
            <w:r w:rsidRPr="00103C3B">
              <w:tab/>
              <w:t>Comply with documentation and reporting requirements.</w:t>
            </w:r>
          </w:p>
        </w:tc>
        <w:tc>
          <w:tcPr>
            <w:tcW w:w="0" w:type="auto"/>
            <w:tcBorders>
              <w:top w:val="nil"/>
              <w:left w:val="nil"/>
              <w:bottom w:val="nil"/>
              <w:right w:val="nil"/>
            </w:tcBorders>
            <w:tcMar>
              <w:top w:w="0" w:type="dxa"/>
              <w:left w:w="62" w:type="dxa"/>
              <w:bottom w:w="0" w:type="dxa"/>
              <w:right w:w="62" w:type="dxa"/>
            </w:tcMar>
          </w:tcPr>
          <w:p w:rsidR="00000000" w:rsidRPr="00103C3B" w:rsidP="00103C3B">
            <w:pPr>
              <w:pStyle w:val="List"/>
            </w:pPr>
            <w:r w:rsidRPr="00103C3B">
              <w:t>7.1</w:t>
            </w:r>
            <w:r w:rsidRPr="00103C3B">
              <w:tab/>
              <w:t>Complete work health and safety incident and accident reports according to relevant legislation and workplace policies and pr</w:t>
            </w:r>
            <w:r w:rsidRPr="00103C3B">
              <w:t>ocedures.</w:t>
            </w:r>
          </w:p>
          <w:p w:rsidR="00000000" w:rsidRPr="00103C3B" w:rsidP="00103C3B">
            <w:pPr>
              <w:pStyle w:val="List"/>
            </w:pPr>
            <w:r w:rsidRPr="00103C3B">
              <w:t>7.2</w:t>
            </w:r>
            <w:r w:rsidRPr="00103C3B">
              <w:tab/>
              <w:t>Report ongoing workplace hazards to appropriate personnel according to and relevant legislation and workplace policies and procedures.</w:t>
            </w:r>
          </w:p>
          <w:p w:rsidR="00000000" w:rsidRPr="00103C3B" w:rsidP="00103C3B">
            <w:pPr>
              <w:pStyle w:val="List"/>
            </w:pPr>
          </w:p>
        </w:tc>
      </w:tr>
    </w:tbl>
    <w:p w:rsidR="00000000" w:rsidRPr="00103C3B" w:rsidP="00103C3B">
      <w:pPr>
        <w:pStyle w:val="BodyText"/>
      </w:pPr>
    </w:p>
    <w:p w:rsidR="00000000" w:rsidRPr="00103C3B" w:rsidP="00103C3B">
      <w:pPr>
        <w:pStyle w:val="AllowPageBreak"/>
      </w:pPr>
    </w:p>
    <w:p w:rsidR="00000000" w:rsidRPr="00103C3B" w:rsidP="00103C3B">
      <w:pPr>
        <w:pStyle w:val="Heading1"/>
      </w:pPr>
      <w:bookmarkStart w:id="6" w:name="O_582084"/>
      <w:bookmarkEnd w:id="6"/>
      <w:r w:rsidRPr="00103C3B">
        <w:t>Foundation Skills</w:t>
      </w:r>
    </w:p>
    <w:p w:rsidR="00682B82" w:rsidP="00682B82">
      <w:pPr>
        <w:pStyle w:val="BodyText"/>
      </w:pPr>
      <w:r w:rsidRPr="00103C3B">
        <w:t>This section describes those language, literacy, numeracy and employm</w:t>
      </w:r>
      <w:r w:rsidRPr="00103C3B">
        <w:t>ent skills that are essential to performance.</w:t>
      </w:r>
    </w:p>
    <w:p w:rsidR="00000000" w:rsidRPr="00103C3B" w:rsidP="00682B82">
      <w:pPr>
        <w:pStyle w:val="BodyText"/>
      </w:pPr>
      <w:r w:rsidRPr="00103C3B">
        <w:t>Foundation skills essential to performance are explicit in the performance criteria of this unit of competency.</w:t>
      </w:r>
    </w:p>
    <w:p w:rsidR="00000000" w:rsidRPr="00103C3B" w:rsidP="00103C3B">
      <w:pPr>
        <w:pStyle w:val="Heading1"/>
      </w:pPr>
      <w:bookmarkStart w:id="7" w:name="O_582083"/>
      <w:bookmarkEnd w:id="7"/>
      <w:r w:rsidRPr="00103C3B">
        <w:t>Unit Mapping Information</w:t>
      </w:r>
    </w:p>
    <w:p w:rsidR="00000000" w:rsidRPr="00103C3B" w:rsidP="00682B82">
      <w:pPr>
        <w:pStyle w:val="BodyText"/>
      </w:pPr>
      <w:r w:rsidRPr="00103C3B">
        <w:t>SIFOHS003A Follow mortuary OHS procedures.</w:t>
      </w:r>
    </w:p>
    <w:p w:rsidR="00000000" w:rsidRPr="00103C3B" w:rsidP="00103C3B">
      <w:pPr>
        <w:pStyle w:val="Heading1"/>
      </w:pPr>
      <w:bookmarkStart w:id="8" w:name="O_582090"/>
      <w:bookmarkEnd w:id="8"/>
      <w:r w:rsidRPr="00103C3B">
        <w:t>Links</w:t>
      </w:r>
    </w:p>
    <w:p w:rsidR="00000000" w:rsidRPr="00103C3B" w:rsidP="00682B82">
      <w:pPr>
        <w:pStyle w:val="BodyText"/>
      </w:pPr>
      <w:r w:rsidRPr="00103C3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F314D7">
        <w:rPr>
          <w:rStyle w:val="Hyperlink"/>
        </w:rPr>
        <w:t>https://vetnet.gov.au/Pages/TrainingDocs.aspx?q=c2c3131e-4418-4aa3-8ff1-a855c95f7fd6</w:t>
      </w:r>
      <w:r>
        <w:fldChar w:fldCharType="end"/>
      </w:r>
    </w:p>
    <w:p w:rsidR="00000000" w:rsidRPr="00103C3B" w:rsidP="00682B82">
      <w:pPr>
        <w:pStyle w:val="BodyText"/>
        <w:sectPr w:rsidSect="00103C3B">
          <w:headerReference w:type="default" r:id="rId10"/>
          <w:footerReference w:type="default" r:id="rId11"/>
          <w:pgSz w:w="11908" w:h="16833"/>
          <w:pgMar w:top="1702" w:right="1418" w:bottom="1702" w:left="1418" w:header="992" w:footer="992" w:gutter="0"/>
          <w:cols w:space="720"/>
          <w:noEndnote/>
          <w:docGrid w:linePitch="299"/>
        </w:sectPr>
      </w:pPr>
    </w:p>
    <w:p w:rsidR="00000000" w:rsidRPr="00103C3B" w:rsidP="00103C3B">
      <w:pPr>
        <w:pStyle w:val="SuperHeading"/>
      </w:pPr>
      <w:r w:rsidRPr="00103C3B">
        <w:t>Assessment Requirements for SIFEWHS001 Follow mor</w:t>
      </w:r>
      <w:r w:rsidRPr="00103C3B">
        <w:t>tuary work health and safety procedures</w:t>
      </w:r>
    </w:p>
    <w:p w:rsidR="00000000" w:rsidRPr="00103C3B" w:rsidP="00103C3B">
      <w:pPr>
        <w:pStyle w:val="Heading1"/>
      </w:pPr>
      <w:bookmarkStart w:id="9" w:name="O_582080"/>
      <w:bookmarkEnd w:id="9"/>
      <w:r w:rsidRPr="00103C3B">
        <w:t>Modification History</w:t>
      </w:r>
    </w:p>
    <w:p w:rsidR="00000000" w:rsidRPr="00103C3B" w:rsidP="00682B82">
      <w:pPr>
        <w:pStyle w:val="BodyText"/>
      </w:pPr>
      <w:r w:rsidRPr="00103C3B">
        <w:t>The details of this endorsed unit are in the table below. The latest information is at the top.</w:t>
      </w:r>
    </w:p>
    <w:tbl>
      <w:tblPr>
        <w:tblW w:w="0" w:type="auto"/>
        <w:tblLayout w:type="fixed"/>
        <w:tblCellMar>
          <w:left w:w="62" w:type="dxa"/>
          <w:right w:w="62" w:type="dxa"/>
        </w:tblCellMar>
        <w:tblLook w:val="0000"/>
      </w:tblPr>
      <w:tblGrid>
        <w:gridCol w:w="4513"/>
        <w:gridCol w:w="4621"/>
      </w:tblGrid>
      <w:tr w:rsidTr="00103C3B">
        <w:tblPrEx>
          <w:tblW w:w="0" w:type="auto"/>
          <w:tblLayout w:type="fixed"/>
          <w:tblCellMar>
            <w:left w:w="62" w:type="dxa"/>
            <w:right w:w="62" w:type="dxa"/>
          </w:tblCellMar>
          <w:tblLook w:val="0000"/>
        </w:tblPrEx>
        <w:tc>
          <w:tcPr>
            <w:tcW w:w="451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03C3B" w:rsidP="00103C3B">
            <w:pPr>
              <w:pStyle w:val="BodyText"/>
            </w:pPr>
            <w:r w:rsidRPr="00103C3B">
              <w:rPr>
                <w:rStyle w:val="SpecialBold"/>
              </w:rPr>
              <w:t>Release</w:t>
            </w:r>
          </w:p>
        </w:tc>
        <w:tc>
          <w:tcPr>
            <w:tcW w:w="4621"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3C3B">
            <w:pPr>
              <w:pStyle w:val="BodyText"/>
              <w:rPr>
                <w:lang w:val="en-NZ"/>
              </w:rPr>
            </w:pPr>
            <w:r w:rsidRPr="00103C3B">
              <w:rPr>
                <w:rStyle w:val="SpecialBold"/>
              </w:rPr>
              <w:t>Comments</w:t>
            </w:r>
          </w:p>
        </w:tc>
      </w:tr>
      <w:tr w:rsidTr="00103C3B">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3C3B">
            <w:pPr>
              <w:pStyle w:val="BodyText"/>
              <w:rPr>
                <w:lang w:val="en-NZ"/>
              </w:rPr>
            </w:pPr>
            <w:r w:rsidRPr="00103C3B">
              <w:t>Two</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P="00103C3B">
            <w:pPr>
              <w:pStyle w:val="BodyText"/>
              <w:rPr>
                <w:lang w:val="en-NZ"/>
              </w:rPr>
            </w:pPr>
            <w:r w:rsidRPr="00103C3B">
              <w:t>Grammatical errors corrected in Knowledge Evidence and Assess</w:t>
            </w:r>
            <w:r w:rsidRPr="00103C3B">
              <w:t>ment Conditions.</w:t>
            </w:r>
          </w:p>
        </w:tc>
      </w:tr>
      <w:tr w:rsidTr="00103C3B">
        <w:tblPrEx>
          <w:tblW w:w="0" w:type="auto"/>
          <w:tblLayout w:type="fixed"/>
          <w:tblCellMar>
            <w:left w:w="62" w:type="dxa"/>
            <w:right w:w="62" w:type="dxa"/>
          </w:tblCellMar>
          <w:tblLook w:val="0000"/>
        </w:tblPrEx>
        <w:tc>
          <w:tcPr>
            <w:tcW w:w="451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3C3B">
            <w:pPr>
              <w:pStyle w:val="BodyText"/>
              <w:rPr>
                <w:lang w:val="en-NZ"/>
              </w:rPr>
            </w:pPr>
            <w:r w:rsidRPr="00103C3B">
              <w:t>One</w:t>
            </w:r>
          </w:p>
        </w:tc>
        <w:tc>
          <w:tcPr>
            <w:tcW w:w="4621" w:type="dxa"/>
            <w:tcBorders>
              <w:top w:val="nil"/>
              <w:left w:val="nil"/>
              <w:bottom w:val="single" w:sz="8" w:space="0" w:color="auto"/>
              <w:right w:val="single" w:sz="8" w:space="0" w:color="auto"/>
            </w:tcBorders>
            <w:tcMar>
              <w:top w:w="0" w:type="dxa"/>
              <w:left w:w="62" w:type="dxa"/>
              <w:bottom w:w="0" w:type="dxa"/>
              <w:right w:w="62" w:type="dxa"/>
            </w:tcMar>
          </w:tcPr>
          <w:p w:rsidR="00000000" w:rsidRPr="00103C3B" w:rsidP="00103C3B">
            <w:pPr>
              <w:pStyle w:val="BodyText"/>
            </w:pPr>
            <w:r w:rsidRPr="00103C3B">
              <w:t xml:space="preserve"> Reflects the Standards for Training Packages.</w:t>
            </w:r>
          </w:p>
        </w:tc>
      </w:tr>
    </w:tbl>
    <w:p w:rsidR="00000000" w:rsidRPr="00103C3B" w:rsidP="00103C3B">
      <w:pPr>
        <w:pStyle w:val="BodyText"/>
      </w:pPr>
    </w:p>
    <w:p w:rsidR="00000000" w:rsidRPr="00103C3B" w:rsidP="00103C3B">
      <w:pPr>
        <w:pStyle w:val="AllowPageBreak"/>
      </w:pPr>
    </w:p>
    <w:p w:rsidR="00000000" w:rsidRPr="00103C3B" w:rsidP="00103C3B">
      <w:pPr>
        <w:pStyle w:val="Heading1"/>
      </w:pPr>
      <w:bookmarkStart w:id="10" w:name="O_582079"/>
      <w:bookmarkEnd w:id="10"/>
      <w:r w:rsidRPr="00103C3B">
        <w:t>Performance Evidence</w:t>
      </w:r>
    </w:p>
    <w:p w:rsidR="00000000" w:rsidRPr="00103C3B" w:rsidP="00682B82">
      <w:pPr>
        <w:pStyle w:val="BodyText"/>
      </w:pPr>
      <w:r w:rsidRPr="00103C3B">
        <w:t>Evidence of the ability to:</w:t>
      </w:r>
    </w:p>
    <w:p w:rsidR="00000000" w:rsidRPr="00103C3B" w:rsidP="00103C3B">
      <w:pPr>
        <w:pStyle w:val="ListBullet"/>
      </w:pPr>
      <w:r w:rsidRPr="00103C3B">
        <w:t>follow predetermined health, safety and infection control procedures</w:t>
      </w:r>
    </w:p>
    <w:p w:rsidR="00000000" w:rsidRPr="00103C3B" w:rsidP="00103C3B">
      <w:pPr>
        <w:pStyle w:val="ListBullet"/>
      </w:pPr>
      <w:r w:rsidRPr="00103C3B">
        <w:t>handle hazardous substances for a given mortuary operation and in line with regulatory requirements.</w:t>
      </w:r>
    </w:p>
    <w:p w:rsidR="00000000" w:rsidRPr="00103C3B" w:rsidP="00103C3B">
      <w:pPr>
        <w:pStyle w:val="BodyText"/>
      </w:pPr>
    </w:p>
    <w:p w:rsidR="00000000" w:rsidRPr="00103C3B" w:rsidP="00682B82">
      <w:pPr>
        <w:pStyle w:val="BodyText"/>
      </w:pPr>
      <w:r w:rsidRPr="00103C3B">
        <w:t>Evidence of performance of incorporating mortuary work health and safety procedures in workplace activities on five or more occasions is required to demonstrate consistency of performance and ability to respond to different situations.</w:t>
      </w:r>
    </w:p>
    <w:p w:rsidR="00000000" w:rsidRPr="00103C3B" w:rsidP="00103C3B">
      <w:pPr>
        <w:pStyle w:val="Heading1"/>
      </w:pPr>
      <w:bookmarkStart w:id="11" w:name="O_582078"/>
      <w:bookmarkEnd w:id="11"/>
      <w:r w:rsidRPr="00103C3B">
        <w:t>Kno</w:t>
      </w:r>
      <w:r w:rsidRPr="00103C3B">
        <w:t>wledge Evidence</w:t>
      </w:r>
    </w:p>
    <w:p w:rsidR="00000000" w:rsidRPr="00103C3B" w:rsidP="00682B82">
      <w:pPr>
        <w:pStyle w:val="BodyText"/>
      </w:pPr>
      <w:r w:rsidRPr="00103C3B">
        <w:t>Demonstrated knowledge of:</w:t>
      </w:r>
    </w:p>
    <w:p w:rsidR="00000000" w:rsidRPr="00103C3B" w:rsidP="00103C3B">
      <w:pPr>
        <w:pStyle w:val="ListBullet"/>
      </w:pPr>
      <w:r w:rsidRPr="00103C3B">
        <w:t>federal, state or territory, and local government legislation and regulations relating to work health and safety/occupational health and safety and infection control for a mortuary environment</w:t>
      </w:r>
    </w:p>
    <w:p w:rsidR="00000000" w:rsidRPr="00103C3B" w:rsidP="00103C3B">
      <w:pPr>
        <w:pStyle w:val="ListBullet"/>
      </w:pPr>
      <w:r w:rsidRPr="00103C3B">
        <w:t>purpose of the lega</w:t>
      </w:r>
      <w:r w:rsidRPr="00103C3B">
        <w:t>l requirement to work according to health, safety and security procedures and inflection control in a mortuary environment, and the implications for not following those procedures</w:t>
      </w:r>
    </w:p>
    <w:p w:rsidR="00000000" w:rsidRPr="00103C3B" w:rsidP="00103C3B">
      <w:pPr>
        <w:pStyle w:val="ListBullet"/>
      </w:pPr>
      <w:r w:rsidRPr="00103C3B">
        <w:t>employer’s and employee’s responsibilities under work health and safety/occu</w:t>
      </w:r>
      <w:r w:rsidRPr="00103C3B">
        <w:t>pational health and safety legislation</w:t>
      </w:r>
    </w:p>
    <w:p w:rsidR="00000000" w:rsidRPr="00103C3B" w:rsidP="00103C3B">
      <w:pPr>
        <w:pStyle w:val="ListBullet"/>
      </w:pPr>
      <w:r w:rsidRPr="00103C3B">
        <w:t>workplace policies and procedures in relation to work health and safety/occupational health and safety and inflection control for a mortuary environment</w:t>
      </w:r>
    </w:p>
    <w:p w:rsidR="00000000" w:rsidRPr="00103C3B" w:rsidP="00103C3B">
      <w:pPr>
        <w:pStyle w:val="ListBullet"/>
      </w:pPr>
      <w:r w:rsidRPr="00103C3B">
        <w:t>mortuary workplace hazards, including:</w:t>
      </w:r>
    </w:p>
    <w:p w:rsidR="00000000" w:rsidRPr="00103C3B" w:rsidP="00103C3B">
      <w:pPr>
        <w:pStyle w:val="ListBullet2"/>
      </w:pPr>
      <w:r w:rsidRPr="00103C3B">
        <w:t>manual handling</w:t>
      </w:r>
    </w:p>
    <w:p w:rsidR="00000000" w:rsidRPr="00103C3B" w:rsidP="00103C3B">
      <w:pPr>
        <w:pStyle w:val="ListBullet2"/>
      </w:pPr>
      <w:r w:rsidRPr="00103C3B">
        <w:t>toxic su</w:t>
      </w:r>
      <w:r w:rsidRPr="00103C3B">
        <w:t>bstances</w:t>
      </w:r>
    </w:p>
    <w:p w:rsidR="00000000" w:rsidRPr="00103C3B" w:rsidP="00103C3B">
      <w:pPr>
        <w:pStyle w:val="ListBullet2"/>
      </w:pPr>
      <w:r w:rsidRPr="00103C3B">
        <w:t>industrial gases</w:t>
      </w:r>
    </w:p>
    <w:p w:rsidR="00000000" w:rsidRPr="00103C3B" w:rsidP="00103C3B">
      <w:pPr>
        <w:pStyle w:val="ListBullet2"/>
      </w:pPr>
      <w:r w:rsidRPr="00103C3B">
        <w:t>body fluids and human tissue</w:t>
      </w:r>
    </w:p>
    <w:p w:rsidR="00000000" w:rsidRPr="00103C3B" w:rsidP="00103C3B">
      <w:pPr>
        <w:pStyle w:val="ListBullet2"/>
      </w:pPr>
      <w:r w:rsidRPr="00103C3B">
        <w:t>infections</w:t>
      </w:r>
    </w:p>
    <w:p w:rsidR="00000000" w:rsidRPr="00103C3B" w:rsidP="00103C3B">
      <w:pPr>
        <w:pStyle w:val="ListBullet2"/>
      </w:pPr>
      <w:r w:rsidRPr="00103C3B">
        <w:t>fire</w:t>
      </w:r>
    </w:p>
    <w:p w:rsidR="00000000" w:rsidRPr="00103C3B" w:rsidP="00103C3B">
      <w:pPr>
        <w:pStyle w:val="ListBullet2"/>
      </w:pPr>
      <w:r w:rsidRPr="00103C3B">
        <w:t>infectious waste</w:t>
      </w:r>
    </w:p>
    <w:p w:rsidR="00000000" w:rsidRPr="00103C3B" w:rsidP="00103C3B">
      <w:pPr>
        <w:pStyle w:val="ListBullet2"/>
      </w:pPr>
      <w:r w:rsidRPr="00103C3B">
        <w:t>sharps</w:t>
      </w:r>
    </w:p>
    <w:p w:rsidR="00000000" w:rsidRPr="00103C3B" w:rsidP="00103C3B">
      <w:pPr>
        <w:pStyle w:val="ListBullet2"/>
      </w:pPr>
      <w:r w:rsidRPr="00103C3B">
        <w:t>chemical spills</w:t>
      </w:r>
    </w:p>
    <w:p w:rsidR="00000000" w:rsidRPr="00103C3B" w:rsidP="00103C3B">
      <w:pPr>
        <w:pStyle w:val="ListBullet2"/>
      </w:pPr>
      <w:r w:rsidRPr="00103C3B">
        <w:t>dust and vapours</w:t>
      </w:r>
    </w:p>
    <w:p w:rsidR="00000000" w:rsidRPr="00103C3B" w:rsidP="00103C3B">
      <w:pPr>
        <w:pStyle w:val="ListBullet2"/>
      </w:pPr>
      <w:r w:rsidRPr="00103C3B">
        <w:t>noise, light and energy sources</w:t>
      </w:r>
    </w:p>
    <w:p w:rsidR="00000000" w:rsidRPr="00103C3B" w:rsidP="00103C3B">
      <w:pPr>
        <w:pStyle w:val="ListBullet2"/>
      </w:pPr>
      <w:r w:rsidRPr="00103C3B">
        <w:t>electrical equipment</w:t>
      </w:r>
    </w:p>
    <w:p w:rsidR="00000000" w:rsidRPr="00103C3B" w:rsidP="00103C3B">
      <w:pPr>
        <w:pStyle w:val="ListBullet2"/>
      </w:pPr>
      <w:r w:rsidRPr="00103C3B">
        <w:t>vehicles</w:t>
      </w:r>
    </w:p>
    <w:p w:rsidR="00000000" w:rsidRPr="00103C3B" w:rsidP="00103C3B">
      <w:pPr>
        <w:pStyle w:val="ListBullet2"/>
      </w:pPr>
      <w:r w:rsidRPr="00103C3B">
        <w:t>personal lifestyle</w:t>
      </w:r>
    </w:p>
    <w:p w:rsidR="00000000" w:rsidRPr="00103C3B" w:rsidP="00103C3B">
      <w:pPr>
        <w:pStyle w:val="ListBullet2"/>
      </w:pPr>
      <w:r w:rsidRPr="00103C3B">
        <w:t>workplace stress</w:t>
      </w:r>
    </w:p>
    <w:p w:rsidR="00000000" w:rsidRPr="00103C3B" w:rsidP="00103C3B">
      <w:pPr>
        <w:pStyle w:val="ListBullet2"/>
      </w:pPr>
      <w:r w:rsidRPr="00103C3B">
        <w:t>people</w:t>
      </w:r>
    </w:p>
    <w:p w:rsidR="00000000" w:rsidRPr="00103C3B" w:rsidP="00103C3B">
      <w:pPr>
        <w:pStyle w:val="ListBullet"/>
      </w:pPr>
      <w:r w:rsidRPr="00103C3B">
        <w:t>reporting hazards procedures and responsible personnel</w:t>
      </w:r>
    </w:p>
    <w:p w:rsidR="00000000" w:rsidRPr="00103C3B" w:rsidP="00103C3B">
      <w:pPr>
        <w:pStyle w:val="ListBullet"/>
      </w:pPr>
      <w:r w:rsidRPr="00103C3B">
        <w:t>use and purpose of emergency equipment</w:t>
      </w:r>
    </w:p>
    <w:p w:rsidR="00000000" w:rsidRPr="00103C3B" w:rsidP="00103C3B">
      <w:pPr>
        <w:pStyle w:val="ListBullet"/>
      </w:pPr>
      <w:r w:rsidRPr="00103C3B">
        <w:t xml:space="preserve">manual handling procedures </w:t>
      </w:r>
    </w:p>
    <w:p w:rsidR="00000000" w:rsidRPr="00103C3B" w:rsidP="00103C3B">
      <w:pPr>
        <w:pStyle w:val="ListBullet"/>
      </w:pPr>
      <w:r w:rsidRPr="00103C3B">
        <w:t>personal hygiene practices, including:</w:t>
      </w:r>
    </w:p>
    <w:p w:rsidR="00000000" w:rsidRPr="00103C3B" w:rsidP="00103C3B">
      <w:pPr>
        <w:pStyle w:val="ListBullet2"/>
      </w:pPr>
      <w:r w:rsidRPr="00103C3B">
        <w:t>maintenance of cleanliness of work clothes</w:t>
      </w:r>
    </w:p>
    <w:p w:rsidR="00000000" w:rsidRPr="00103C3B" w:rsidP="00103C3B">
      <w:pPr>
        <w:pStyle w:val="ListBullet2"/>
      </w:pPr>
      <w:r w:rsidRPr="00103C3B">
        <w:t>hand washing</w:t>
      </w:r>
    </w:p>
    <w:p w:rsidR="00000000" w:rsidRPr="00103C3B" w:rsidP="00103C3B">
      <w:pPr>
        <w:pStyle w:val="ListBullet2"/>
      </w:pPr>
      <w:r w:rsidRPr="00103C3B">
        <w:t>food hygiene practices</w:t>
      </w:r>
    </w:p>
    <w:p w:rsidR="00000000" w:rsidRPr="00103C3B" w:rsidP="00103C3B">
      <w:pPr>
        <w:pStyle w:val="ListBullet2"/>
      </w:pPr>
      <w:r w:rsidRPr="00103C3B">
        <w:t>use of personal protective equipment</w:t>
      </w:r>
    </w:p>
    <w:p w:rsidR="00000000" w:rsidRPr="00103C3B" w:rsidP="00103C3B">
      <w:pPr>
        <w:pStyle w:val="ListBullet"/>
      </w:pPr>
      <w:r w:rsidRPr="00103C3B">
        <w:t>standard precautions, including:</w:t>
      </w:r>
    </w:p>
    <w:p w:rsidR="00000000" w:rsidRPr="00103C3B" w:rsidP="00103C3B">
      <w:pPr>
        <w:pStyle w:val="ListBullet2"/>
      </w:pPr>
      <w:r w:rsidRPr="00103C3B">
        <w:t>use of personal protective equipment</w:t>
      </w:r>
    </w:p>
    <w:p w:rsidR="00000000" w:rsidRPr="00103C3B" w:rsidP="00103C3B">
      <w:pPr>
        <w:pStyle w:val="ListBullet2"/>
      </w:pPr>
      <w:r w:rsidRPr="00103C3B">
        <w:t>presumption that all blood and body fluids are infectious</w:t>
      </w:r>
    </w:p>
    <w:p w:rsidR="00000000" w:rsidRPr="00103C3B" w:rsidP="00103C3B">
      <w:pPr>
        <w:pStyle w:val="ListBullet2"/>
      </w:pPr>
      <w:r w:rsidRPr="00103C3B">
        <w:t>covering exposed cuts and abrasions, particularly on workers’ hands, with waterproof cove</w:t>
      </w:r>
      <w:r w:rsidRPr="00103C3B">
        <w:t>rings prior to commencing work</w:t>
      </w:r>
    </w:p>
    <w:p w:rsidR="00000000" w:rsidRPr="00103C3B" w:rsidP="00103C3B">
      <w:pPr>
        <w:pStyle w:val="ListBullet2"/>
      </w:pPr>
      <w:r w:rsidRPr="00103C3B">
        <w:t>immediate treatment of puncture wounds or abrasions</w:t>
      </w:r>
    </w:p>
    <w:p w:rsidR="00000000" w:rsidRPr="00103C3B" w:rsidP="00103C3B">
      <w:pPr>
        <w:pStyle w:val="ListBullet2"/>
      </w:pPr>
      <w:r w:rsidRPr="00103C3B">
        <w:t>use of protective clothing when cleaning spillage of body fluids</w:t>
      </w:r>
    </w:p>
    <w:p w:rsidR="00000000" w:rsidRPr="00103C3B" w:rsidP="00103C3B">
      <w:pPr>
        <w:pStyle w:val="ListBullet"/>
      </w:pPr>
      <w:r w:rsidRPr="00103C3B">
        <w:t>infectious and contaminated waste in a mortuary, including:</w:t>
      </w:r>
    </w:p>
    <w:p w:rsidR="00000000" w:rsidRPr="00103C3B" w:rsidP="00103C3B">
      <w:pPr>
        <w:pStyle w:val="ListBullet2"/>
      </w:pPr>
      <w:r w:rsidRPr="00103C3B">
        <w:t>body parts</w:t>
      </w:r>
    </w:p>
    <w:p w:rsidR="00000000" w:rsidRPr="00103C3B" w:rsidP="00103C3B">
      <w:pPr>
        <w:pStyle w:val="ListBullet2"/>
      </w:pPr>
      <w:r w:rsidRPr="00103C3B">
        <w:t>human tissue</w:t>
      </w:r>
    </w:p>
    <w:p w:rsidR="00000000" w:rsidRPr="00103C3B" w:rsidP="00103C3B">
      <w:pPr>
        <w:pStyle w:val="ListBullet2"/>
      </w:pPr>
      <w:r w:rsidRPr="00103C3B">
        <w:t>human blood and body fluid</w:t>
      </w:r>
    </w:p>
    <w:p w:rsidR="00000000" w:rsidRPr="00103C3B" w:rsidP="00103C3B">
      <w:pPr>
        <w:pStyle w:val="ListBullet2"/>
      </w:pPr>
      <w:r w:rsidRPr="00103C3B">
        <w:t>materials and equipment containing human blood and body fluid</w:t>
      </w:r>
    </w:p>
    <w:p w:rsidR="00000000" w:rsidRPr="00103C3B" w:rsidP="00103C3B">
      <w:pPr>
        <w:pStyle w:val="ListBullet2"/>
      </w:pPr>
      <w:r w:rsidRPr="00103C3B">
        <w:t>contaminated garments</w:t>
      </w:r>
    </w:p>
    <w:p w:rsidR="00000000" w:rsidRPr="00103C3B" w:rsidP="00103C3B">
      <w:pPr>
        <w:pStyle w:val="ListBullet2"/>
      </w:pPr>
      <w:r w:rsidRPr="00103C3B">
        <w:t>soiled dressings, sharps, swabs, catheters and bandages</w:t>
      </w:r>
    </w:p>
    <w:p w:rsidR="00000000" w:rsidRPr="00103C3B" w:rsidP="00103C3B">
      <w:pPr>
        <w:pStyle w:val="ListBullet"/>
      </w:pPr>
      <w:r w:rsidRPr="00103C3B">
        <w:t>properties of hazardous substances</w:t>
      </w:r>
    </w:p>
    <w:p w:rsidR="00000000" w:rsidRPr="00103C3B" w:rsidP="00103C3B">
      <w:pPr>
        <w:pStyle w:val="ListBullet"/>
      </w:pPr>
      <w:r w:rsidRPr="00103C3B">
        <w:t xml:space="preserve">environmentally sound disposal methods for all types </w:t>
      </w:r>
      <w:r w:rsidRPr="00103C3B">
        <w:t>of waste and in particular for hazardous substances disposal techniques in a mortuary</w:t>
      </w:r>
    </w:p>
    <w:p w:rsidR="00000000" w:rsidRPr="00103C3B" w:rsidP="00103C3B">
      <w:pPr>
        <w:pStyle w:val="ListBullet"/>
      </w:pPr>
      <w:r w:rsidRPr="00103C3B">
        <w:t>equipment and materials used to carry out housekeeping.</w:t>
      </w:r>
    </w:p>
    <w:p w:rsidR="00000000" w:rsidRPr="00103C3B" w:rsidP="00103C3B">
      <w:pPr>
        <w:pStyle w:val="AllowPageBreak"/>
      </w:pPr>
    </w:p>
    <w:p w:rsidR="00000000" w:rsidRPr="00103C3B" w:rsidP="00103C3B">
      <w:pPr>
        <w:pStyle w:val="Heading1"/>
      </w:pPr>
      <w:bookmarkStart w:id="12" w:name="O_582077"/>
      <w:bookmarkEnd w:id="12"/>
      <w:r w:rsidRPr="00103C3B">
        <w:t>Assessment Conditions</w:t>
      </w:r>
    </w:p>
    <w:p w:rsidR="00000000" w:rsidRPr="00103C3B" w:rsidP="00682B82">
      <w:pPr>
        <w:pStyle w:val="BodyText"/>
      </w:pPr>
      <w:r w:rsidRPr="00103C3B">
        <w:t xml:space="preserve">Skills must be demonstrated in the workplace or in a simulated environment </w:t>
      </w:r>
      <w:r w:rsidRPr="00103C3B">
        <w:t xml:space="preserve">that is as industry realistic as possible. In a simulated environment, it is essential that assessment is conducted: </w:t>
      </w:r>
    </w:p>
    <w:p w:rsidR="00000000" w:rsidRPr="00103C3B" w:rsidP="00103C3B">
      <w:pPr>
        <w:pStyle w:val="ListBullet"/>
      </w:pPr>
      <w:r w:rsidRPr="00103C3B">
        <w:t>using suitable facilities, equipment and resources, including:</w:t>
      </w:r>
    </w:p>
    <w:p w:rsidR="00000000" w:rsidRPr="00103C3B" w:rsidP="00103C3B">
      <w:pPr>
        <w:pStyle w:val="ListBullet2"/>
      </w:pPr>
      <w:r w:rsidRPr="00103C3B">
        <w:t>a mortuary facility where deceased bodies and hazardous wastes are handled</w:t>
      </w:r>
    </w:p>
    <w:p w:rsidR="00000000" w:rsidRPr="00103C3B" w:rsidP="00103C3B">
      <w:pPr>
        <w:pStyle w:val="ListBullet2"/>
      </w:pPr>
      <w:r w:rsidRPr="00103C3B">
        <w:t>housekeeping equipment, cleaning and disinfecting products and materials, infectious waste disposal equipment and personal protective equipment</w:t>
      </w:r>
    </w:p>
    <w:p w:rsidR="00000000" w:rsidRPr="00103C3B" w:rsidP="00103C3B">
      <w:pPr>
        <w:pStyle w:val="ListBullet2"/>
      </w:pPr>
      <w:r w:rsidRPr="00103C3B">
        <w:t>workplace policies and procedures and</w:t>
      </w:r>
      <w:r w:rsidRPr="00103C3B">
        <w:t xml:space="preserve"> template documents used for the management of work health and safety/occupational health and safety practices </w:t>
      </w:r>
    </w:p>
    <w:p w:rsidR="00000000" w:rsidRPr="00103C3B" w:rsidP="00103C3B">
      <w:pPr>
        <w:pStyle w:val="ListBullet"/>
      </w:pPr>
      <w:r w:rsidRPr="00103C3B">
        <w:t xml:space="preserve">under industry operating conditions where there is: </w:t>
      </w:r>
    </w:p>
    <w:p w:rsidR="00000000" w:rsidRPr="00103C3B" w:rsidP="00103C3B">
      <w:pPr>
        <w:pStyle w:val="ListBullet2"/>
      </w:pPr>
      <w:r w:rsidRPr="00103C3B">
        <w:t xml:space="preserve">integration of tasks with possible interruptions to work typical of the job role </w:t>
      </w:r>
    </w:p>
    <w:p w:rsidR="00000000" w:rsidRPr="00103C3B" w:rsidP="00103C3B">
      <w:pPr>
        <w:pStyle w:val="ListBullet2"/>
      </w:pPr>
      <w:r w:rsidRPr="00103C3B">
        <w:t>interac</w:t>
      </w:r>
      <w:r w:rsidRPr="00103C3B">
        <w:t>tion with team members</w:t>
      </w:r>
    </w:p>
    <w:p w:rsidR="00000000" w:rsidRPr="00103C3B" w:rsidP="00103C3B">
      <w:pPr>
        <w:pStyle w:val="BodyText"/>
      </w:pPr>
    </w:p>
    <w:p w:rsidR="00000000" w:rsidRPr="00103C3B" w:rsidP="00682B82">
      <w:pPr>
        <w:pStyle w:val="BodyText"/>
      </w:pPr>
      <w:r w:rsidRPr="00103C3B">
        <w:t>Assessors must satisfy the NVR/AQTF mandatory competency requirements for assessors.</w:t>
      </w:r>
    </w:p>
    <w:p w:rsidR="00000000" w:rsidRPr="00103C3B" w:rsidP="00103C3B">
      <w:pPr>
        <w:pStyle w:val="Heading1"/>
      </w:pPr>
      <w:bookmarkStart w:id="13" w:name="O_582081"/>
      <w:bookmarkEnd w:id="13"/>
      <w:r w:rsidRPr="00103C3B">
        <w:t>Links</w:t>
      </w:r>
    </w:p>
    <w:p w:rsidR="00000000" w:rsidRPr="00103C3B" w:rsidP="00682B82">
      <w:pPr>
        <w:pStyle w:val="BodyText"/>
      </w:pPr>
      <w:r w:rsidRPr="00103C3B">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F314D7">
        <w:rPr>
          <w:rStyle w:val="Hyperlink"/>
        </w:rPr>
        <w:t>https://vetnet.gov.au/Pages/TrainingDocs.aspx?q=c2c3131e-4418-4aa3-8ff1-a855c95f7fd6</w:t>
      </w:r>
      <w:r>
        <w:fldChar w:fldCharType="end"/>
      </w:r>
    </w:p>
    <w:p w:rsidR="00000000" w:rsidRPr="00103C3B" w:rsidP="00103C3B"/>
    <w:sectPr w:rsidSect="00103C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rsidRPr="00682B82" w:rsidP="00682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2" w:rsidP="00103C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2B82" w:rsidP="00103C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82B82" w:rsidP="00103C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rsidP="00103C3B">
    <w:pPr>
      <w:pStyle w:val="Footer"/>
      <w:framePr w:wrap="around"/>
    </w:pPr>
    <w:r>
      <w:fldChar w:fldCharType="begin"/>
    </w:r>
    <w:r>
      <w:instrText xml:space="preserve"> DOCPROPERTY  Subject  \* MERGEFORMAT </w:instrText>
    </w:r>
    <w:r>
      <w:fldChar w:fldCharType="separate"/>
    </w:r>
    <w:r w:rsidR="00682B82">
      <w:t>Approved</w:t>
    </w:r>
    <w:r w:rsidR="00682B82">
      <w:fldChar w:fldCharType="end"/>
    </w:r>
    <w:r>
      <w:tab/>
      <w:t xml:space="preserve">Page </w:t>
    </w:r>
    <w:r>
      <w:fldChar w:fldCharType="begin"/>
    </w:r>
    <w:r>
      <w:instrText xml:space="preserve"> PAGE  \* Arabic  \* MERGEFORMAT </w:instrText>
    </w:r>
    <w:r>
      <w:fldChar w:fldCharType="separate"/>
    </w:r>
    <w:r w:rsidR="00682B8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B82">
      <w:rPr>
        <w:noProof/>
      </w:rPr>
      <w:t>5</w:t>
    </w:r>
    <w:r>
      <w:rPr>
        <w:noProof/>
      </w:rPr>
      <w:fldChar w:fldCharType="end"/>
    </w:r>
  </w:p>
  <w:p w:rsidR="00103C3B" w:rsidP="00103C3B">
    <w:pPr>
      <w:pStyle w:val="Footer"/>
      <w:framePr w:wrap="around"/>
    </w:pPr>
    <w:r>
      <w:t xml:space="preserve">© Commonwealth of Australia, </w:t>
    </w:r>
    <w:r>
      <w:fldChar w:fldCharType="begin"/>
    </w:r>
    <w:r>
      <w:instrText xml:space="preserve"> DATE  \@ "yyyy"  \* MERGEFORMAT </w:instrText>
    </w:r>
    <w:r>
      <w:fldChar w:fldCharType="separate"/>
    </w:r>
    <w:r w:rsidR="00682B82">
      <w:rPr>
        <w:noProof/>
      </w:rPr>
      <w:t>2025</w:t>
    </w:r>
    <w:r>
      <w:fldChar w:fldCharType="end"/>
    </w:r>
    <w:r>
      <w:tab/>
    </w:r>
    <w:r>
      <w:fldChar w:fldCharType="begin"/>
    </w:r>
    <w:r>
      <w:instrText xml:space="preserve"> DOCPROPERTY  Author  \* MERGEFORMAT </w:instrText>
    </w:r>
    <w:r>
      <w:fldChar w:fldCharType="separate"/>
    </w:r>
    <w:r w:rsidR="00682B82">
      <w:t>Service and Creative Skills Australia</w:t>
    </w:r>
    <w:r w:rsidR="00682B82">
      <w:fldChar w:fldCharType="end"/>
    </w:r>
  </w:p>
  <w:p w:rsidR="00103C3B" w:rsidP="00103C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3C3B" w:rsidRPr="00682B82" w:rsidP="00682B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B82" w:rsidRPr="002D2AF8" w:rsidP="00103C3B">
    <w:pPr>
      <w:pStyle w:val="Header"/>
      <w:framePr w:wrap="around"/>
    </w:pPr>
    <w:r>
      <w:fldChar w:fldCharType="begin"/>
    </w:r>
    <w:r>
      <w:instrText xml:space="preserve"> TITLE   \* MERGEFORMAT </w:instrText>
    </w:r>
    <w:r>
      <w:fldChar w:fldCharType="separate"/>
    </w:r>
    <w:r>
      <w:t>SIFEWHS001 Follow mortuary work health and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B82" w:rsidP="00103C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C3B" w:rsidRPr="002D2AF8" w:rsidP="00103C3B">
    <w:pPr>
      <w:pStyle w:val="Header"/>
      <w:framePr w:wrap="around"/>
    </w:pPr>
    <w:r>
      <w:fldChar w:fldCharType="begin"/>
    </w:r>
    <w:r>
      <w:instrText xml:space="preserve"> TITLE   \* MERGEFORMAT </w:instrText>
    </w:r>
    <w:r>
      <w:fldChar w:fldCharType="separate"/>
    </w:r>
    <w:r w:rsidR="00682B82">
      <w:t>SIFEWHS001 Follow mortuary work health and safety procedures</w:t>
    </w:r>
    <w:r w:rsidR="00682B82">
      <w:fldChar w:fldCharType="end"/>
    </w:r>
    <w:r>
      <w:tab/>
      <w:t xml:space="preserve">Date this document was generated: </w:t>
    </w:r>
    <w:r>
      <w:fldChar w:fldCharType="begin"/>
    </w:r>
    <w:r>
      <w:instrText xml:space="preserve"> CREATEDATE  \@ "d MMMM yyyy"  \* MERGEFORMAT </w:instrText>
    </w:r>
    <w:r>
      <w:fldChar w:fldCharType="separate"/>
    </w:r>
    <w:r w:rsidR="00682B82">
      <w:rPr>
        <w:noProof/>
      </w:rPr>
      <w:t>2 March 2025</w:t>
    </w:r>
    <w:r>
      <w:fldChar w:fldCharType="end"/>
    </w:r>
  </w:p>
  <w:p w:rsidR="00103C3B" w:rsidP="00103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302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83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0688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3C3B"/>
    <w:pPr>
      <w:spacing w:before="360" w:after="60"/>
      <w:outlineLvl w:val="0"/>
    </w:pPr>
    <w:rPr>
      <w:sz w:val="32"/>
    </w:rPr>
  </w:style>
  <w:style w:type="paragraph" w:styleId="Heading2">
    <w:name w:val="heading 2"/>
    <w:basedOn w:val="HeadingBase"/>
    <w:next w:val="BodyText"/>
    <w:link w:val="Heading2Char"/>
    <w:qFormat/>
    <w:rsid w:val="00103C3B"/>
    <w:pPr>
      <w:keepLines/>
      <w:spacing w:before="240" w:after="120"/>
      <w:outlineLvl w:val="1"/>
    </w:pPr>
    <w:rPr>
      <w:sz w:val="28"/>
      <w:szCs w:val="40"/>
    </w:rPr>
  </w:style>
  <w:style w:type="paragraph" w:styleId="Heading3">
    <w:name w:val="heading 3"/>
    <w:basedOn w:val="HeadingBase"/>
    <w:next w:val="BodyText"/>
    <w:link w:val="Heading3Char"/>
    <w:qFormat/>
    <w:rsid w:val="00103C3B"/>
    <w:pPr>
      <w:spacing w:before="180" w:after="120"/>
      <w:outlineLvl w:val="2"/>
    </w:pPr>
    <w:rPr>
      <w:spacing w:val="-10"/>
      <w:kern w:val="32"/>
    </w:rPr>
  </w:style>
  <w:style w:type="paragraph" w:styleId="Heading4">
    <w:name w:val="heading 4"/>
    <w:basedOn w:val="HeadingBase"/>
    <w:next w:val="BodyText"/>
    <w:link w:val="Heading4Char"/>
    <w:qFormat/>
    <w:rsid w:val="00103C3B"/>
    <w:pPr>
      <w:spacing w:before="160" w:after="120"/>
      <w:outlineLvl w:val="3"/>
    </w:pPr>
    <w:rPr>
      <w:sz w:val="22"/>
    </w:rPr>
  </w:style>
  <w:style w:type="paragraph" w:styleId="Heading5">
    <w:name w:val="heading 5"/>
    <w:basedOn w:val="HeadingBase"/>
    <w:next w:val="Normal"/>
    <w:link w:val="Heading5Char"/>
    <w:qFormat/>
    <w:rsid w:val="00103C3B"/>
    <w:pPr>
      <w:spacing w:before="80"/>
      <w:outlineLvl w:val="4"/>
    </w:pPr>
    <w:rPr>
      <w:color w:val="918585"/>
      <w:sz w:val="20"/>
    </w:rPr>
  </w:style>
  <w:style w:type="paragraph" w:styleId="Heading6">
    <w:name w:val="heading 6"/>
    <w:basedOn w:val="HeadingBase"/>
    <w:next w:val="Normal"/>
    <w:link w:val="Heading6Char"/>
    <w:qFormat/>
    <w:rsid w:val="00103C3B"/>
    <w:pPr>
      <w:spacing w:before="60"/>
      <w:outlineLvl w:val="5"/>
    </w:pPr>
    <w:rPr>
      <w:color w:val="918585"/>
      <w:sz w:val="20"/>
    </w:rPr>
  </w:style>
  <w:style w:type="paragraph" w:styleId="Heading7">
    <w:name w:val="heading 7"/>
    <w:basedOn w:val="Normal"/>
    <w:next w:val="Normal"/>
    <w:link w:val="Heading7Char"/>
    <w:qFormat/>
    <w:rsid w:val="00103C3B"/>
    <w:pPr>
      <w:ind w:left="720"/>
      <w:outlineLvl w:val="6"/>
    </w:pPr>
    <w:rPr>
      <w:i/>
    </w:rPr>
  </w:style>
  <w:style w:type="paragraph" w:styleId="Heading8">
    <w:name w:val="heading 8"/>
    <w:basedOn w:val="Normal"/>
    <w:next w:val="Normal"/>
    <w:link w:val="Heading8Char"/>
    <w:qFormat/>
    <w:rsid w:val="00103C3B"/>
    <w:pPr>
      <w:ind w:left="720"/>
      <w:outlineLvl w:val="7"/>
    </w:pPr>
    <w:rPr>
      <w:i/>
    </w:rPr>
  </w:style>
  <w:style w:type="paragraph" w:styleId="Heading9">
    <w:name w:val="heading 9"/>
    <w:basedOn w:val="Normal"/>
    <w:next w:val="Normal"/>
    <w:link w:val="Heading9Char"/>
    <w:qFormat/>
    <w:rsid w:val="00103C3B"/>
    <w:pPr>
      <w:ind w:left="720"/>
      <w:outlineLvl w:val="8"/>
    </w:pPr>
    <w:rPr>
      <w:i/>
    </w:rPr>
  </w:style>
  <w:style w:type="character" w:default="1" w:styleId="DefaultParagraphFont">
    <w:name w:val="Default Paragraph Font"/>
    <w:uiPriority w:val="1"/>
    <w:unhideWhenUsed/>
    <w:rsid w:val="00103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3C3B"/>
  </w:style>
  <w:style w:type="character" w:customStyle="1" w:styleId="Heading1Char">
    <w:name w:val="Heading 1 Char"/>
    <w:basedOn w:val="DefaultParagraphFont"/>
    <w:link w:val="Heading1"/>
    <w:rsid w:val="00103C3B"/>
    <w:rPr>
      <w:rFonts w:ascii="Times New Roman" w:eastAsia="Times New Roman" w:hAnsi="Times New Roman" w:cs="Times New Roman"/>
      <w:b/>
      <w:sz w:val="32"/>
      <w:szCs w:val="20"/>
      <w:lang w:eastAsia="en-US"/>
    </w:rPr>
  </w:style>
  <w:style w:type="paragraph" w:styleId="BodyText">
    <w:name w:val="Body Text"/>
    <w:basedOn w:val="Normal"/>
    <w:link w:val="BodyTextChar"/>
    <w:rsid w:val="00103C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3C3B"/>
    <w:rPr>
      <w:rFonts w:ascii="Times New Roman" w:eastAsia="Times New Roman" w:hAnsi="Times New Roman" w:cs="Times New Roman"/>
      <w:sz w:val="24"/>
      <w:lang w:eastAsia="en-US"/>
    </w:rPr>
  </w:style>
  <w:style w:type="paragraph" w:styleId="List">
    <w:name w:val="List"/>
    <w:basedOn w:val="BodyText"/>
    <w:next w:val="BodyText"/>
    <w:rsid w:val="00103C3B"/>
    <w:pPr>
      <w:tabs>
        <w:tab w:val="left" w:pos="340"/>
      </w:tabs>
      <w:spacing w:before="60" w:after="60"/>
      <w:ind w:left="340" w:hanging="340"/>
    </w:pPr>
  </w:style>
  <w:style w:type="paragraph" w:styleId="ListBullet">
    <w:name w:val="List Bullet"/>
    <w:basedOn w:val="List"/>
    <w:rsid w:val="00103C3B"/>
    <w:pPr>
      <w:numPr>
        <w:numId w:val="12"/>
      </w:numPr>
      <w:tabs>
        <w:tab w:val="clear" w:pos="340"/>
      </w:tabs>
      <w:spacing w:before="40" w:after="40"/>
    </w:pPr>
  </w:style>
  <w:style w:type="character" w:customStyle="1" w:styleId="SpecialBold">
    <w:name w:val="Special Bold"/>
    <w:basedOn w:val="DefaultParagraphFont"/>
    <w:rsid w:val="00103C3B"/>
    <w:rPr>
      <w:b/>
      <w:spacing w:val="0"/>
    </w:rPr>
  </w:style>
  <w:style w:type="paragraph" w:styleId="ListBullet2">
    <w:name w:val="List Bullet 2"/>
    <w:basedOn w:val="List2"/>
    <w:rsid w:val="00103C3B"/>
    <w:pPr>
      <w:numPr>
        <w:numId w:val="13"/>
      </w:numPr>
      <w:tabs>
        <w:tab w:val="clear" w:pos="680"/>
      </w:tabs>
    </w:pPr>
  </w:style>
  <w:style w:type="paragraph" w:customStyle="1" w:styleId="SuperHeading">
    <w:name w:val="SuperHeading"/>
    <w:basedOn w:val="Normal"/>
    <w:rsid w:val="00103C3B"/>
    <w:pPr>
      <w:spacing w:before="240" w:after="120"/>
      <w:outlineLvl w:val="0"/>
    </w:pPr>
    <w:rPr>
      <w:rFonts w:ascii="Times New Roman" w:hAnsi="Times New Roman"/>
      <w:b/>
      <w:sz w:val="32"/>
    </w:rPr>
  </w:style>
  <w:style w:type="paragraph" w:customStyle="1" w:styleId="AllowPageBreak">
    <w:name w:val="AllowPageBreak"/>
    <w:rsid w:val="00103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3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3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3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3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3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3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3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3C3B"/>
    <w:rPr>
      <w:rFonts w:ascii="Courier New" w:eastAsia="Times New Roman" w:hAnsi="Courier New" w:cs="Times New Roman"/>
      <w:i/>
      <w:szCs w:val="20"/>
      <w:lang w:eastAsia="en-US"/>
    </w:rPr>
  </w:style>
  <w:style w:type="paragraph" w:customStyle="1" w:styleId="HeadingBase">
    <w:name w:val="Heading Base"/>
    <w:rsid w:val="00103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3C3B"/>
    <w:pPr>
      <w:tabs>
        <w:tab w:val="right" w:leader="dot" w:pos="9072"/>
      </w:tabs>
      <w:ind w:left="567"/>
    </w:pPr>
    <w:rPr>
      <w:szCs w:val="22"/>
    </w:rPr>
  </w:style>
  <w:style w:type="paragraph" w:customStyle="1" w:styleId="TOCBase">
    <w:name w:val="TOC Base"/>
    <w:rsid w:val="00103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3C3B"/>
    <w:pPr>
      <w:tabs>
        <w:tab w:val="right" w:leader="dot" w:pos="9072"/>
      </w:tabs>
      <w:spacing w:before="40" w:after="40"/>
      <w:ind w:left="284"/>
    </w:pPr>
    <w:rPr>
      <w:rFonts w:ascii="Times New Roman" w:hAnsi="Times New Roman"/>
    </w:rPr>
  </w:style>
  <w:style w:type="paragraph" w:styleId="TOC1">
    <w:name w:val="toc 1"/>
    <w:basedOn w:val="TOCBase"/>
    <w:next w:val="Normal"/>
    <w:rsid w:val="00103C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3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3C3B"/>
    <w:rPr>
      <w:rFonts w:ascii="Times New Roman" w:eastAsia="Times New Roman" w:hAnsi="Times New Roman" w:cs="Times New Roman"/>
      <w:sz w:val="16"/>
      <w:lang w:eastAsia="en-US"/>
    </w:rPr>
  </w:style>
  <w:style w:type="paragraph" w:styleId="Title">
    <w:name w:val="Title"/>
    <w:basedOn w:val="HeadingBase"/>
    <w:link w:val="TitleChar"/>
    <w:qFormat/>
    <w:rsid w:val="00103C3B"/>
    <w:pPr>
      <w:spacing w:before="5040"/>
      <w:jc w:val="center"/>
    </w:pPr>
    <w:rPr>
      <w:sz w:val="48"/>
      <w:szCs w:val="72"/>
      <w:lang w:val="en-US"/>
    </w:rPr>
  </w:style>
  <w:style w:type="character" w:customStyle="1" w:styleId="TitleChar">
    <w:name w:val="Title Char"/>
    <w:basedOn w:val="DefaultParagraphFont"/>
    <w:link w:val="Title"/>
    <w:rsid w:val="00103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3C3B"/>
    <w:pPr>
      <w:tabs>
        <w:tab w:val="left" w:pos="3600"/>
        <w:tab w:val="left" w:pos="3958"/>
      </w:tabs>
    </w:pPr>
  </w:style>
  <w:style w:type="paragraph" w:customStyle="1" w:styleId="Note">
    <w:name w:val="Note"/>
    <w:basedOn w:val="BodyText"/>
    <w:rsid w:val="00103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3C3B"/>
    <w:pPr>
      <w:framePr w:wrap="auto" w:hAnchor="text" w:y="6049"/>
    </w:pPr>
    <w:rPr>
      <w:color w:val="000000"/>
      <w:sz w:val="40"/>
    </w:rPr>
  </w:style>
  <w:style w:type="paragraph" w:customStyle="1" w:styleId="TOCTitle">
    <w:name w:val="TOCTitle"/>
    <w:basedOn w:val="Heading1"/>
    <w:rsid w:val="00103C3B"/>
    <w:pPr>
      <w:spacing w:after="240"/>
      <w:jc w:val="center"/>
      <w:outlineLvl w:val="9"/>
    </w:pPr>
    <w:rPr>
      <w:caps/>
    </w:rPr>
  </w:style>
  <w:style w:type="paragraph" w:customStyle="1" w:styleId="Version">
    <w:name w:val="Version"/>
    <w:rsid w:val="00103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3C3B"/>
    <w:pPr>
      <w:keepNext w:val="0"/>
      <w:tabs>
        <w:tab w:val="right" w:pos="4176"/>
      </w:tabs>
      <w:ind w:left="198" w:hanging="198"/>
    </w:pPr>
    <w:rPr>
      <w:rFonts w:ascii="Garamond" w:hAnsi="Garamond"/>
    </w:rPr>
  </w:style>
  <w:style w:type="paragraph" w:styleId="IndexHeading">
    <w:name w:val="index heading"/>
    <w:basedOn w:val="Normal"/>
    <w:next w:val="Index1"/>
    <w:semiHidden/>
    <w:rsid w:val="00103C3B"/>
    <w:pPr>
      <w:spacing w:before="120" w:after="120"/>
    </w:pPr>
    <w:rPr>
      <w:rFonts w:ascii="Arial" w:hAnsi="Arial"/>
      <w:b/>
      <w:color w:val="918585"/>
      <w:sz w:val="24"/>
    </w:rPr>
  </w:style>
  <w:style w:type="paragraph" w:styleId="Header">
    <w:name w:val="header"/>
    <w:basedOn w:val="Normal"/>
    <w:link w:val="HeaderChar"/>
    <w:rsid w:val="00103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3C3B"/>
    <w:rPr>
      <w:rFonts w:ascii="Times New Roman" w:eastAsia="Times New Roman" w:hAnsi="Times New Roman" w:cs="Times New Roman"/>
      <w:sz w:val="16"/>
      <w:szCs w:val="20"/>
      <w:lang w:val="en-GB" w:eastAsia="en-US"/>
    </w:rPr>
  </w:style>
  <w:style w:type="paragraph" w:customStyle="1" w:styleId="Chapter">
    <w:name w:val="Chapter"/>
    <w:basedOn w:val="Normal"/>
    <w:rsid w:val="00103C3B"/>
    <w:pPr>
      <w:spacing w:before="240"/>
    </w:pPr>
    <w:rPr>
      <w:rFonts w:ascii="Times New Roman" w:hAnsi="Times New Roman"/>
      <w:smallCaps/>
      <w:spacing w:val="80"/>
      <w:sz w:val="28"/>
    </w:rPr>
  </w:style>
  <w:style w:type="paragraph" w:customStyle="1" w:styleId="InChapter">
    <w:name w:val="InChapter"/>
    <w:basedOn w:val="Heading3"/>
    <w:rsid w:val="00103C3B"/>
    <w:pPr>
      <w:spacing w:after="240"/>
      <w:outlineLvl w:val="9"/>
    </w:pPr>
    <w:rPr>
      <w:noProof/>
    </w:rPr>
  </w:style>
  <w:style w:type="paragraph" w:styleId="Index2">
    <w:name w:val="index 2"/>
    <w:basedOn w:val="Normal"/>
    <w:next w:val="Normal"/>
    <w:semiHidden/>
    <w:rsid w:val="00103C3B"/>
    <w:pPr>
      <w:tabs>
        <w:tab w:val="right" w:pos="4176"/>
      </w:tabs>
      <w:ind w:left="568" w:hanging="284"/>
    </w:pPr>
    <w:rPr>
      <w:rFonts w:ascii="Garamond" w:hAnsi="Garamond"/>
    </w:rPr>
  </w:style>
  <w:style w:type="paragraph" w:customStyle="1" w:styleId="Byline">
    <w:name w:val="Byline"/>
    <w:rsid w:val="00103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3C3B"/>
    <w:pPr>
      <w:tabs>
        <w:tab w:val="clear" w:pos="3600"/>
        <w:tab w:val="clear" w:pos="3958"/>
      </w:tabs>
      <w:jc w:val="right"/>
    </w:pPr>
  </w:style>
  <w:style w:type="character" w:styleId="Emphasis">
    <w:name w:val="Emphasis"/>
    <w:basedOn w:val="DefaultParagraphFont"/>
    <w:qFormat/>
    <w:rsid w:val="00103C3B"/>
    <w:rPr>
      <w:i/>
    </w:rPr>
  </w:style>
  <w:style w:type="paragraph" w:styleId="Caption">
    <w:name w:val="caption"/>
    <w:basedOn w:val="BodyText"/>
    <w:next w:val="Normal"/>
    <w:qFormat/>
    <w:rsid w:val="00103C3B"/>
    <w:pPr>
      <w:framePr w:w="2268" w:hSpace="181" w:vSpace="181" w:wrap="around" w:vAnchor="text" w:hAnchor="page" w:x="1135" w:y="285" w:anchorLock="1"/>
    </w:pPr>
    <w:rPr>
      <w:i/>
    </w:rPr>
  </w:style>
  <w:style w:type="paragraph" w:customStyle="1" w:styleId="MiniTOCTitle">
    <w:name w:val="MiniTOCTitle"/>
    <w:basedOn w:val="Heading4"/>
    <w:rsid w:val="00103C3B"/>
    <w:pPr>
      <w:spacing w:before="240"/>
      <w:outlineLvl w:val="9"/>
    </w:pPr>
    <w:rPr>
      <w:noProof/>
      <w:sz w:val="24"/>
    </w:rPr>
  </w:style>
  <w:style w:type="paragraph" w:customStyle="1" w:styleId="MiniTOCItem">
    <w:name w:val="MiniTOCItem"/>
    <w:basedOn w:val="ListBullet"/>
    <w:rsid w:val="00103C3B"/>
    <w:pPr>
      <w:numPr>
        <w:numId w:val="0"/>
      </w:numPr>
      <w:tabs>
        <w:tab w:val="right" w:leader="dot" w:pos="6521"/>
      </w:tabs>
      <w:spacing w:before="0" w:after="0"/>
    </w:pPr>
  </w:style>
  <w:style w:type="paragraph" w:customStyle="1" w:styleId="TOFTitle">
    <w:name w:val="TOFTitle"/>
    <w:basedOn w:val="TOCTitle"/>
    <w:rsid w:val="00103C3B"/>
  </w:style>
  <w:style w:type="paragraph" w:styleId="TableofFigures">
    <w:name w:val="table of figures"/>
    <w:basedOn w:val="Normal"/>
    <w:next w:val="Normal"/>
    <w:semiHidden/>
    <w:rsid w:val="00103C3B"/>
    <w:pPr>
      <w:tabs>
        <w:tab w:val="right" w:leader="dot" w:pos="9072"/>
      </w:tabs>
      <w:ind w:left="970" w:hanging="403"/>
    </w:pPr>
    <w:rPr>
      <w:rFonts w:ascii="Times New Roman" w:hAnsi="Times New Roman"/>
      <w:b/>
    </w:rPr>
  </w:style>
  <w:style w:type="paragraph" w:styleId="ListNumber">
    <w:name w:val="List Number"/>
    <w:basedOn w:val="List"/>
    <w:rsid w:val="00103C3B"/>
    <w:pPr>
      <w:numPr>
        <w:numId w:val="15"/>
      </w:numPr>
      <w:tabs>
        <w:tab w:val="clear" w:pos="340"/>
      </w:tabs>
    </w:pPr>
  </w:style>
  <w:style w:type="character" w:customStyle="1" w:styleId="WingdingSymbols">
    <w:name w:val="Wingding Symbols"/>
    <w:rsid w:val="00103C3B"/>
    <w:rPr>
      <w:rFonts w:ascii="Wingdings" w:hAnsi="Wingdings"/>
    </w:rPr>
  </w:style>
  <w:style w:type="paragraph" w:customStyle="1" w:styleId="TableHeading">
    <w:name w:val="Table Heading"/>
    <w:basedOn w:val="HeadingBase"/>
    <w:rsid w:val="00103C3B"/>
    <w:pPr>
      <w:keepLines/>
      <w:pBdr>
        <w:bottom w:val="single" w:sz="6" w:space="1" w:color="918585"/>
      </w:pBdr>
      <w:spacing w:before="240"/>
    </w:pPr>
  </w:style>
  <w:style w:type="character" w:customStyle="1" w:styleId="HotSpot">
    <w:name w:val="HotSpot"/>
    <w:rsid w:val="00103C3B"/>
    <w:rPr>
      <w:color w:val="0033CC"/>
      <w:u w:val="none"/>
    </w:rPr>
  </w:style>
  <w:style w:type="paragraph" w:customStyle="1" w:styleId="BodyTextRight">
    <w:name w:val="Body Text Right"/>
    <w:basedOn w:val="BodyText"/>
    <w:rsid w:val="00103C3B"/>
    <w:pPr>
      <w:spacing w:before="0" w:after="0"/>
      <w:jc w:val="right"/>
    </w:pPr>
  </w:style>
  <w:style w:type="paragraph" w:styleId="Index3">
    <w:name w:val="index 3"/>
    <w:basedOn w:val="ListNumber2"/>
    <w:next w:val="Normal"/>
    <w:semiHidden/>
    <w:rsid w:val="00103C3B"/>
    <w:pPr>
      <w:numPr>
        <w:numId w:val="0"/>
      </w:numPr>
      <w:tabs>
        <w:tab w:val="right" w:leader="dot" w:pos="4176"/>
      </w:tabs>
    </w:pPr>
  </w:style>
  <w:style w:type="paragraph" w:styleId="ListNumber2">
    <w:name w:val="List Number 2"/>
    <w:basedOn w:val="List2"/>
    <w:rsid w:val="00103C3B"/>
    <w:pPr>
      <w:numPr>
        <w:numId w:val="10"/>
      </w:numPr>
      <w:tabs>
        <w:tab w:val="clear" w:pos="1060"/>
      </w:tabs>
    </w:pPr>
  </w:style>
  <w:style w:type="paragraph" w:customStyle="1" w:styleId="MarginNote">
    <w:name w:val="Margin Note"/>
    <w:basedOn w:val="BodyText"/>
    <w:rsid w:val="00103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3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3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3C3B"/>
    <w:rPr>
      <w:sz w:val="32"/>
    </w:rPr>
  </w:style>
  <w:style w:type="paragraph" w:customStyle="1" w:styleId="HeadingProcedure">
    <w:name w:val="Heading Procedure"/>
    <w:basedOn w:val="HeadingBase"/>
    <w:next w:val="Normal"/>
    <w:rsid w:val="00103C3B"/>
    <w:pPr>
      <w:tabs>
        <w:tab w:val="left" w:pos="0"/>
      </w:tabs>
      <w:spacing w:before="120" w:after="60"/>
    </w:pPr>
    <w:rPr>
      <w:i/>
      <w:color w:val="918585"/>
      <w:sz w:val="22"/>
    </w:rPr>
  </w:style>
  <w:style w:type="paragraph" w:customStyle="1" w:styleId="TableBodyText">
    <w:name w:val="Table Body Text"/>
    <w:basedOn w:val="BodyText"/>
    <w:rsid w:val="00103C3B"/>
    <w:pPr>
      <w:spacing w:before="60" w:after="60"/>
    </w:pPr>
  </w:style>
  <w:style w:type="paragraph" w:styleId="ListContinue">
    <w:name w:val="List Continue"/>
    <w:basedOn w:val="List"/>
    <w:rsid w:val="00103C3B"/>
    <w:pPr>
      <w:ind w:firstLine="0"/>
    </w:pPr>
  </w:style>
  <w:style w:type="paragraph" w:customStyle="1" w:styleId="ListNote">
    <w:name w:val="List Note"/>
    <w:basedOn w:val="List"/>
    <w:rsid w:val="00103C3B"/>
    <w:pPr>
      <w:pBdr>
        <w:top w:val="single" w:sz="6" w:space="2" w:color="918585"/>
        <w:bottom w:val="single" w:sz="6" w:space="2" w:color="918585"/>
      </w:pBdr>
      <w:tabs>
        <w:tab w:val="left" w:pos="1021"/>
      </w:tabs>
      <w:ind w:firstLine="0"/>
    </w:pPr>
  </w:style>
  <w:style w:type="paragraph" w:customStyle="1" w:styleId="Warning">
    <w:name w:val="Warning"/>
    <w:basedOn w:val="BodyText"/>
    <w:rsid w:val="00103C3B"/>
    <w:pPr>
      <w:shd w:val="clear" w:color="auto" w:fill="D9D9D9"/>
      <w:tabs>
        <w:tab w:val="left" w:pos="992"/>
      </w:tabs>
      <w:ind w:left="119" w:right="119"/>
    </w:pPr>
    <w:rPr>
      <w:sz w:val="20"/>
    </w:rPr>
  </w:style>
  <w:style w:type="paragraph" w:customStyle="1" w:styleId="MarginIcons">
    <w:name w:val="Margin Icons"/>
    <w:basedOn w:val="BodyText"/>
    <w:rsid w:val="00103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3C3B"/>
    <w:rPr>
      <w:rFonts w:ascii="Courier New" w:hAnsi="Courier New"/>
    </w:rPr>
  </w:style>
  <w:style w:type="paragraph" w:customStyle="1" w:styleId="NoteBullet">
    <w:name w:val="Note Bullet"/>
    <w:basedOn w:val="Note"/>
    <w:rsid w:val="00103C3B"/>
    <w:pPr>
      <w:tabs>
        <w:tab w:val="clear" w:pos="680"/>
      </w:tabs>
      <w:spacing w:before="60" w:after="60"/>
    </w:pPr>
  </w:style>
  <w:style w:type="paragraph" w:customStyle="1" w:styleId="SubHeading2">
    <w:name w:val="SubHeading2"/>
    <w:basedOn w:val="HeadingBase"/>
    <w:rsid w:val="00103C3B"/>
    <w:pPr>
      <w:spacing w:before="240" w:after="60"/>
    </w:pPr>
    <w:rPr>
      <w:sz w:val="20"/>
    </w:rPr>
  </w:style>
  <w:style w:type="paragraph" w:customStyle="1" w:styleId="SubHeading1">
    <w:name w:val="SubHeading1"/>
    <w:basedOn w:val="HeadingBase"/>
    <w:rsid w:val="00103C3B"/>
    <w:pPr>
      <w:spacing w:before="240" w:after="60"/>
    </w:pPr>
    <w:rPr>
      <w:color w:val="918585"/>
      <w:sz w:val="22"/>
    </w:rPr>
  </w:style>
  <w:style w:type="paragraph" w:customStyle="1" w:styleId="SideHeading">
    <w:name w:val="Side Heading"/>
    <w:basedOn w:val="HeadingBase"/>
    <w:rsid w:val="00103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3C3B"/>
    <w:pPr>
      <w:tabs>
        <w:tab w:val="num" w:pos="360"/>
      </w:tabs>
    </w:pPr>
  </w:style>
  <w:style w:type="paragraph" w:styleId="PlainText">
    <w:name w:val="Plain Text"/>
    <w:basedOn w:val="Normal"/>
    <w:link w:val="PlainTextChar"/>
    <w:rsid w:val="00103C3B"/>
    <w:rPr>
      <w:sz w:val="20"/>
    </w:rPr>
  </w:style>
  <w:style w:type="character" w:customStyle="1" w:styleId="PlainTextChar">
    <w:name w:val="Plain Text Char"/>
    <w:basedOn w:val="DefaultParagraphFont"/>
    <w:link w:val="PlainText"/>
    <w:rsid w:val="00103C3B"/>
    <w:rPr>
      <w:rFonts w:ascii="Courier New" w:eastAsia="Times New Roman" w:hAnsi="Courier New" w:cs="Times New Roman"/>
      <w:sz w:val="20"/>
      <w:szCs w:val="20"/>
      <w:lang w:eastAsia="en-US"/>
    </w:rPr>
  </w:style>
  <w:style w:type="character" w:customStyle="1" w:styleId="MenuOption">
    <w:name w:val="Menu Option"/>
    <w:basedOn w:val="DefaultParagraphFont"/>
    <w:rsid w:val="00103C3B"/>
    <w:rPr>
      <w:b/>
      <w:smallCaps/>
    </w:rPr>
  </w:style>
  <w:style w:type="paragraph" w:customStyle="1" w:styleId="TableListNumber">
    <w:name w:val="Table List Number"/>
    <w:basedOn w:val="ListNumber"/>
    <w:rsid w:val="00103C3B"/>
    <w:pPr>
      <w:numPr>
        <w:numId w:val="0"/>
      </w:numPr>
    </w:pPr>
  </w:style>
  <w:style w:type="paragraph" w:styleId="TOC4">
    <w:name w:val="toc 4"/>
    <w:basedOn w:val="TOCBase"/>
    <w:next w:val="Normal"/>
    <w:semiHidden/>
    <w:rsid w:val="00103C3B"/>
    <w:pPr>
      <w:tabs>
        <w:tab w:val="right" w:leader="dot" w:pos="9071"/>
      </w:tabs>
      <w:ind w:left="1701"/>
    </w:pPr>
  </w:style>
  <w:style w:type="paragraph" w:customStyle="1" w:styleId="ListAlpha">
    <w:name w:val="List Alpha"/>
    <w:basedOn w:val="List"/>
    <w:rsid w:val="00103C3B"/>
    <w:pPr>
      <w:numPr>
        <w:numId w:val="9"/>
      </w:numPr>
    </w:pPr>
  </w:style>
  <w:style w:type="paragraph" w:customStyle="1" w:styleId="ListAlpha2">
    <w:name w:val="List Alpha 2"/>
    <w:basedOn w:val="List2"/>
    <w:rsid w:val="00103C3B"/>
    <w:pPr>
      <w:numPr>
        <w:numId w:val="8"/>
      </w:numPr>
    </w:pPr>
  </w:style>
  <w:style w:type="paragraph" w:styleId="List2">
    <w:name w:val="List 2"/>
    <w:basedOn w:val="BodyText"/>
    <w:rsid w:val="00103C3B"/>
    <w:pPr>
      <w:tabs>
        <w:tab w:val="left" w:pos="680"/>
      </w:tabs>
      <w:spacing w:before="60" w:after="60"/>
      <w:ind w:left="680" w:hanging="340"/>
    </w:pPr>
  </w:style>
  <w:style w:type="paragraph" w:styleId="List3">
    <w:name w:val="List 3"/>
    <w:basedOn w:val="BodyText"/>
    <w:rsid w:val="00103C3B"/>
    <w:pPr>
      <w:tabs>
        <w:tab w:val="left" w:pos="1021"/>
      </w:tabs>
      <w:spacing w:before="60" w:after="60"/>
      <w:ind w:left="1020" w:hanging="340"/>
    </w:pPr>
  </w:style>
  <w:style w:type="paragraph" w:styleId="List4">
    <w:name w:val="List 4"/>
    <w:basedOn w:val="BodyText"/>
    <w:rsid w:val="00103C3B"/>
    <w:pPr>
      <w:tabs>
        <w:tab w:val="left" w:pos="1361"/>
      </w:tabs>
      <w:spacing w:before="60" w:after="60"/>
      <w:ind w:left="1361" w:hanging="340"/>
    </w:pPr>
  </w:style>
  <w:style w:type="paragraph" w:styleId="List5">
    <w:name w:val="List 5"/>
    <w:basedOn w:val="BodyText"/>
    <w:rsid w:val="00103C3B"/>
    <w:pPr>
      <w:tabs>
        <w:tab w:val="left" w:pos="1701"/>
      </w:tabs>
      <w:spacing w:before="60" w:after="60"/>
      <w:ind w:left="1701" w:hanging="340"/>
    </w:pPr>
  </w:style>
  <w:style w:type="paragraph" w:styleId="ListBullet3">
    <w:name w:val="List Bullet 3"/>
    <w:basedOn w:val="List3"/>
    <w:rsid w:val="00103C3B"/>
    <w:pPr>
      <w:numPr>
        <w:numId w:val="14"/>
      </w:numPr>
      <w:tabs>
        <w:tab w:val="clear" w:pos="1021"/>
      </w:tabs>
      <w:ind w:left="1037" w:hanging="357"/>
    </w:pPr>
  </w:style>
  <w:style w:type="paragraph" w:styleId="ListBullet4">
    <w:name w:val="List Bullet 4"/>
    <w:basedOn w:val="List4"/>
    <w:rsid w:val="00103C3B"/>
    <w:pPr>
      <w:numPr>
        <w:numId w:val="3"/>
      </w:numPr>
      <w:tabs>
        <w:tab w:val="clear" w:pos="1361"/>
      </w:tabs>
    </w:pPr>
  </w:style>
  <w:style w:type="paragraph" w:styleId="ListBullet5">
    <w:name w:val="List Bullet 5"/>
    <w:basedOn w:val="List5"/>
    <w:rsid w:val="00103C3B"/>
    <w:pPr>
      <w:numPr>
        <w:numId w:val="4"/>
      </w:numPr>
    </w:pPr>
  </w:style>
  <w:style w:type="paragraph" w:styleId="ListContinue2">
    <w:name w:val="List Continue 2"/>
    <w:basedOn w:val="List2"/>
    <w:rsid w:val="00103C3B"/>
    <w:pPr>
      <w:ind w:firstLine="0"/>
    </w:pPr>
  </w:style>
  <w:style w:type="paragraph" w:styleId="ListContinue3">
    <w:name w:val="List Continue 3"/>
    <w:basedOn w:val="List3"/>
    <w:rsid w:val="00103C3B"/>
    <w:pPr>
      <w:ind w:left="1021" w:firstLine="0"/>
    </w:pPr>
  </w:style>
  <w:style w:type="paragraph" w:styleId="ListContinue4">
    <w:name w:val="List Continue 4"/>
    <w:basedOn w:val="List4"/>
    <w:rsid w:val="00103C3B"/>
    <w:pPr>
      <w:ind w:firstLine="0"/>
    </w:pPr>
  </w:style>
  <w:style w:type="paragraph" w:styleId="ListContinue5">
    <w:name w:val="List Continue 5"/>
    <w:basedOn w:val="List5"/>
    <w:rsid w:val="00103C3B"/>
    <w:pPr>
      <w:ind w:firstLine="0"/>
    </w:pPr>
  </w:style>
  <w:style w:type="paragraph" w:styleId="ListNumber3">
    <w:name w:val="List Number 3"/>
    <w:basedOn w:val="List3"/>
    <w:rsid w:val="00103C3B"/>
    <w:pPr>
      <w:numPr>
        <w:numId w:val="5"/>
      </w:numPr>
    </w:pPr>
  </w:style>
  <w:style w:type="paragraph" w:styleId="ListNumber4">
    <w:name w:val="List Number 4"/>
    <w:basedOn w:val="List4"/>
    <w:rsid w:val="00103C3B"/>
    <w:pPr>
      <w:numPr>
        <w:numId w:val="6"/>
      </w:numPr>
    </w:pPr>
  </w:style>
  <w:style w:type="paragraph" w:styleId="ListNumber5">
    <w:name w:val="List Number 5"/>
    <w:basedOn w:val="List5"/>
    <w:rsid w:val="00103C3B"/>
    <w:pPr>
      <w:numPr>
        <w:numId w:val="7"/>
      </w:numPr>
    </w:pPr>
  </w:style>
  <w:style w:type="paragraph" w:styleId="BlockText">
    <w:name w:val="Block Text"/>
    <w:basedOn w:val="Normal"/>
    <w:rsid w:val="00103C3B"/>
    <w:pPr>
      <w:spacing w:after="120"/>
      <w:ind w:left="1440" w:right="1440"/>
    </w:pPr>
  </w:style>
  <w:style w:type="character" w:customStyle="1" w:styleId="Subscript">
    <w:name w:val="Subscript"/>
    <w:basedOn w:val="DefaultParagraphFont"/>
    <w:rsid w:val="00103C3B"/>
    <w:rPr>
      <w:sz w:val="16"/>
      <w:vertAlign w:val="subscript"/>
    </w:rPr>
  </w:style>
  <w:style w:type="character" w:customStyle="1" w:styleId="Superscript">
    <w:name w:val="Superscript"/>
    <w:basedOn w:val="DefaultParagraphFont"/>
    <w:rsid w:val="00103C3B"/>
    <w:rPr>
      <w:sz w:val="16"/>
      <w:vertAlign w:val="superscript"/>
    </w:rPr>
  </w:style>
  <w:style w:type="character" w:customStyle="1" w:styleId="Symbols">
    <w:name w:val="Symbols"/>
    <w:basedOn w:val="DefaultParagraphFont"/>
    <w:rsid w:val="00103C3B"/>
    <w:rPr>
      <w:rFonts w:ascii="Symbol" w:hAnsi="Symbol"/>
    </w:rPr>
  </w:style>
  <w:style w:type="character" w:customStyle="1" w:styleId="MenuOptions">
    <w:name w:val="Menu Options"/>
    <w:basedOn w:val="DefaultParagraphFont"/>
    <w:rsid w:val="00103C3B"/>
    <w:rPr>
      <w:rFonts w:ascii="Arial Narrow" w:hAnsi="Arial Narrow"/>
      <w:smallCaps/>
    </w:rPr>
  </w:style>
  <w:style w:type="character" w:customStyle="1" w:styleId="Buttons">
    <w:name w:val="Buttons"/>
    <w:basedOn w:val="DefaultParagraphFont"/>
    <w:rsid w:val="00103C3B"/>
    <w:rPr>
      <w:b/>
    </w:rPr>
  </w:style>
  <w:style w:type="character" w:customStyle="1" w:styleId="Underlined">
    <w:name w:val="Underlined"/>
    <w:basedOn w:val="DefaultParagraphFont"/>
    <w:rsid w:val="00103C3B"/>
    <w:rPr>
      <w:u w:val="single"/>
    </w:rPr>
  </w:style>
  <w:style w:type="paragraph" w:customStyle="1" w:styleId="TableBodyTextRight">
    <w:name w:val="Table Body Text Right"/>
    <w:basedOn w:val="TableBodyText"/>
    <w:rsid w:val="00103C3B"/>
    <w:pPr>
      <w:widowControl w:val="0"/>
      <w:autoSpaceDE w:val="0"/>
      <w:autoSpaceDN w:val="0"/>
      <w:adjustRightInd w:val="0"/>
      <w:jc w:val="right"/>
    </w:pPr>
    <w:rPr>
      <w:rFonts w:cs="Arial"/>
      <w:szCs w:val="18"/>
    </w:rPr>
  </w:style>
  <w:style w:type="paragraph" w:customStyle="1" w:styleId="CopyrightText">
    <w:name w:val="Copyright Text"/>
    <w:basedOn w:val="BodyText"/>
    <w:rsid w:val="00103C3B"/>
    <w:rPr>
      <w:sz w:val="18"/>
    </w:rPr>
  </w:style>
  <w:style w:type="paragraph" w:customStyle="1" w:styleId="BodySmallRight">
    <w:name w:val="Body Small Right"/>
    <w:basedOn w:val="BodyTextRight"/>
    <w:rsid w:val="00103C3B"/>
    <w:rPr>
      <w:sz w:val="18"/>
      <w:szCs w:val="18"/>
    </w:rPr>
  </w:style>
  <w:style w:type="paragraph" w:customStyle="1" w:styleId="MarginEdition">
    <w:name w:val="Margin Edition"/>
    <w:basedOn w:val="MarginNote"/>
    <w:rsid w:val="00103C3B"/>
    <w:pPr>
      <w:spacing w:before="0" w:after="0"/>
    </w:pPr>
    <w:rPr>
      <w:rFonts w:ascii="Times New Roman" w:hAnsi="Times New Roman"/>
      <w:color w:val="999999"/>
    </w:rPr>
  </w:style>
  <w:style w:type="paragraph" w:customStyle="1" w:styleId="Spacer">
    <w:name w:val="Spacer"/>
    <w:basedOn w:val="Normal"/>
    <w:rsid w:val="00103C3B"/>
    <w:rPr>
      <w:sz w:val="2"/>
      <w:szCs w:val="2"/>
    </w:rPr>
  </w:style>
  <w:style w:type="character" w:customStyle="1" w:styleId="Small">
    <w:name w:val="Small"/>
    <w:basedOn w:val="DefaultParagraphFont"/>
    <w:rsid w:val="00103C3B"/>
    <w:rPr>
      <w:sz w:val="16"/>
    </w:rPr>
  </w:style>
  <w:style w:type="paragraph" w:customStyle="1" w:styleId="WideTable">
    <w:name w:val="Wide Table"/>
    <w:basedOn w:val="Normal"/>
    <w:rsid w:val="00103C3B"/>
    <w:pPr>
      <w:ind w:left="-1418"/>
    </w:pPr>
    <w:rPr>
      <w:sz w:val="2"/>
      <w:szCs w:val="2"/>
    </w:rPr>
  </w:style>
  <w:style w:type="character" w:styleId="PageNumber">
    <w:name w:val="page number"/>
    <w:basedOn w:val="DefaultParagraphFont"/>
    <w:rsid w:val="00103C3B"/>
  </w:style>
  <w:style w:type="paragraph" w:styleId="Quote">
    <w:name w:val="Quote"/>
    <w:basedOn w:val="Heading1"/>
    <w:link w:val="QuoteChar"/>
    <w:qFormat/>
    <w:rsid w:val="00103C3B"/>
    <w:rPr>
      <w:b w:val="0"/>
      <w:sz w:val="72"/>
      <w:szCs w:val="72"/>
      <w:lang w:val="en-NZ"/>
    </w:rPr>
  </w:style>
  <w:style w:type="character" w:customStyle="1" w:styleId="QuoteChar">
    <w:name w:val="Quote Char"/>
    <w:basedOn w:val="DefaultParagraphFont"/>
    <w:link w:val="Quote"/>
    <w:rsid w:val="00103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3C3B"/>
    <w:pPr>
      <w:pageBreakBefore/>
    </w:pPr>
  </w:style>
  <w:style w:type="paragraph" w:customStyle="1" w:styleId="Border">
    <w:name w:val="Border"/>
    <w:basedOn w:val="Normal"/>
    <w:qFormat/>
    <w:rsid w:val="00103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3C3B"/>
    <w:rPr>
      <w:b/>
      <w:bCs/>
      <w:i/>
      <w:iCs/>
      <w:color w:val="auto"/>
    </w:rPr>
  </w:style>
  <w:style w:type="paragraph" w:styleId="IntenseQuote">
    <w:name w:val="Intense Quote"/>
    <w:basedOn w:val="Normal"/>
    <w:next w:val="Normal"/>
    <w:link w:val="IntenseQuoteChar"/>
    <w:uiPriority w:val="30"/>
    <w:qFormat/>
    <w:rsid w:val="00103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3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3C3B"/>
    <w:rPr>
      <w:smallCaps/>
      <w:color w:val="auto"/>
      <w:u w:val="single"/>
    </w:rPr>
  </w:style>
  <w:style w:type="character" w:styleId="IntenseReference">
    <w:name w:val="Intense Reference"/>
    <w:basedOn w:val="DefaultParagraphFont"/>
    <w:uiPriority w:val="32"/>
    <w:qFormat/>
    <w:rsid w:val="00103C3B"/>
    <w:rPr>
      <w:b/>
      <w:bCs/>
      <w:smallCaps/>
      <w:color w:val="auto"/>
      <w:spacing w:val="5"/>
      <w:u w:val="single"/>
    </w:rPr>
  </w:style>
  <w:style w:type="paragraph" w:customStyle="1" w:styleId="2ColumnHeading">
    <w:name w:val="2Column Heading"/>
    <w:basedOn w:val="BodyText"/>
    <w:qFormat/>
    <w:rsid w:val="00103C3B"/>
    <w:pPr>
      <w:spacing w:after="60"/>
      <w:ind w:left="-2268"/>
    </w:pPr>
    <w:rPr>
      <w:b/>
    </w:rPr>
  </w:style>
  <w:style w:type="paragraph" w:customStyle="1" w:styleId="Heading1TOC">
    <w:name w:val="Heading1 TOC"/>
    <w:basedOn w:val="Normal"/>
    <w:qFormat/>
    <w:rsid w:val="00103C3B"/>
    <w:pPr>
      <w:spacing w:before="240" w:after="120"/>
    </w:pPr>
    <w:rPr>
      <w:rFonts w:ascii="Times New Roman" w:hAnsi="Times New Roman"/>
      <w:b/>
      <w:sz w:val="32"/>
    </w:rPr>
  </w:style>
  <w:style w:type="paragraph" w:customStyle="1" w:styleId="Heading2TOC">
    <w:name w:val="Heading2 TOC"/>
    <w:basedOn w:val="Normal"/>
    <w:qFormat/>
    <w:rsid w:val="00103C3B"/>
    <w:pPr>
      <w:spacing w:before="240" w:after="60"/>
    </w:pPr>
    <w:rPr>
      <w:rFonts w:ascii="Times New Roman" w:hAnsi="Times New Roman"/>
      <w:b/>
      <w:sz w:val="28"/>
    </w:rPr>
  </w:style>
  <w:style w:type="character" w:customStyle="1" w:styleId="Underline">
    <w:name w:val="Underline"/>
    <w:basedOn w:val="DefaultParagraphFont"/>
    <w:qFormat/>
    <w:rsid w:val="00103C3B"/>
    <w:rPr>
      <w:u w:val="single"/>
    </w:rPr>
  </w:style>
  <w:style w:type="character" w:customStyle="1" w:styleId="BoldandItalics">
    <w:name w:val="Bold and Italics"/>
    <w:qFormat/>
    <w:rsid w:val="00103C3B"/>
    <w:rPr>
      <w:b/>
      <w:i/>
      <w:u w:val="none"/>
    </w:rPr>
  </w:style>
  <w:style w:type="paragraph" w:styleId="BalloonText">
    <w:name w:val="Balloon Text"/>
    <w:basedOn w:val="Normal"/>
    <w:link w:val="BalloonTextChar"/>
    <w:rsid w:val="00103C3B"/>
    <w:rPr>
      <w:rFonts w:ascii="Tahoma" w:hAnsi="Tahoma" w:cs="Tahoma"/>
      <w:sz w:val="16"/>
      <w:szCs w:val="16"/>
    </w:rPr>
  </w:style>
  <w:style w:type="character" w:customStyle="1" w:styleId="BalloonTextChar">
    <w:name w:val="Balloon Text Char"/>
    <w:basedOn w:val="DefaultParagraphFont"/>
    <w:link w:val="BalloonText"/>
    <w:rsid w:val="00103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3C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3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3C3B"/>
    <w:rPr>
      <w:b/>
      <w:color w:val="660033"/>
      <w:spacing w:val="0"/>
    </w:rPr>
  </w:style>
  <w:style w:type="paragraph" w:customStyle="1" w:styleId="Nameditemlist">
    <w:name w:val="Named item list"/>
    <w:basedOn w:val="BodyText"/>
    <w:qFormat/>
    <w:rsid w:val="00103C3B"/>
    <w:pPr>
      <w:tabs>
        <w:tab w:val="left" w:pos="2835"/>
      </w:tabs>
      <w:ind w:left="2835" w:hanging="2835"/>
    </w:pPr>
  </w:style>
  <w:style w:type="paragraph" w:customStyle="1" w:styleId="BodyTextnopadding">
    <w:name w:val="Body Text no padding"/>
    <w:basedOn w:val="BodyText"/>
    <w:qFormat/>
    <w:rsid w:val="00103C3B"/>
    <w:pPr>
      <w:spacing w:before="0" w:after="0"/>
    </w:pPr>
  </w:style>
  <w:style w:type="paragraph" w:customStyle="1" w:styleId="BodyTextBold">
    <w:name w:val="Body Text Bold"/>
    <w:basedOn w:val="BodyText"/>
    <w:qFormat/>
    <w:rsid w:val="00103C3B"/>
    <w:rPr>
      <w:b/>
    </w:rPr>
  </w:style>
  <w:style w:type="character" w:styleId="Hyperlink">
    <w:name w:val="Hyperlink"/>
    <w:basedOn w:val="DefaultParagraphFont"/>
    <w:uiPriority w:val="99"/>
    <w:unhideWhenUsed/>
    <w:rsid w:val="00682B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7486</Characters>
  <Application>Microsoft Office Word</Application>
  <DocSecurity>0</DocSecurity>
  <Lines>241</Lines>
  <Paragraphs>159</Paragraphs>
  <ScaleCrop>false</ScaleCrop>
  <Company>Author-it Software Corporation Ltd.</Company>
  <LinksUpToDate>false</LinksUpToDate>
  <CharactersWithSpaces>8468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SIFEWHS001 Follow mortuary work health and safety procedures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2025-03-01T20:41:00Z</dcterms:created>
  <dcterms:modified xsi:type="dcterms:W3CDTF">2025-03-01T20:41:00Z</dcterms:modified>
</cp:coreProperties>
</file>