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43B1" w:rsidP="003C43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SIFEMWK019 Design a mortuary</w:t>
      </w:r>
      <w:r>
        <w:fldChar w:fldCharType="end"/>
      </w:r>
    </w:p>
    <w:p w:rsidR="003C43B1" w:rsidP="003C43B1">
      <w:pPr>
        <w:pStyle w:val="Version"/>
        <w:sectPr w:rsidSect="00B53D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3D67" w:rsidP="00B53D67">
      <w:pPr>
        <w:pStyle w:val="SuperHeading"/>
      </w:pPr>
      <w:r w:rsidRPr="00B53D67">
        <w:t>SIFEMWK019 Design a mortuary</w:t>
      </w:r>
    </w:p>
    <w:p w:rsidR="00000000" w:rsidRPr="00B53D67" w:rsidP="00B53D67">
      <w:pPr>
        <w:pStyle w:val="Heading1"/>
      </w:pPr>
      <w:bookmarkStart w:id="1" w:name="O_578012"/>
      <w:bookmarkEnd w:id="1"/>
      <w:r w:rsidRPr="00B53D67">
        <w:t>Modification History</w:t>
      </w:r>
    </w:p>
    <w:p w:rsidR="00000000" w:rsidRPr="00B53D67" w:rsidP="003C43B1">
      <w:pPr>
        <w:pStyle w:val="BodyText"/>
      </w:pPr>
      <w:r w:rsidRPr="00B53D67">
        <w:t>Not applicable.</w:t>
      </w:r>
    </w:p>
    <w:p w:rsidR="00000000" w:rsidRPr="00B53D67" w:rsidP="00B53D67">
      <w:pPr>
        <w:pStyle w:val="Heading1"/>
      </w:pPr>
      <w:bookmarkStart w:id="2" w:name="O_578013"/>
      <w:bookmarkEnd w:id="2"/>
      <w:r w:rsidRPr="00B53D67">
        <w:t>Application</w:t>
      </w:r>
    </w:p>
    <w:p w:rsidR="00000000" w:rsidRPr="00B53D67" w:rsidP="003C43B1">
      <w:pPr>
        <w:pStyle w:val="BodyText"/>
      </w:pPr>
      <w:r w:rsidRPr="00B53D67">
        <w:t>This unit describes the performance outcomes, skills and knowledge required to identify and prepare a design brief for a mortuary. It applies to funeral services managers who are responsible</w:t>
      </w:r>
      <w:r w:rsidRPr="00B53D67">
        <w:t xml:space="preserve"> for managing mortuary operations, and ensuring all work is carried out according to legislative and budgetary requirements.</w:t>
      </w:r>
    </w:p>
    <w:p w:rsidR="00000000" w:rsidRPr="00B53D67" w:rsidP="003C43B1">
      <w:pPr>
        <w:pStyle w:val="BodyText"/>
      </w:pPr>
      <w:r w:rsidRPr="00B53D67">
        <w:t>No licensing, legislative or certification requirements apply to this unit at the time of publication.</w:t>
      </w:r>
    </w:p>
    <w:p w:rsidR="00000000" w:rsidRPr="00B53D67" w:rsidP="00B53D67">
      <w:pPr>
        <w:pStyle w:val="Heading1"/>
      </w:pPr>
      <w:bookmarkStart w:id="3" w:name="O_578015"/>
      <w:bookmarkEnd w:id="3"/>
      <w:r w:rsidRPr="00B53D67">
        <w:t>Competency</w:t>
      </w:r>
      <w:r w:rsidRPr="00B53D67">
        <w:t xml:space="preserve"> Field</w:t>
      </w:r>
    </w:p>
    <w:p w:rsidR="00000000" w:rsidRPr="00B53D67" w:rsidP="003C43B1">
      <w:pPr>
        <w:pStyle w:val="BodyText"/>
      </w:pPr>
      <w:r w:rsidRPr="00B53D67">
        <w:t>Mortuary Work and Embalming</w:t>
      </w:r>
    </w:p>
    <w:p w:rsidR="00000000" w:rsidRPr="00B53D67" w:rsidP="00B53D67">
      <w:pPr>
        <w:pStyle w:val="Heading1"/>
      </w:pPr>
      <w:bookmarkStart w:id="4" w:name="O_578016"/>
      <w:bookmarkEnd w:id="4"/>
      <w:r w:rsidRPr="00B53D67">
        <w:t>Unit Sector</w:t>
      </w:r>
    </w:p>
    <w:p w:rsidR="00000000" w:rsidRPr="00B53D67" w:rsidP="003C43B1">
      <w:pPr>
        <w:pStyle w:val="BodyText"/>
      </w:pPr>
      <w:r w:rsidRPr="00B53D67">
        <w:t>Embalming</w:t>
      </w:r>
    </w:p>
    <w:p w:rsidR="00000000" w:rsidRPr="00B53D67" w:rsidP="00B53D67">
      <w:pPr>
        <w:pStyle w:val="Heading1"/>
      </w:pPr>
      <w:bookmarkStart w:id="5" w:name="O_578017"/>
      <w:bookmarkEnd w:id="5"/>
      <w:r w:rsidRPr="00B53D6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51"/>
        <w:gridCol w:w="5545"/>
      </w:tblGrid>
      <w:tr w:rsidTr="003C43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D67" w:rsidP="00B53D67">
            <w:pPr>
              <w:pStyle w:val="BodyText"/>
            </w:pPr>
            <w:r w:rsidRPr="00B53D6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D67">
            <w:pPr>
              <w:pStyle w:val="BodyText"/>
              <w:rPr>
                <w:lang w:val="en-NZ"/>
              </w:rPr>
            </w:pPr>
            <w:r w:rsidRPr="00B53D67">
              <w:rPr>
                <w:rStyle w:val="SpecialBold"/>
              </w:rPr>
              <w:t>PERFORMANCE CRITERIA</w:t>
            </w:r>
          </w:p>
        </w:tc>
      </w:tr>
      <w:tr w:rsidTr="003C43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D67">
            <w:pPr>
              <w:pStyle w:val="BodyText"/>
              <w:rPr>
                <w:lang w:val="en-NZ"/>
              </w:rPr>
            </w:pPr>
            <w:r w:rsidRPr="00B53D6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D67">
            <w:pPr>
              <w:pStyle w:val="BodyText"/>
              <w:rPr>
                <w:lang w:val="en-NZ"/>
              </w:rPr>
            </w:pPr>
            <w:r w:rsidRPr="00B53D67">
              <w:t>Performance criteria describe the performance needed to de</w:t>
            </w:r>
            <w:r w:rsidRPr="00B53D67">
              <w:t xml:space="preserve">monstrate achievement of the element. </w:t>
            </w:r>
          </w:p>
        </w:tc>
      </w:tr>
      <w:tr w:rsidTr="003C43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D67">
            <w:pPr>
              <w:pStyle w:val="List"/>
              <w:rPr>
                <w:lang w:val="en-NZ"/>
              </w:rPr>
            </w:pPr>
            <w:r w:rsidRPr="00B53D67">
              <w:t>1.</w:t>
            </w:r>
            <w:r w:rsidRPr="00B53D67">
              <w:tab/>
              <w:t>Identify mortuary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D67" w:rsidP="00B53D67">
            <w:pPr>
              <w:pStyle w:val="List"/>
            </w:pPr>
            <w:r w:rsidRPr="00B53D67">
              <w:t>1.1</w:t>
            </w:r>
            <w:r w:rsidRPr="00B53D67">
              <w:tab/>
              <w:t>Determine expected work requirements of mortuary including the calculation of anticipated volume of work, number of staff and workflow.</w:t>
            </w:r>
          </w:p>
          <w:p w:rsidR="00000000" w:rsidRPr="00B53D67" w:rsidP="00B53D67">
            <w:pPr>
              <w:pStyle w:val="List"/>
            </w:pPr>
            <w:r w:rsidRPr="00B53D67">
              <w:t>1.2</w:t>
            </w:r>
            <w:r w:rsidRPr="00B53D67">
              <w:tab/>
            </w:r>
            <w:r w:rsidRPr="00B53D67">
              <w:t>Assess physical characteristics of the space in relation to its capacity to meet operational mortuary requirements.</w:t>
            </w:r>
          </w:p>
          <w:p w:rsidR="00000000" w:rsidRPr="00B53D67" w:rsidP="00B53D67">
            <w:pPr>
              <w:pStyle w:val="List"/>
            </w:pPr>
            <w:r w:rsidRPr="00B53D67">
              <w:t>1.3</w:t>
            </w:r>
            <w:r w:rsidRPr="00B53D67">
              <w:tab/>
              <w:t>Evaluate safety and environmental issues that may impact on the organisation of space.</w:t>
            </w:r>
          </w:p>
          <w:p w:rsidR="00000000" w:rsidP="00B53D67">
            <w:pPr>
              <w:pStyle w:val="List"/>
              <w:rPr>
                <w:lang w:val="en-NZ"/>
              </w:rPr>
            </w:pPr>
            <w:r w:rsidRPr="00B53D67">
              <w:t>1.4</w:t>
            </w:r>
            <w:r w:rsidRPr="00B53D67">
              <w:tab/>
              <w:t>Establish available budget and any constraint</w:t>
            </w:r>
            <w:r w:rsidRPr="00B53D67">
              <w:t>s to mortuary design.</w:t>
            </w:r>
          </w:p>
        </w:tc>
      </w:tr>
      <w:tr w:rsidTr="003C43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D67">
            <w:pPr>
              <w:pStyle w:val="List"/>
              <w:rPr>
                <w:lang w:val="en-NZ"/>
              </w:rPr>
            </w:pPr>
            <w:r w:rsidRPr="00B53D67">
              <w:t>2.</w:t>
            </w:r>
            <w:r w:rsidRPr="00B53D67">
              <w:tab/>
              <w:t>Prepare design brief.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D67" w:rsidP="00B53D67">
            <w:pPr>
              <w:pStyle w:val="List"/>
            </w:pPr>
            <w:r w:rsidRPr="00B53D67">
              <w:t>2.1</w:t>
            </w:r>
            <w:r w:rsidRPr="00B53D67">
              <w:tab/>
              <w:t>Seek advice from specialist personnel to determine cost and timeframe projections for required materials and labour.</w:t>
            </w:r>
          </w:p>
          <w:p w:rsidR="00000000" w:rsidRPr="00B53D67" w:rsidP="00B53D67">
            <w:pPr>
              <w:pStyle w:val="List"/>
            </w:pPr>
            <w:r w:rsidRPr="00B53D67">
              <w:t>2.2</w:t>
            </w:r>
            <w:r w:rsidRPr="00B53D67">
              <w:tab/>
              <w:t xml:space="preserve">Develop design specifications according to organisational requirements </w:t>
            </w:r>
            <w:r w:rsidRPr="00B53D67">
              <w:t>and operatio</w:t>
            </w:r>
            <w:r w:rsidRPr="00B53D67">
              <w:t>nal mortuary requirements.</w:t>
            </w:r>
          </w:p>
          <w:p w:rsidR="00000000" w:rsidRPr="00B53D67" w:rsidP="00B53D67">
            <w:pPr>
              <w:pStyle w:val="List"/>
            </w:pPr>
            <w:r w:rsidRPr="00B53D67">
              <w:t>2.3</w:t>
            </w:r>
            <w:r w:rsidRPr="00B53D67">
              <w:tab/>
              <w:t>Analyse relevant data to develop design brief according to operational mortuary requirements, budgetary limitations and legislative requirements.</w:t>
            </w:r>
          </w:p>
          <w:p w:rsidR="00000000" w:rsidP="00B53D67">
            <w:pPr>
              <w:pStyle w:val="List"/>
              <w:rPr>
                <w:lang w:val="en-NZ"/>
              </w:rPr>
            </w:pPr>
            <w:r w:rsidRPr="00B53D67">
              <w:t>2.4</w:t>
            </w:r>
            <w:r w:rsidRPr="00B53D67">
              <w:tab/>
              <w:t>Review design brief to check for compliance with all requirements and devel</w:t>
            </w:r>
            <w:r w:rsidRPr="00B53D67">
              <w:t>op solutions to address any inconsistencies.</w:t>
            </w:r>
          </w:p>
        </w:tc>
      </w:tr>
      <w:tr w:rsidTr="003C43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D67">
            <w:pPr>
              <w:pStyle w:val="List"/>
              <w:rPr>
                <w:lang w:val="en-NZ"/>
              </w:rPr>
            </w:pPr>
            <w:r w:rsidRPr="00B53D67">
              <w:t>3.</w:t>
            </w:r>
            <w:r w:rsidRPr="00B53D67">
              <w:tab/>
              <w:t>Provide advice and recommendations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D67" w:rsidP="00B53D67">
            <w:pPr>
              <w:pStyle w:val="List"/>
            </w:pPr>
            <w:r w:rsidRPr="00B53D67">
              <w:t>3.1</w:t>
            </w:r>
            <w:r w:rsidRPr="00B53D67">
              <w:tab/>
              <w:t>Consult relevant staff to gain feedback on design brief and to ensure all organisational requirements have been met.</w:t>
            </w:r>
          </w:p>
          <w:p w:rsidR="00000000" w:rsidRPr="00B53D67" w:rsidP="00B53D67">
            <w:pPr>
              <w:pStyle w:val="List"/>
            </w:pPr>
            <w:r w:rsidRPr="00B53D67">
              <w:t>3.2</w:t>
            </w:r>
            <w:r w:rsidRPr="00B53D67">
              <w:tab/>
              <w:t>Provide recommendations on use of mortuary faci</w:t>
            </w:r>
            <w:r w:rsidRPr="00B53D67">
              <w:t>lities and design services to meet identified needs.</w:t>
            </w:r>
          </w:p>
          <w:p w:rsidR="00000000" w:rsidRPr="00B53D67" w:rsidP="00B53D67">
            <w:pPr>
              <w:pStyle w:val="List"/>
            </w:pPr>
            <w:r w:rsidRPr="00B53D67">
              <w:t>3.3</w:t>
            </w:r>
            <w:r w:rsidRPr="00B53D67">
              <w:tab/>
              <w:t>Prepare final design brief in accessible format according to organisational requirements.</w:t>
            </w:r>
          </w:p>
          <w:p w:rsidR="00000000" w:rsidRPr="00B53D67" w:rsidP="00B53D67">
            <w:pPr>
              <w:pStyle w:val="List"/>
            </w:pPr>
            <w:r w:rsidRPr="00B53D67">
              <w:t>3.4</w:t>
            </w:r>
            <w:r w:rsidRPr="00B53D67">
              <w:tab/>
              <w:t>Present final design brief within designated timelines and provide supporting documentation.</w:t>
            </w:r>
          </w:p>
        </w:tc>
      </w:tr>
    </w:tbl>
    <w:p w:rsidR="00000000" w:rsidRPr="00B53D67" w:rsidP="00B53D67">
      <w:pPr>
        <w:pStyle w:val="BodyText"/>
      </w:pPr>
    </w:p>
    <w:p w:rsidR="00000000" w:rsidRPr="00B53D67" w:rsidP="00B53D67">
      <w:pPr>
        <w:pStyle w:val="AllowPageBreak"/>
      </w:pPr>
    </w:p>
    <w:p w:rsidR="00000000" w:rsidRPr="00B53D67" w:rsidP="00B53D67">
      <w:pPr>
        <w:pStyle w:val="Heading1"/>
      </w:pPr>
      <w:bookmarkStart w:id="6" w:name="O_578018"/>
      <w:bookmarkEnd w:id="6"/>
      <w:r w:rsidRPr="00B53D67">
        <w:t>Foundation Skills</w:t>
      </w:r>
    </w:p>
    <w:p w:rsidR="00000000" w:rsidRPr="00B53D67" w:rsidP="003C43B1">
      <w:pPr>
        <w:pStyle w:val="BodyText"/>
      </w:pPr>
      <w:r w:rsidRPr="00B53D67">
        <w:t>This section describes those language, literacy, numeracy and employment skills that are essential to performance.</w:t>
      </w:r>
    </w:p>
    <w:p w:rsidR="00000000" w:rsidRPr="00B53D67" w:rsidP="003C43B1">
      <w:pPr>
        <w:pStyle w:val="BodyText"/>
      </w:pPr>
      <w:r w:rsidRPr="00B53D67">
        <w:t>Foundation skills essential to performance in this unit, but not explicit in the performance criteria are listed below:</w:t>
      </w:r>
    </w:p>
    <w:p w:rsidR="00000000" w:rsidRPr="00B53D67" w:rsidP="00B53D67">
      <w:pPr>
        <w:pStyle w:val="ListBullet"/>
      </w:pPr>
      <w:r w:rsidRPr="00B53D67">
        <w:t>Learning skills to identify and assess safety and environmental impacts and to stay abreast with changing design concepts and materials</w:t>
      </w:r>
      <w:r w:rsidRPr="00B53D67">
        <w:t>.</w:t>
      </w:r>
    </w:p>
    <w:p w:rsidR="00000000" w:rsidRPr="00B53D67" w:rsidP="00B53D67">
      <w:pPr>
        <w:pStyle w:val="ListBullet"/>
      </w:pPr>
      <w:r w:rsidRPr="00B53D67">
        <w:t>Initiative and enterprise skills to generate a range of design options against organisational and operational requirements.</w:t>
      </w:r>
    </w:p>
    <w:p w:rsidR="00000000" w:rsidRPr="00B53D67" w:rsidP="00B53D67">
      <w:pPr>
        <w:pStyle w:val="AllowPageBreak"/>
      </w:pPr>
    </w:p>
    <w:p w:rsidR="00000000" w:rsidRPr="00B53D67" w:rsidP="00B53D67">
      <w:pPr>
        <w:pStyle w:val="Heading1"/>
      </w:pPr>
      <w:bookmarkStart w:id="7" w:name="O_578020"/>
      <w:bookmarkEnd w:id="7"/>
      <w:r w:rsidRPr="00B53D67">
        <w:t>Unit Mapping Information</w:t>
      </w:r>
    </w:p>
    <w:p w:rsidR="00000000" w:rsidRPr="00B53D67" w:rsidP="003C43B1">
      <w:pPr>
        <w:pStyle w:val="BodyText"/>
      </w:pPr>
      <w:r w:rsidRPr="00B53D67">
        <w:t>SIFMWK017A Design a mortuary.</w:t>
      </w:r>
    </w:p>
    <w:p w:rsidR="00000000" w:rsidRPr="00B53D67" w:rsidP="00B53D67">
      <w:pPr>
        <w:pStyle w:val="Heading1"/>
      </w:pPr>
      <w:bookmarkStart w:id="8" w:name="O_578028"/>
      <w:bookmarkEnd w:id="8"/>
      <w:r w:rsidRPr="00B53D67">
        <w:t>Links</w:t>
      </w:r>
    </w:p>
    <w:p w:rsidR="00000000" w:rsidRPr="00B53D67" w:rsidP="003C43B1">
      <w:pPr>
        <w:pStyle w:val="BodyText"/>
      </w:pPr>
      <w:r w:rsidRPr="00B53D67">
        <w:t>Companion Volume implementation gui</w:t>
      </w:r>
      <w:r w:rsidRPr="00B53D67">
        <w:t xml:space="preserve">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7B0471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B53D67" w:rsidP="00B53D67"/>
    <w:sectPr w:rsidSect="00B53D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D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D67" w:rsidRPr="003C43B1" w:rsidP="003C43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D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3B1" w:rsidP="00B53D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43B1" w:rsidP="00B53D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C43B1" w:rsidP="00B53D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D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3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3D67" w:rsidRPr="003C43B1" w:rsidP="003C43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D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3B1" w:rsidRPr="002D2AF8" w:rsidP="00B53D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SIFEMWK019 Design a mortuary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3C43B1" w:rsidP="00B53D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C0FD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8CDA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D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3D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3D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3D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3D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3D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3D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3D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3D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3D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3D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3D67"/>
  </w:style>
  <w:style w:type="character" w:customStyle="1" w:styleId="Heading1Char">
    <w:name w:val="Heading 1 Char"/>
    <w:basedOn w:val="DefaultParagraphFont"/>
    <w:link w:val="Heading1"/>
    <w:rsid w:val="00B53D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3D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3D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3D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3D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3D67"/>
    <w:rPr>
      <w:b/>
      <w:spacing w:val="0"/>
    </w:rPr>
  </w:style>
  <w:style w:type="paragraph" w:customStyle="1" w:styleId="SuperHeading">
    <w:name w:val="SuperHeading"/>
    <w:basedOn w:val="Normal"/>
    <w:rsid w:val="00B53D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3D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3D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3D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3D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3D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3D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3D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3D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3D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3D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3D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3D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3D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3D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3D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3D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3D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3D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3D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3D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3D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3D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3D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3D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3D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3D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3D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3D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3D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3D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3D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3D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3D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3D67"/>
    <w:rPr>
      <w:i/>
    </w:rPr>
  </w:style>
  <w:style w:type="paragraph" w:styleId="Caption">
    <w:name w:val="caption"/>
    <w:basedOn w:val="BodyText"/>
    <w:next w:val="Normal"/>
    <w:qFormat/>
    <w:rsid w:val="00B53D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3D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3D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3D67"/>
  </w:style>
  <w:style w:type="paragraph" w:styleId="TableofFigures">
    <w:name w:val="table of figures"/>
    <w:basedOn w:val="Normal"/>
    <w:next w:val="Normal"/>
    <w:semiHidden/>
    <w:rsid w:val="00B53D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3D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3D67"/>
    <w:rPr>
      <w:rFonts w:ascii="Wingdings" w:hAnsi="Wingdings"/>
    </w:rPr>
  </w:style>
  <w:style w:type="paragraph" w:customStyle="1" w:styleId="TableHeading">
    <w:name w:val="Table Heading"/>
    <w:basedOn w:val="HeadingBase"/>
    <w:rsid w:val="00B53D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3D67"/>
    <w:rPr>
      <w:color w:val="0033CC"/>
      <w:u w:val="none"/>
    </w:rPr>
  </w:style>
  <w:style w:type="paragraph" w:customStyle="1" w:styleId="BodyTextRight">
    <w:name w:val="Body Text Right"/>
    <w:basedOn w:val="BodyText"/>
    <w:rsid w:val="00B53D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3D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3D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3D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3D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3D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3D67"/>
    <w:rPr>
      <w:sz w:val="32"/>
    </w:rPr>
  </w:style>
  <w:style w:type="paragraph" w:customStyle="1" w:styleId="HeadingProcedure">
    <w:name w:val="Heading Procedure"/>
    <w:basedOn w:val="HeadingBase"/>
    <w:next w:val="Normal"/>
    <w:rsid w:val="00B53D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3D67"/>
    <w:pPr>
      <w:spacing w:before="60" w:after="60"/>
    </w:pPr>
  </w:style>
  <w:style w:type="paragraph" w:styleId="ListContinue">
    <w:name w:val="List Continue"/>
    <w:basedOn w:val="List"/>
    <w:rsid w:val="00B53D67"/>
    <w:pPr>
      <w:ind w:firstLine="0"/>
    </w:pPr>
  </w:style>
  <w:style w:type="paragraph" w:customStyle="1" w:styleId="ListNote">
    <w:name w:val="List Note"/>
    <w:basedOn w:val="List"/>
    <w:rsid w:val="00B53D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3D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3D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3D67"/>
    <w:rPr>
      <w:rFonts w:ascii="Courier New" w:hAnsi="Courier New"/>
    </w:rPr>
  </w:style>
  <w:style w:type="paragraph" w:customStyle="1" w:styleId="NoteBullet">
    <w:name w:val="Note Bullet"/>
    <w:basedOn w:val="Note"/>
    <w:rsid w:val="00B53D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3D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3D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3D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3D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3D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3D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3D67"/>
    <w:rPr>
      <w:b/>
      <w:smallCaps/>
    </w:rPr>
  </w:style>
  <w:style w:type="paragraph" w:customStyle="1" w:styleId="TableListNumber">
    <w:name w:val="Table List Number"/>
    <w:basedOn w:val="ListNumber"/>
    <w:rsid w:val="00B53D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3D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3D67"/>
    <w:pPr>
      <w:numPr>
        <w:numId w:val="8"/>
      </w:numPr>
    </w:pPr>
  </w:style>
  <w:style w:type="paragraph" w:customStyle="1" w:styleId="ListAlpha2">
    <w:name w:val="List Alpha 2"/>
    <w:basedOn w:val="List2"/>
    <w:rsid w:val="00B53D67"/>
    <w:pPr>
      <w:numPr>
        <w:numId w:val="7"/>
      </w:numPr>
    </w:pPr>
  </w:style>
  <w:style w:type="paragraph" w:styleId="List2">
    <w:name w:val="List 2"/>
    <w:basedOn w:val="BodyText"/>
    <w:rsid w:val="00B53D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3D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3D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3D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3D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3D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3D67"/>
    <w:pPr>
      <w:numPr>
        <w:numId w:val="3"/>
      </w:numPr>
    </w:pPr>
  </w:style>
  <w:style w:type="paragraph" w:styleId="ListContinue2">
    <w:name w:val="List Continue 2"/>
    <w:basedOn w:val="List2"/>
    <w:rsid w:val="00B53D67"/>
    <w:pPr>
      <w:ind w:firstLine="0"/>
    </w:pPr>
  </w:style>
  <w:style w:type="paragraph" w:styleId="ListContinue3">
    <w:name w:val="List Continue 3"/>
    <w:basedOn w:val="List3"/>
    <w:rsid w:val="00B53D67"/>
    <w:pPr>
      <w:ind w:left="1021" w:firstLine="0"/>
    </w:pPr>
  </w:style>
  <w:style w:type="paragraph" w:styleId="ListContinue4">
    <w:name w:val="List Continue 4"/>
    <w:basedOn w:val="List4"/>
    <w:rsid w:val="00B53D67"/>
    <w:pPr>
      <w:ind w:firstLine="0"/>
    </w:pPr>
  </w:style>
  <w:style w:type="paragraph" w:styleId="ListContinue5">
    <w:name w:val="List Continue 5"/>
    <w:basedOn w:val="List5"/>
    <w:rsid w:val="00B53D67"/>
    <w:pPr>
      <w:ind w:firstLine="0"/>
    </w:pPr>
  </w:style>
  <w:style w:type="paragraph" w:styleId="ListNumber3">
    <w:name w:val="List Number 3"/>
    <w:basedOn w:val="List3"/>
    <w:rsid w:val="00B53D67"/>
    <w:pPr>
      <w:numPr>
        <w:numId w:val="4"/>
      </w:numPr>
    </w:pPr>
  </w:style>
  <w:style w:type="paragraph" w:styleId="ListNumber4">
    <w:name w:val="List Number 4"/>
    <w:basedOn w:val="List4"/>
    <w:rsid w:val="00B53D67"/>
    <w:pPr>
      <w:numPr>
        <w:numId w:val="5"/>
      </w:numPr>
    </w:pPr>
  </w:style>
  <w:style w:type="paragraph" w:styleId="ListNumber5">
    <w:name w:val="List Number 5"/>
    <w:basedOn w:val="List5"/>
    <w:rsid w:val="00B53D67"/>
    <w:pPr>
      <w:numPr>
        <w:numId w:val="6"/>
      </w:numPr>
    </w:pPr>
  </w:style>
  <w:style w:type="paragraph" w:styleId="BlockText">
    <w:name w:val="Block Text"/>
    <w:basedOn w:val="Normal"/>
    <w:rsid w:val="00B53D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3D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3D67"/>
    <w:rPr>
      <w:sz w:val="16"/>
      <w:vertAlign w:val="superscript"/>
    </w:rPr>
  </w:style>
  <w:style w:type="character" w:customStyle="1" w:styleId="Symbols">
    <w:name w:val="Symbols"/>
    <w:basedOn w:val="DefaultParagraphFont"/>
    <w:rsid w:val="00B53D67"/>
    <w:rPr>
      <w:rFonts w:ascii="Symbol" w:hAnsi="Symbol"/>
    </w:rPr>
  </w:style>
  <w:style w:type="character" w:customStyle="1" w:styleId="MenuOptions">
    <w:name w:val="Menu Options"/>
    <w:basedOn w:val="DefaultParagraphFont"/>
    <w:rsid w:val="00B53D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3D67"/>
    <w:rPr>
      <w:b/>
    </w:rPr>
  </w:style>
  <w:style w:type="character" w:customStyle="1" w:styleId="Underlined">
    <w:name w:val="Underlined"/>
    <w:basedOn w:val="DefaultParagraphFont"/>
    <w:rsid w:val="00B53D67"/>
    <w:rPr>
      <w:u w:val="single"/>
    </w:rPr>
  </w:style>
  <w:style w:type="paragraph" w:customStyle="1" w:styleId="TableBodyTextRight">
    <w:name w:val="Table Body Text Right"/>
    <w:basedOn w:val="TableBodyText"/>
    <w:rsid w:val="00B53D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3D67"/>
    <w:rPr>
      <w:sz w:val="18"/>
    </w:rPr>
  </w:style>
  <w:style w:type="paragraph" w:customStyle="1" w:styleId="BodySmallRight">
    <w:name w:val="Body Small Right"/>
    <w:basedOn w:val="BodyTextRight"/>
    <w:rsid w:val="00B53D67"/>
    <w:rPr>
      <w:sz w:val="18"/>
      <w:szCs w:val="18"/>
    </w:rPr>
  </w:style>
  <w:style w:type="paragraph" w:customStyle="1" w:styleId="MarginEdition">
    <w:name w:val="Margin Edition"/>
    <w:basedOn w:val="MarginNote"/>
    <w:rsid w:val="00B53D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3D67"/>
    <w:rPr>
      <w:sz w:val="2"/>
      <w:szCs w:val="2"/>
    </w:rPr>
  </w:style>
  <w:style w:type="character" w:customStyle="1" w:styleId="Small">
    <w:name w:val="Small"/>
    <w:basedOn w:val="DefaultParagraphFont"/>
    <w:rsid w:val="00B53D67"/>
    <w:rPr>
      <w:sz w:val="16"/>
    </w:rPr>
  </w:style>
  <w:style w:type="paragraph" w:customStyle="1" w:styleId="WideTable">
    <w:name w:val="Wide Table"/>
    <w:basedOn w:val="Normal"/>
    <w:rsid w:val="00B53D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3D67"/>
  </w:style>
  <w:style w:type="paragraph" w:styleId="Quote">
    <w:name w:val="Quote"/>
    <w:basedOn w:val="Heading1"/>
    <w:link w:val="QuoteChar"/>
    <w:qFormat/>
    <w:rsid w:val="00B53D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3D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3D67"/>
    <w:pPr>
      <w:pageBreakBefore/>
    </w:pPr>
  </w:style>
  <w:style w:type="paragraph" w:customStyle="1" w:styleId="Border">
    <w:name w:val="Border"/>
    <w:basedOn w:val="Normal"/>
    <w:qFormat/>
    <w:rsid w:val="00B53D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3D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D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D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3D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3D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3D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3D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3D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3D67"/>
    <w:rPr>
      <w:u w:val="single"/>
    </w:rPr>
  </w:style>
  <w:style w:type="character" w:customStyle="1" w:styleId="BoldandItalics">
    <w:name w:val="Bold and Italics"/>
    <w:qFormat/>
    <w:rsid w:val="00B53D67"/>
    <w:rPr>
      <w:b/>
      <w:i/>
      <w:u w:val="none"/>
    </w:rPr>
  </w:style>
  <w:style w:type="paragraph" w:styleId="BalloonText">
    <w:name w:val="Balloon Text"/>
    <w:basedOn w:val="Normal"/>
    <w:link w:val="BalloonTextChar"/>
    <w:rsid w:val="00B53D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3D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3D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3D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3D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3D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3D67"/>
    <w:pPr>
      <w:spacing w:before="0" w:after="0"/>
    </w:pPr>
  </w:style>
  <w:style w:type="paragraph" w:customStyle="1" w:styleId="BodyTextBold">
    <w:name w:val="Body Text Bold"/>
    <w:basedOn w:val="BodyText"/>
    <w:qFormat/>
    <w:rsid w:val="00B53D67"/>
    <w:rPr>
      <w:b/>
    </w:rPr>
  </w:style>
  <w:style w:type="character" w:styleId="Hyperlink">
    <w:name w:val="Hyperlink"/>
    <w:basedOn w:val="DefaultParagraphFont"/>
    <w:uiPriority w:val="99"/>
    <w:unhideWhenUsed/>
    <w:rsid w:val="003C43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2732</Characters>
  <Application>Microsoft Office Word</Application>
  <DocSecurity>0</DocSecurity>
  <Lines>80</Lines>
  <Paragraphs>50</Paragraphs>
  <ScaleCrop>false</ScaleCrop>
  <Company>Author-it Software Corporation Ltd.</Company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SIFEMWK019 Design a mortuary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2022-04-04T01:29:00Z</dcterms:created>
  <dcterms:modified xsi:type="dcterms:W3CDTF">2022-04-04T01:29:00Z</dcterms:modified>
</cp:coreProperties>
</file>