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C77" w:rsidP="00CA1C77">
      <w:pPr>
        <w:pStyle w:val="Title"/>
      </w:pPr>
      <w:r>
        <w:fldChar w:fldCharType="begin"/>
      </w:r>
      <w:r>
        <w:instrText xml:space="preserve"> TITLE   \* MERGEFORMAT </w:instrText>
      </w:r>
      <w:r>
        <w:fldChar w:fldCharType="separate"/>
      </w:r>
      <w:r>
        <w:t>SIFEMWK018 Supervise mortuary operations</w:t>
      </w:r>
      <w:r>
        <w:fldChar w:fldCharType="end"/>
      </w:r>
    </w:p>
    <w:p w:rsidR="00CA1C77" w:rsidP="00CA1C77">
      <w:pPr>
        <w:pStyle w:val="Version"/>
        <w:sectPr w:rsidSect="009E1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A05" w:rsidP="009E1A05">
      <w:pPr>
        <w:pStyle w:val="SuperHeading"/>
      </w:pPr>
      <w:r w:rsidRPr="009E1A05">
        <w:t>SIFEMWK018 Supervise mortuary operations</w:t>
      </w:r>
    </w:p>
    <w:p w:rsidR="00000000" w:rsidRPr="009E1A05" w:rsidP="009E1A05">
      <w:pPr>
        <w:pStyle w:val="Heading1"/>
      </w:pPr>
      <w:bookmarkStart w:id="1" w:name="O_577993"/>
      <w:bookmarkEnd w:id="1"/>
      <w:r w:rsidRPr="009E1A05">
        <w:t>Modification History</w:t>
      </w:r>
    </w:p>
    <w:p w:rsidR="00000000" w:rsidRPr="009E1A05" w:rsidP="00CA1C77">
      <w:pPr>
        <w:pStyle w:val="BodyText"/>
      </w:pPr>
      <w:r w:rsidRPr="009E1A05">
        <w:t>Not applicable.</w:t>
      </w:r>
    </w:p>
    <w:p w:rsidR="00000000" w:rsidRPr="009E1A05" w:rsidP="009E1A05">
      <w:pPr>
        <w:pStyle w:val="Heading1"/>
      </w:pPr>
      <w:bookmarkStart w:id="2" w:name="O_577994"/>
      <w:bookmarkEnd w:id="2"/>
      <w:r w:rsidRPr="009E1A05">
        <w:t>Application</w:t>
      </w:r>
    </w:p>
    <w:p w:rsidR="00000000" w:rsidRPr="009E1A05" w:rsidP="00CA1C77">
      <w:pPr>
        <w:pStyle w:val="BodyText"/>
      </w:pPr>
      <w:r w:rsidRPr="009E1A05">
        <w:t>This unit describes the performance outcomes, skills and knowledge required to oversee mortuary operations and ensure that the mortuary environment remains hygienic and secure. It applies to</w:t>
      </w:r>
      <w:r w:rsidRPr="009E1A05">
        <w:t xml:space="preserve"> supervisory funeral home and mortuary staff who monitor the implementation of mortuary body preparation procedures, ensuring that all work is carried out according to work health and safety, relevant legislation and workplace policies and procedures.</w:t>
      </w:r>
    </w:p>
    <w:p w:rsidR="00000000" w:rsidRPr="009E1A05" w:rsidP="00CA1C77">
      <w:pPr>
        <w:pStyle w:val="BodyText"/>
      </w:pPr>
      <w:r w:rsidRPr="009E1A05">
        <w:t xml:space="preserve">No </w:t>
      </w:r>
      <w:r w:rsidRPr="009E1A05">
        <w:t>licensing, legislative or certification requirements apply to this unit at the time of publication.</w:t>
      </w:r>
    </w:p>
    <w:p w:rsidR="00000000" w:rsidRPr="009E1A05" w:rsidP="009E1A05">
      <w:pPr>
        <w:pStyle w:val="Heading1"/>
      </w:pPr>
      <w:bookmarkStart w:id="3" w:name="O_577996"/>
      <w:bookmarkEnd w:id="3"/>
      <w:r w:rsidRPr="009E1A05">
        <w:t>Competency Field</w:t>
      </w:r>
    </w:p>
    <w:p w:rsidR="00000000" w:rsidRPr="009E1A05" w:rsidP="00CA1C77">
      <w:pPr>
        <w:pStyle w:val="BodyText"/>
      </w:pPr>
      <w:r w:rsidRPr="009E1A05">
        <w:t>Mortuary Work and Embalming</w:t>
      </w:r>
    </w:p>
    <w:p w:rsidR="00000000" w:rsidRPr="009E1A05" w:rsidP="009E1A05">
      <w:pPr>
        <w:pStyle w:val="Heading1"/>
      </w:pPr>
      <w:bookmarkStart w:id="4" w:name="O_577997"/>
      <w:bookmarkEnd w:id="4"/>
      <w:r w:rsidRPr="009E1A05">
        <w:t>Unit Sector</w:t>
      </w:r>
    </w:p>
    <w:p w:rsidR="00000000" w:rsidRPr="009E1A05" w:rsidP="00CA1C77">
      <w:pPr>
        <w:pStyle w:val="BodyText"/>
      </w:pPr>
      <w:r w:rsidRPr="009E1A05">
        <w:t>Embalming</w:t>
      </w:r>
    </w:p>
    <w:p w:rsidR="00000000" w:rsidRPr="009E1A05" w:rsidP="009E1A05">
      <w:pPr>
        <w:pStyle w:val="Heading1"/>
      </w:pPr>
      <w:bookmarkStart w:id="5" w:name="O_577998"/>
      <w:bookmarkEnd w:id="5"/>
      <w:r w:rsidRPr="009E1A05">
        <w:t>Elements and Performance Criteria</w:t>
      </w:r>
    </w:p>
    <w:tbl>
      <w:tblPr>
        <w:tblW w:w="0" w:type="auto"/>
        <w:tblCellMar>
          <w:left w:w="62" w:type="dxa"/>
          <w:right w:w="62" w:type="dxa"/>
        </w:tblCellMar>
        <w:tblLook w:val="0000"/>
      </w:tblPr>
      <w:tblGrid>
        <w:gridCol w:w="3790"/>
        <w:gridCol w:w="5406"/>
      </w:tblGrid>
      <w:tr w:rsidTr="00CA1C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1A05" w:rsidP="009E1A05">
            <w:pPr>
              <w:pStyle w:val="BodyText"/>
            </w:pPr>
            <w:r w:rsidRPr="009E1A05">
              <w:rPr>
                <w:rStyle w:val="SpecialBold"/>
              </w:rPr>
              <w:t>ELEM</w:t>
            </w:r>
            <w:r w:rsidRPr="009E1A05">
              <w:rPr>
                <w:rStyle w:val="SpecialBold"/>
              </w:rPr>
              <w:t>ENTS</w:t>
            </w:r>
          </w:p>
        </w:tc>
        <w:tc>
          <w:tcPr>
            <w:tcW w:w="0" w:type="auto"/>
            <w:tcBorders>
              <w:top w:val="nil"/>
              <w:left w:val="nil"/>
              <w:bottom w:val="nil"/>
              <w:right w:val="nil"/>
            </w:tcBorders>
            <w:tcMar>
              <w:top w:w="0" w:type="dxa"/>
              <w:left w:w="62" w:type="dxa"/>
              <w:bottom w:w="0" w:type="dxa"/>
              <w:right w:w="62" w:type="dxa"/>
            </w:tcMar>
          </w:tcPr>
          <w:p w:rsidR="00000000" w:rsidP="009E1A05">
            <w:pPr>
              <w:pStyle w:val="BodyText"/>
              <w:rPr>
                <w:lang w:val="en-NZ"/>
              </w:rPr>
            </w:pPr>
            <w:r w:rsidRPr="009E1A05">
              <w:rPr>
                <w:rStyle w:val="SpecialBold"/>
              </w:rPr>
              <w:t>PERFORMANCE CRITERIA</w:t>
            </w:r>
          </w:p>
        </w:tc>
      </w:tr>
      <w:tr w:rsidTr="00CA1C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A05">
            <w:pPr>
              <w:pStyle w:val="BodyText"/>
              <w:rPr>
                <w:lang w:val="en-NZ"/>
              </w:rPr>
            </w:pPr>
            <w:r w:rsidRPr="009E1A0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E1A05">
            <w:pPr>
              <w:pStyle w:val="BodyText"/>
              <w:rPr>
                <w:lang w:val="en-NZ"/>
              </w:rPr>
            </w:pPr>
            <w:r w:rsidRPr="009E1A05">
              <w:t xml:space="preserve">Performance criteria describe the performance needed to demonstrate achievement of the element. </w:t>
            </w:r>
          </w:p>
        </w:tc>
      </w:tr>
      <w:tr w:rsidTr="00CA1C77">
        <w:tblPrEx>
          <w:tblW w:w="0" w:type="auto"/>
          <w:tblCellMar>
            <w:left w:w="62" w:type="dxa"/>
            <w:right w:w="62" w:type="dxa"/>
          </w:tblCellMar>
          <w:tblLook w:val="0000"/>
        </w:tblPrEx>
        <w:trPr>
          <w:trHeight w:val="737"/>
        </w:trPr>
        <w:tc>
          <w:tcPr>
            <w:tcW w:w="0" w:type="auto"/>
            <w:tcBorders>
              <w:top w:val="nil"/>
              <w:left w:val="nil"/>
              <w:bottom w:val="nil"/>
              <w:right w:val="nil"/>
            </w:tcBorders>
            <w:tcMar>
              <w:top w:w="0" w:type="dxa"/>
              <w:left w:w="62" w:type="dxa"/>
              <w:bottom w:w="0" w:type="dxa"/>
              <w:right w:w="62" w:type="dxa"/>
            </w:tcMar>
          </w:tcPr>
          <w:p w:rsidR="00000000" w:rsidP="009E1A05">
            <w:pPr>
              <w:pStyle w:val="List"/>
              <w:rPr>
                <w:lang w:val="en-NZ"/>
              </w:rPr>
            </w:pPr>
            <w:r w:rsidRPr="009E1A05">
              <w:t>1.</w:t>
            </w:r>
            <w:r w:rsidRPr="009E1A05">
              <w:tab/>
              <w:t>Apply procedural knowledge to the operation of a mortuary.</w:t>
            </w:r>
          </w:p>
        </w:tc>
        <w:tc>
          <w:tcPr>
            <w:tcW w:w="0" w:type="auto"/>
            <w:tcBorders>
              <w:top w:val="nil"/>
              <w:left w:val="nil"/>
              <w:bottom w:val="nil"/>
              <w:right w:val="nil"/>
            </w:tcBorders>
            <w:tcMar>
              <w:top w:w="0" w:type="dxa"/>
              <w:left w:w="62" w:type="dxa"/>
              <w:bottom w:w="0" w:type="dxa"/>
              <w:right w:w="62" w:type="dxa"/>
            </w:tcMar>
          </w:tcPr>
          <w:p w:rsidR="00000000" w:rsidRPr="009E1A05" w:rsidP="009E1A05">
            <w:pPr>
              <w:pStyle w:val="List"/>
            </w:pPr>
            <w:r w:rsidRPr="009E1A05">
              <w:t>1.1</w:t>
            </w:r>
            <w:r w:rsidRPr="009E1A05">
              <w:tab/>
            </w:r>
            <w:r w:rsidRPr="009E1A05">
              <w:t>Become familiar with duties and responsibilities of mortuary staff.</w:t>
            </w:r>
          </w:p>
          <w:p w:rsidR="00000000" w:rsidRPr="009E1A05" w:rsidP="009E1A05">
            <w:pPr>
              <w:pStyle w:val="List"/>
            </w:pPr>
            <w:r w:rsidRPr="009E1A05">
              <w:t>1.2</w:t>
            </w:r>
            <w:r w:rsidRPr="009E1A05">
              <w:tab/>
              <w:t xml:space="preserve">Identify mortuary procedures and body preparation procedures, including identification checks. </w:t>
            </w:r>
          </w:p>
          <w:p w:rsidR="00000000" w:rsidRPr="009E1A05" w:rsidP="009E1A05">
            <w:pPr>
              <w:pStyle w:val="List"/>
            </w:pPr>
            <w:r w:rsidRPr="009E1A05">
              <w:t>1.3</w:t>
            </w:r>
            <w:r w:rsidRPr="009E1A05">
              <w:tab/>
              <w:t>Recognise social, religious and cultural requirements for handling, preparing and em</w:t>
            </w:r>
            <w:r w:rsidRPr="009E1A05">
              <w:t xml:space="preserve">balming deceased persons. </w:t>
            </w:r>
          </w:p>
          <w:p w:rsidR="00000000" w:rsidRPr="009E1A05" w:rsidP="009E1A05">
            <w:pPr>
              <w:pStyle w:val="List"/>
            </w:pPr>
            <w:r w:rsidRPr="009E1A05">
              <w:t>1.4</w:t>
            </w:r>
            <w:r w:rsidRPr="009E1A05">
              <w:tab/>
              <w:t>Establish mortuary work health and safety procedures and infection control practices.</w:t>
            </w:r>
          </w:p>
          <w:p w:rsidR="00000000" w:rsidP="009E1A05">
            <w:pPr>
              <w:pStyle w:val="List"/>
              <w:rPr>
                <w:lang w:val="en-NZ"/>
              </w:rPr>
            </w:pPr>
            <w:r w:rsidRPr="009E1A05">
              <w:t>1.5</w:t>
            </w:r>
            <w:r w:rsidRPr="009E1A05">
              <w:tab/>
              <w:t>Communicate mortuary procedures and practices to staff as appropriate.</w:t>
            </w:r>
          </w:p>
        </w:tc>
      </w:tr>
      <w:tr w:rsidTr="00CA1C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1A05">
            <w:pPr>
              <w:pStyle w:val="List"/>
              <w:rPr>
                <w:lang w:val="en-NZ"/>
              </w:rPr>
            </w:pPr>
            <w:r w:rsidRPr="009E1A05">
              <w:t>2.</w:t>
            </w:r>
            <w:r w:rsidRPr="009E1A05">
              <w:tab/>
              <w:t xml:space="preserve">Oversee mortuary scheduling and </w:t>
            </w:r>
            <w:r w:rsidRPr="009E1A05">
              <w:t>operations.</w:t>
            </w:r>
          </w:p>
        </w:tc>
        <w:tc>
          <w:tcPr>
            <w:tcW w:w="0" w:type="auto"/>
            <w:tcBorders>
              <w:top w:val="nil"/>
              <w:left w:val="nil"/>
              <w:bottom w:val="nil"/>
              <w:right w:val="nil"/>
            </w:tcBorders>
            <w:tcMar>
              <w:top w:w="0" w:type="dxa"/>
              <w:left w:w="62" w:type="dxa"/>
              <w:bottom w:w="0" w:type="dxa"/>
              <w:right w:w="62" w:type="dxa"/>
            </w:tcMar>
          </w:tcPr>
          <w:p w:rsidR="00000000" w:rsidRPr="009E1A05" w:rsidP="009E1A05">
            <w:pPr>
              <w:pStyle w:val="List"/>
            </w:pPr>
            <w:r w:rsidRPr="009E1A05">
              <w:t>2.1</w:t>
            </w:r>
            <w:r w:rsidRPr="009E1A05">
              <w:tab/>
              <w:t>Supervise mo</w:t>
            </w:r>
            <w:r w:rsidRPr="009E1A05">
              <w:t xml:space="preserve">rtuary schedules and assist staff to resolve </w:t>
            </w:r>
            <w:r w:rsidRPr="009E1A05">
              <w:t>scheduling difficulties and contingencies.</w:t>
            </w:r>
          </w:p>
          <w:p w:rsidR="00000000" w:rsidRPr="009E1A05" w:rsidP="009E1A05">
            <w:pPr>
              <w:pStyle w:val="List"/>
            </w:pPr>
            <w:r w:rsidRPr="009E1A05">
              <w:t>2.2</w:t>
            </w:r>
            <w:r w:rsidRPr="009E1A05">
              <w:tab/>
              <w:t>Monitor application of mortuary procedures and address inconsistencies.</w:t>
            </w:r>
          </w:p>
          <w:p w:rsidR="00000000" w:rsidRPr="009E1A05" w:rsidP="009E1A05">
            <w:pPr>
              <w:pStyle w:val="List"/>
            </w:pPr>
            <w:r w:rsidRPr="009E1A05">
              <w:t>2.3</w:t>
            </w:r>
            <w:r w:rsidRPr="009E1A05">
              <w:tab/>
              <w:t>Administer application of body preparation procedures and address inconsistencies.</w:t>
            </w:r>
          </w:p>
          <w:p w:rsidR="00000000" w:rsidRPr="009E1A05" w:rsidP="009E1A05">
            <w:pPr>
              <w:pStyle w:val="List"/>
            </w:pPr>
            <w:r w:rsidRPr="009E1A05">
              <w:t>2.4</w:t>
            </w:r>
            <w:r w:rsidRPr="009E1A05">
              <w:tab/>
              <w:t>C</w:t>
            </w:r>
            <w:r w:rsidRPr="009E1A05">
              <w:t>ommunicate recommended changes to practices and procedures to appropriate personnel.</w:t>
            </w:r>
          </w:p>
        </w:tc>
      </w:tr>
    </w:tbl>
    <w:p w:rsidR="00000000" w:rsidRPr="009E1A05" w:rsidP="009E1A05">
      <w:pPr>
        <w:pStyle w:val="BodyText"/>
      </w:pPr>
    </w:p>
    <w:p w:rsidR="00000000" w:rsidRPr="009E1A05" w:rsidP="009E1A05">
      <w:pPr>
        <w:pStyle w:val="AllowPageBreak"/>
      </w:pPr>
    </w:p>
    <w:p w:rsidR="00000000" w:rsidRPr="009E1A05" w:rsidP="009E1A05">
      <w:pPr>
        <w:pStyle w:val="Heading1"/>
      </w:pPr>
      <w:bookmarkStart w:id="6" w:name="O_577999"/>
      <w:bookmarkEnd w:id="6"/>
      <w:r w:rsidRPr="009E1A05">
        <w:t>Foundation Skills</w:t>
      </w:r>
    </w:p>
    <w:p w:rsidR="00000000" w:rsidRPr="009E1A05" w:rsidP="00CA1C77">
      <w:pPr>
        <w:pStyle w:val="BodyText"/>
      </w:pPr>
      <w:r w:rsidRPr="009E1A05">
        <w:t>This section describes those language, literacy, numeracy and employment skills that are essential to performance.</w:t>
      </w:r>
    </w:p>
    <w:p w:rsidR="00000000" w:rsidRPr="009E1A05" w:rsidP="00CA1C77">
      <w:pPr>
        <w:pStyle w:val="BodyText"/>
      </w:pPr>
      <w:r w:rsidRPr="009E1A05">
        <w:t>Foundation skills essential to performance in this unit,  but not explicit in the performance criteria are listed below:</w:t>
      </w:r>
    </w:p>
    <w:p w:rsidR="00000000" w:rsidRPr="009E1A05" w:rsidP="009E1A05">
      <w:pPr>
        <w:pStyle w:val="ListBullet"/>
      </w:pPr>
      <w:r w:rsidRPr="009E1A05">
        <w:t>Learning skills to interpret mortuary procedures.</w:t>
      </w:r>
    </w:p>
    <w:p w:rsidR="00000000" w:rsidRPr="009E1A05" w:rsidP="009E1A05">
      <w:pPr>
        <w:pStyle w:val="ListBullet"/>
      </w:pPr>
      <w:r w:rsidRPr="009E1A05">
        <w:t>Problem</w:t>
      </w:r>
      <w:r w:rsidRPr="009E1A05">
        <w:noBreakHyphen/>
        <w:t>solving skills to identify and resolve scheduling difficulties and inconsist</w:t>
      </w:r>
      <w:r w:rsidRPr="009E1A05">
        <w:t>encies in practices.</w:t>
      </w:r>
    </w:p>
    <w:p w:rsidR="00000000" w:rsidRPr="009E1A05" w:rsidP="009E1A05">
      <w:pPr>
        <w:pStyle w:val="ListBullet"/>
      </w:pPr>
      <w:r w:rsidRPr="009E1A05">
        <w:t>Planning and organisational skills to monitor mortuary schedules.</w:t>
      </w:r>
    </w:p>
    <w:p w:rsidR="00000000" w:rsidRPr="009E1A05" w:rsidP="009E1A05">
      <w:pPr>
        <w:pStyle w:val="AllowPageBreak"/>
      </w:pPr>
    </w:p>
    <w:p w:rsidR="00000000" w:rsidRPr="009E1A05" w:rsidP="009E1A05">
      <w:pPr>
        <w:pStyle w:val="Heading1"/>
      </w:pPr>
      <w:bookmarkStart w:id="7" w:name="O_578001"/>
      <w:bookmarkEnd w:id="7"/>
      <w:r w:rsidRPr="009E1A05">
        <w:t>Unit Mapping Information</w:t>
      </w:r>
    </w:p>
    <w:p w:rsidR="00000000" w:rsidRPr="009E1A05" w:rsidP="00CA1C77">
      <w:pPr>
        <w:pStyle w:val="BodyText"/>
      </w:pPr>
      <w:r w:rsidRPr="009E1A05">
        <w:t>SIFMWK012A Supervise mortuary operations.</w:t>
      </w:r>
    </w:p>
    <w:p w:rsidR="00000000" w:rsidRPr="009E1A05" w:rsidP="009E1A05">
      <w:pPr>
        <w:pStyle w:val="Heading1"/>
      </w:pPr>
      <w:bookmarkStart w:id="8" w:name="O_578009"/>
      <w:bookmarkEnd w:id="8"/>
      <w:r w:rsidRPr="009E1A05">
        <w:t>Links</w:t>
      </w:r>
    </w:p>
    <w:p w:rsidR="00000000" w:rsidRPr="009E1A05" w:rsidP="00CA1C77">
      <w:pPr>
        <w:pStyle w:val="BodyText"/>
      </w:pPr>
      <w:r w:rsidRPr="009E1A0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E0BD8">
        <w:rPr>
          <w:rStyle w:val="Hyperlink"/>
        </w:rPr>
        <w:t>https://vetnet.gov.au/Pages/TrainingDocs.aspx?q=c2c3131e-4418-4aa3-8ff1-a855c95f7fd6</w:t>
      </w:r>
      <w:r>
        <w:fldChar w:fldCharType="end"/>
      </w:r>
    </w:p>
    <w:p w:rsidR="00000000" w:rsidRPr="009E1A05" w:rsidP="00CA1C77">
      <w:pPr>
        <w:pStyle w:val="BodyText"/>
        <w:sectPr w:rsidSect="009E1A05">
          <w:headerReference w:type="default" r:id="rId10"/>
          <w:footerReference w:type="default" r:id="rId11"/>
          <w:pgSz w:w="11908" w:h="16833"/>
          <w:pgMar w:top="1702" w:right="1418" w:bottom="1702" w:left="1418" w:header="992" w:footer="992" w:gutter="0"/>
          <w:cols w:space="720"/>
          <w:noEndnote/>
          <w:docGrid w:linePitch="299"/>
        </w:sectPr>
      </w:pPr>
    </w:p>
    <w:p w:rsidR="00000000" w:rsidRPr="009E1A05" w:rsidP="009E1A05">
      <w:pPr>
        <w:pStyle w:val="SuperHeading"/>
      </w:pPr>
      <w:r w:rsidRPr="009E1A05">
        <w:t>Assessment Requirements for SIFEMWK018 Supervise mortuary operations</w:t>
      </w:r>
    </w:p>
    <w:p w:rsidR="00000000" w:rsidRPr="009E1A05" w:rsidP="009E1A05">
      <w:pPr>
        <w:pStyle w:val="Heading1"/>
      </w:pPr>
      <w:bookmarkStart w:id="9" w:name="O_578003"/>
      <w:bookmarkEnd w:id="9"/>
      <w:r w:rsidRPr="009E1A05">
        <w:t>Modification History</w:t>
      </w:r>
    </w:p>
    <w:p w:rsidR="00000000" w:rsidRPr="009E1A05" w:rsidP="00CA1C77">
      <w:pPr>
        <w:pStyle w:val="BodyText"/>
      </w:pPr>
      <w:r w:rsidRPr="009E1A05">
        <w:t>Not applicable.</w:t>
      </w:r>
    </w:p>
    <w:p w:rsidR="00000000" w:rsidRPr="009E1A05" w:rsidP="009E1A05">
      <w:pPr>
        <w:pStyle w:val="Heading1"/>
      </w:pPr>
      <w:bookmarkStart w:id="10" w:name="O_578004"/>
      <w:bookmarkEnd w:id="10"/>
      <w:r w:rsidRPr="009E1A05">
        <w:t>Performance Evidence</w:t>
      </w:r>
    </w:p>
    <w:p w:rsidR="00000000" w:rsidRPr="009E1A05" w:rsidP="00CA1C77">
      <w:pPr>
        <w:pStyle w:val="BodyText"/>
      </w:pPr>
      <w:r w:rsidRPr="009E1A05">
        <w:t>Evidence of the ability to:</w:t>
      </w:r>
    </w:p>
    <w:p w:rsidR="00000000" w:rsidRPr="009E1A05" w:rsidP="009E1A05">
      <w:pPr>
        <w:pStyle w:val="ListBullet"/>
      </w:pPr>
      <w:r w:rsidRPr="009E1A05">
        <w:t>identify roles of mortuary personnel and relevant mortuary and body preparation procedures and practices and communicate this information to staff</w:t>
      </w:r>
    </w:p>
    <w:p w:rsidR="00000000" w:rsidRPr="009E1A05" w:rsidP="009E1A05">
      <w:pPr>
        <w:pStyle w:val="ListBullet"/>
      </w:pPr>
      <w:r w:rsidRPr="009E1A05">
        <w:t>monitor staff application of relevant proce</w:t>
      </w:r>
      <w:r w:rsidRPr="009E1A05">
        <w:t>dures and identification and correction of inconsistencies on an ongoing basis.</w:t>
      </w:r>
    </w:p>
    <w:p w:rsidR="00000000" w:rsidRPr="009E1A05" w:rsidP="009E1A05">
      <w:pPr>
        <w:pStyle w:val="BodyText"/>
      </w:pPr>
    </w:p>
    <w:p w:rsidR="00000000" w:rsidRPr="009E1A05" w:rsidP="00CA1C77">
      <w:pPr>
        <w:pStyle w:val="BodyText"/>
      </w:pPr>
      <w:r w:rsidRPr="009E1A05">
        <w:t>Evidence of performance of supervising mortuary operations for two or more different cases is required to demonstrate consistency of performance and ability to respond to diff</w:t>
      </w:r>
      <w:r w:rsidRPr="009E1A05">
        <w:t>erent situations.</w:t>
      </w:r>
    </w:p>
    <w:p w:rsidR="00000000" w:rsidRPr="009E1A05" w:rsidP="009E1A05">
      <w:pPr>
        <w:pStyle w:val="Heading1"/>
      </w:pPr>
      <w:bookmarkStart w:id="11" w:name="O_578005"/>
      <w:bookmarkEnd w:id="11"/>
      <w:r w:rsidRPr="009E1A05">
        <w:t>Knowledge Evidence</w:t>
      </w:r>
    </w:p>
    <w:p w:rsidR="00000000" w:rsidRPr="009E1A05" w:rsidP="00CA1C77">
      <w:pPr>
        <w:pStyle w:val="BodyText"/>
      </w:pPr>
      <w:r w:rsidRPr="009E1A05">
        <w:t>Demonstrated knowledge of:</w:t>
      </w:r>
    </w:p>
    <w:p w:rsidR="00000000" w:rsidRPr="009E1A05" w:rsidP="009E1A05">
      <w:pPr>
        <w:pStyle w:val="ListBullet"/>
      </w:pPr>
      <w:r w:rsidRPr="009E1A05">
        <w:t>responsibilities of mortuary personnel, including:</w:t>
      </w:r>
    </w:p>
    <w:p w:rsidR="00000000" w:rsidRPr="009E1A05" w:rsidP="009E1A05">
      <w:pPr>
        <w:pStyle w:val="ListBullet2"/>
      </w:pPr>
      <w:r w:rsidRPr="009E1A05">
        <w:t>transfer workers</w:t>
      </w:r>
    </w:p>
    <w:p w:rsidR="00000000" w:rsidRPr="009E1A05" w:rsidP="009E1A05">
      <w:pPr>
        <w:pStyle w:val="ListBullet2"/>
      </w:pPr>
      <w:r w:rsidRPr="009E1A05">
        <w:t>embalmer</w:t>
      </w:r>
    </w:p>
    <w:p w:rsidR="00000000" w:rsidRPr="009E1A05" w:rsidP="009E1A05">
      <w:pPr>
        <w:pStyle w:val="ListBullet2"/>
      </w:pPr>
      <w:r w:rsidRPr="009E1A05">
        <w:t>embalmer’s assistant</w:t>
      </w:r>
    </w:p>
    <w:p w:rsidR="00000000" w:rsidRPr="009E1A05" w:rsidP="009E1A05">
      <w:pPr>
        <w:pStyle w:val="ListBullet2"/>
      </w:pPr>
      <w:r w:rsidRPr="009E1A05">
        <w:t>mortuary technician</w:t>
      </w:r>
    </w:p>
    <w:p w:rsidR="00000000" w:rsidRPr="009E1A05" w:rsidP="009E1A05">
      <w:pPr>
        <w:pStyle w:val="ListBullet2"/>
      </w:pPr>
      <w:r w:rsidRPr="009E1A05">
        <w:t>other mortuary staff</w:t>
      </w:r>
    </w:p>
    <w:p w:rsidR="00000000" w:rsidRPr="009E1A05" w:rsidP="009E1A05">
      <w:pPr>
        <w:pStyle w:val="ListBullet"/>
      </w:pPr>
      <w:r w:rsidRPr="009E1A05">
        <w:t>workplace policies and procedures for supervising mortuary operations, including:</w:t>
      </w:r>
    </w:p>
    <w:p w:rsidR="00000000" w:rsidRPr="009E1A05" w:rsidP="009E1A05">
      <w:pPr>
        <w:pStyle w:val="ListBullet2"/>
      </w:pPr>
      <w:r w:rsidRPr="009E1A05">
        <w:t>mortuary access</w:t>
      </w:r>
    </w:p>
    <w:p w:rsidR="00000000" w:rsidRPr="009E1A05" w:rsidP="009E1A05">
      <w:pPr>
        <w:pStyle w:val="ListBullet2"/>
      </w:pPr>
      <w:r w:rsidRPr="009E1A05">
        <w:t>receiving and releasing deceased persons, ensuring identification checks take place</w:t>
      </w:r>
    </w:p>
    <w:p w:rsidR="00000000" w:rsidRPr="009E1A05" w:rsidP="009E1A05">
      <w:pPr>
        <w:pStyle w:val="ListBullet2"/>
      </w:pPr>
      <w:r w:rsidRPr="009E1A05">
        <w:t>body preparation:</w:t>
      </w:r>
    </w:p>
    <w:p w:rsidR="00000000" w:rsidRPr="009E1A05" w:rsidP="009E1A05">
      <w:pPr>
        <w:pStyle w:val="ListBullet2"/>
      </w:pPr>
      <w:r w:rsidRPr="009E1A05">
        <w:t>use and maintenance of personal protective equipment</w:t>
      </w:r>
    </w:p>
    <w:p w:rsidR="00000000" w:rsidRPr="009E1A05" w:rsidP="009E1A05">
      <w:pPr>
        <w:pStyle w:val="ListBullet2"/>
      </w:pPr>
      <w:r w:rsidRPr="009E1A05">
        <w:t>us</w:t>
      </w:r>
      <w:r w:rsidRPr="009E1A05">
        <w:t>e and maintenance of instruments and equipment</w:t>
      </w:r>
    </w:p>
    <w:p w:rsidR="00000000" w:rsidRPr="009E1A05" w:rsidP="009E1A05">
      <w:pPr>
        <w:pStyle w:val="ListBullet2"/>
      </w:pPr>
      <w:r w:rsidRPr="009E1A05">
        <w:t>infection control practices</w:t>
      </w:r>
    </w:p>
    <w:p w:rsidR="00000000" w:rsidRPr="009E1A05" w:rsidP="009E1A05">
      <w:pPr>
        <w:pStyle w:val="ListBullet"/>
      </w:pPr>
      <w:r w:rsidRPr="009E1A05">
        <w:t>effective communication strategies for:</w:t>
      </w:r>
    </w:p>
    <w:p w:rsidR="00000000" w:rsidRPr="009E1A05" w:rsidP="009E1A05">
      <w:pPr>
        <w:pStyle w:val="ListBullet2"/>
      </w:pPr>
      <w:r w:rsidRPr="009E1A05">
        <w:t>informing staff of policies and procedures</w:t>
      </w:r>
    </w:p>
    <w:p w:rsidR="00000000" w:rsidRPr="009E1A05" w:rsidP="009E1A05">
      <w:pPr>
        <w:pStyle w:val="ListBullet2"/>
      </w:pPr>
      <w:r w:rsidRPr="009E1A05">
        <w:t>monitoring work schedules and dealing with incomplete or incorrect practices</w:t>
      </w:r>
    </w:p>
    <w:p w:rsidR="00000000" w:rsidRPr="009E1A05" w:rsidP="009E1A05">
      <w:pPr>
        <w:pStyle w:val="ListBullet2"/>
      </w:pPr>
      <w:r w:rsidRPr="009E1A05">
        <w:t>assisting staff to resolve mortuary operation contingences, including staff availability and power failures</w:t>
      </w:r>
    </w:p>
    <w:p w:rsidR="00000000" w:rsidRPr="009E1A05" w:rsidP="009E1A05">
      <w:pPr>
        <w:pStyle w:val="ListBullet2"/>
      </w:pPr>
      <w:r w:rsidRPr="009E1A05">
        <w:t>recommending changes to practices to appropriate personnel</w:t>
      </w:r>
    </w:p>
    <w:p w:rsidR="00000000" w:rsidRPr="009E1A05" w:rsidP="009E1A05">
      <w:pPr>
        <w:pStyle w:val="ListBullet"/>
      </w:pPr>
      <w:r w:rsidRPr="009E1A05">
        <w:t>federal, state or territory, and local government legislation and regulations relating t</w:t>
      </w:r>
      <w:r w:rsidRPr="009E1A05">
        <w:t>o transfer documentation, work health and safety/occupational health and safety, infection control and handling human remains</w:t>
      </w:r>
    </w:p>
    <w:p w:rsidR="00000000" w:rsidRPr="009E1A05" w:rsidP="009E1A05">
      <w:pPr>
        <w:pStyle w:val="ListBullet"/>
      </w:pPr>
      <w:r w:rsidRPr="009E1A05">
        <w:t>environmental impacts regarding mortuary operations and minimal impact practices to reduce these</w:t>
      </w:r>
    </w:p>
    <w:p w:rsidR="00000000" w:rsidRPr="009E1A05" w:rsidP="009E1A05">
      <w:pPr>
        <w:pStyle w:val="ListBullet"/>
      </w:pPr>
      <w:r w:rsidRPr="009E1A05">
        <w:t>funeral services industry paramet</w:t>
      </w:r>
      <w:r w:rsidRPr="009E1A05">
        <w:t>ers and protocols for dealing with the deceased, including respect for social, religious and cultural differences and traditions.</w:t>
      </w:r>
    </w:p>
    <w:p w:rsidR="00000000" w:rsidRPr="009E1A05" w:rsidP="009E1A05">
      <w:pPr>
        <w:pStyle w:val="AllowPageBreak"/>
      </w:pPr>
    </w:p>
    <w:p w:rsidR="00000000" w:rsidRPr="009E1A05" w:rsidP="009E1A05">
      <w:pPr>
        <w:pStyle w:val="Heading1"/>
      </w:pPr>
      <w:bookmarkStart w:id="12" w:name="O_578006"/>
      <w:bookmarkEnd w:id="12"/>
      <w:r w:rsidRPr="009E1A05">
        <w:t>Assessment Conditions</w:t>
      </w:r>
    </w:p>
    <w:p w:rsidR="00000000" w:rsidRPr="009E1A05" w:rsidP="00CA1C77">
      <w:pPr>
        <w:pStyle w:val="BodyText"/>
      </w:pPr>
      <w:r w:rsidRPr="009E1A05">
        <w:t>Skills must be demonstrated in a mortuary workplace:</w:t>
      </w:r>
    </w:p>
    <w:p w:rsidR="00000000" w:rsidRPr="009E1A05" w:rsidP="009E1A05">
      <w:pPr>
        <w:pStyle w:val="ListBullet"/>
      </w:pPr>
      <w:r w:rsidRPr="009E1A05">
        <w:t>using suitable equipment and reso</w:t>
      </w:r>
      <w:r w:rsidRPr="009E1A05">
        <w:t>urces, including:</w:t>
      </w:r>
    </w:p>
    <w:p w:rsidR="00000000" w:rsidRPr="009E1A05" w:rsidP="009E1A05">
      <w:pPr>
        <w:pStyle w:val="ListBullet2"/>
      </w:pPr>
      <w:r w:rsidRPr="009E1A05">
        <w:t>mortuary schedules</w:t>
      </w:r>
    </w:p>
    <w:p w:rsidR="00000000" w:rsidRPr="009E1A05" w:rsidP="009E1A05">
      <w:pPr>
        <w:pStyle w:val="ListBullet2"/>
      </w:pPr>
      <w:r w:rsidRPr="009E1A05">
        <w:t>mortuary equipment</w:t>
      </w:r>
    </w:p>
    <w:p w:rsidR="00000000" w:rsidRPr="009E1A05" w:rsidP="009E1A05">
      <w:pPr>
        <w:pStyle w:val="ListBullet"/>
      </w:pPr>
      <w:r w:rsidRPr="009E1A05">
        <w:t>under industry operating conditions where there is:</w:t>
      </w:r>
    </w:p>
    <w:p w:rsidR="00000000" w:rsidRPr="009E1A05" w:rsidP="009E1A05">
      <w:pPr>
        <w:pStyle w:val="ListBullet2"/>
      </w:pPr>
      <w:r w:rsidRPr="009E1A05">
        <w:t xml:space="preserve">integration of tasks with possible interruptions to work typical of the job role </w:t>
      </w:r>
    </w:p>
    <w:p w:rsidR="00000000" w:rsidRPr="009E1A05" w:rsidP="009E1A05">
      <w:pPr>
        <w:pStyle w:val="ListBullet2"/>
      </w:pPr>
      <w:r w:rsidRPr="009E1A05">
        <w:t xml:space="preserve">speed and timing requirements that reflect commercial operating conditions </w:t>
      </w:r>
    </w:p>
    <w:p w:rsidR="00000000" w:rsidRPr="009E1A05" w:rsidP="009E1A05">
      <w:pPr>
        <w:pStyle w:val="ListBullet2"/>
      </w:pPr>
      <w:r w:rsidRPr="009E1A05">
        <w:t>interaction with team members</w:t>
      </w:r>
    </w:p>
    <w:p w:rsidR="00000000" w:rsidRPr="009E1A05" w:rsidP="009E1A05">
      <w:pPr>
        <w:pStyle w:val="BodyText"/>
      </w:pPr>
    </w:p>
    <w:p w:rsidR="00000000" w:rsidRPr="009E1A05" w:rsidP="00CA1C77">
      <w:pPr>
        <w:pStyle w:val="BodyText"/>
      </w:pPr>
      <w:r w:rsidRPr="009E1A05">
        <w:t>As well as satisfying the NVR/AQTF mandatory competency requirements, assessors must also hold formal qualifications as an embalmer.</w:t>
      </w:r>
    </w:p>
    <w:p w:rsidR="00000000" w:rsidRPr="009E1A05" w:rsidP="009E1A05">
      <w:pPr>
        <w:pStyle w:val="Heading1"/>
      </w:pPr>
      <w:bookmarkStart w:id="13" w:name="O_578008"/>
      <w:bookmarkEnd w:id="13"/>
      <w:r w:rsidRPr="009E1A05">
        <w:t>Links</w:t>
      </w:r>
    </w:p>
    <w:p w:rsidR="00000000" w:rsidRPr="009E1A05" w:rsidP="00CA1C77">
      <w:pPr>
        <w:pStyle w:val="BodyText"/>
      </w:pPr>
      <w:r w:rsidRPr="009E1A0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E0BD8">
        <w:rPr>
          <w:rStyle w:val="Hyperlink"/>
        </w:rPr>
        <w:t>https://vetnet.gov.au/Pages/TrainingDocs.aspx?q=c2c3131e-4418-4aa3-8ff1-a855c95f7fd6</w:t>
      </w:r>
      <w:r>
        <w:fldChar w:fldCharType="end"/>
      </w:r>
    </w:p>
    <w:p w:rsidR="00000000" w:rsidRPr="009E1A05" w:rsidP="009E1A05"/>
    <w:sectPr w:rsidSect="009E1A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rsidRPr="00CA1C77" w:rsidP="00CA1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77" w:rsidP="009E1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C77" w:rsidP="009E1A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A1C77" w:rsidP="009E1A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rsidP="009E1A05">
    <w:pPr>
      <w:pStyle w:val="Footer"/>
      <w:framePr w:wrap="around"/>
    </w:pPr>
    <w:r>
      <w:fldChar w:fldCharType="begin"/>
    </w:r>
    <w:r>
      <w:instrText xml:space="preserve"> DOCPROPERTY  Subject  \* MERGEFORMAT </w:instrText>
    </w:r>
    <w:r>
      <w:fldChar w:fldCharType="separate"/>
    </w:r>
    <w:r w:rsidR="00CA1C77">
      <w:t>Approved</w:t>
    </w:r>
    <w:r w:rsidR="00CA1C77">
      <w:fldChar w:fldCharType="end"/>
    </w:r>
    <w:r>
      <w:tab/>
      <w:t xml:space="preserve">Page </w:t>
    </w:r>
    <w:r>
      <w:fldChar w:fldCharType="begin"/>
    </w:r>
    <w:r>
      <w:instrText xml:space="preserve"> PAGE  \* Arabic  \* MERGEFORMAT </w:instrText>
    </w:r>
    <w:r>
      <w:fldChar w:fldCharType="separate"/>
    </w:r>
    <w:r w:rsidR="00CA1C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1C77">
      <w:rPr>
        <w:noProof/>
      </w:rPr>
      <w:t>4</w:t>
    </w:r>
    <w:r>
      <w:rPr>
        <w:noProof/>
      </w:rPr>
      <w:fldChar w:fldCharType="end"/>
    </w:r>
  </w:p>
  <w:p w:rsidR="009E1A05" w:rsidP="009E1A05">
    <w:pPr>
      <w:pStyle w:val="Footer"/>
      <w:framePr w:wrap="around"/>
    </w:pPr>
    <w:r>
      <w:t xml:space="preserve">© Commonwealth of Australia, </w:t>
    </w:r>
    <w:r>
      <w:fldChar w:fldCharType="begin"/>
    </w:r>
    <w:r>
      <w:instrText xml:space="preserve"> DATE  \@ "yyyy"  \* MERGEFORMAT </w:instrText>
    </w:r>
    <w:r>
      <w:fldChar w:fldCharType="separate"/>
    </w:r>
    <w:r w:rsidR="00CA1C77">
      <w:rPr>
        <w:noProof/>
      </w:rPr>
      <w:t>2025</w:t>
    </w:r>
    <w:r>
      <w:fldChar w:fldCharType="end"/>
    </w:r>
    <w:r>
      <w:tab/>
    </w:r>
    <w:r>
      <w:fldChar w:fldCharType="begin"/>
    </w:r>
    <w:r>
      <w:instrText xml:space="preserve"> DOCPROPERTY  Author  \* MERGEFORMAT </w:instrText>
    </w:r>
    <w:r>
      <w:fldChar w:fldCharType="separate"/>
    </w:r>
    <w:r w:rsidR="00CA1C77">
      <w:t>Service and Creative Skills Australia</w:t>
    </w:r>
    <w:r w:rsidR="00CA1C77">
      <w:fldChar w:fldCharType="end"/>
    </w:r>
  </w:p>
  <w:p w:rsidR="009E1A05" w:rsidP="009E1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A05" w:rsidRPr="00CA1C77" w:rsidP="00CA1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77" w:rsidRPr="002D2AF8" w:rsidP="009E1A05">
    <w:pPr>
      <w:pStyle w:val="Header"/>
      <w:framePr w:wrap="around"/>
    </w:pPr>
    <w:r>
      <w:fldChar w:fldCharType="begin"/>
    </w:r>
    <w:r>
      <w:instrText xml:space="preserve"> TITLE   \* MERGEFORMAT </w:instrText>
    </w:r>
    <w:r>
      <w:fldChar w:fldCharType="separate"/>
    </w:r>
    <w:r>
      <w:t>SIFEMWK018 Supervise mortuary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1C77" w:rsidP="009E1A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05" w:rsidRPr="002D2AF8" w:rsidP="009E1A05">
    <w:pPr>
      <w:pStyle w:val="Header"/>
      <w:framePr w:wrap="around"/>
    </w:pPr>
    <w:r>
      <w:fldChar w:fldCharType="begin"/>
    </w:r>
    <w:r>
      <w:instrText xml:space="preserve"> TITLE   \* MERGEFORMAT </w:instrText>
    </w:r>
    <w:r>
      <w:fldChar w:fldCharType="separate"/>
    </w:r>
    <w:r w:rsidR="00CA1C77">
      <w:t>SIFEMWK018 Supervise mortuary operations</w:t>
    </w:r>
    <w:r w:rsidR="00CA1C77">
      <w:fldChar w:fldCharType="end"/>
    </w:r>
    <w:r>
      <w:tab/>
      <w:t xml:space="preserve">Date this document was generated: </w:t>
    </w:r>
    <w:r>
      <w:fldChar w:fldCharType="begin"/>
    </w:r>
    <w:r>
      <w:instrText xml:space="preserve"> CREATEDATE  \@ "d MMMM yyyy"  \* MERGEFORMAT </w:instrText>
    </w:r>
    <w:r>
      <w:fldChar w:fldCharType="separate"/>
    </w:r>
    <w:r w:rsidR="00CA1C77">
      <w:rPr>
        <w:noProof/>
      </w:rPr>
      <w:t>2 March 2025</w:t>
    </w:r>
    <w:r>
      <w:fldChar w:fldCharType="end"/>
    </w:r>
  </w:p>
  <w:p w:rsidR="009E1A05" w:rsidP="009E1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4D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61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48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A05"/>
    <w:pPr>
      <w:spacing w:before="360" w:after="60"/>
      <w:outlineLvl w:val="0"/>
    </w:pPr>
    <w:rPr>
      <w:sz w:val="32"/>
    </w:rPr>
  </w:style>
  <w:style w:type="paragraph" w:styleId="Heading2">
    <w:name w:val="heading 2"/>
    <w:basedOn w:val="HeadingBase"/>
    <w:next w:val="BodyText"/>
    <w:link w:val="Heading2Char"/>
    <w:qFormat/>
    <w:rsid w:val="009E1A05"/>
    <w:pPr>
      <w:keepLines/>
      <w:spacing w:before="240" w:after="120"/>
      <w:outlineLvl w:val="1"/>
    </w:pPr>
    <w:rPr>
      <w:sz w:val="28"/>
      <w:szCs w:val="40"/>
    </w:rPr>
  </w:style>
  <w:style w:type="paragraph" w:styleId="Heading3">
    <w:name w:val="heading 3"/>
    <w:basedOn w:val="HeadingBase"/>
    <w:next w:val="BodyText"/>
    <w:link w:val="Heading3Char"/>
    <w:qFormat/>
    <w:rsid w:val="009E1A05"/>
    <w:pPr>
      <w:spacing w:before="180" w:after="120"/>
      <w:outlineLvl w:val="2"/>
    </w:pPr>
    <w:rPr>
      <w:spacing w:val="-10"/>
      <w:kern w:val="32"/>
    </w:rPr>
  </w:style>
  <w:style w:type="paragraph" w:styleId="Heading4">
    <w:name w:val="heading 4"/>
    <w:basedOn w:val="HeadingBase"/>
    <w:next w:val="BodyText"/>
    <w:link w:val="Heading4Char"/>
    <w:qFormat/>
    <w:rsid w:val="009E1A05"/>
    <w:pPr>
      <w:spacing w:before="160" w:after="120"/>
      <w:outlineLvl w:val="3"/>
    </w:pPr>
    <w:rPr>
      <w:sz w:val="22"/>
    </w:rPr>
  </w:style>
  <w:style w:type="paragraph" w:styleId="Heading5">
    <w:name w:val="heading 5"/>
    <w:basedOn w:val="HeadingBase"/>
    <w:next w:val="Normal"/>
    <w:link w:val="Heading5Char"/>
    <w:qFormat/>
    <w:rsid w:val="009E1A05"/>
    <w:pPr>
      <w:spacing w:before="80"/>
      <w:outlineLvl w:val="4"/>
    </w:pPr>
    <w:rPr>
      <w:color w:val="918585"/>
      <w:sz w:val="20"/>
    </w:rPr>
  </w:style>
  <w:style w:type="paragraph" w:styleId="Heading6">
    <w:name w:val="heading 6"/>
    <w:basedOn w:val="HeadingBase"/>
    <w:next w:val="Normal"/>
    <w:link w:val="Heading6Char"/>
    <w:qFormat/>
    <w:rsid w:val="009E1A05"/>
    <w:pPr>
      <w:spacing w:before="60"/>
      <w:outlineLvl w:val="5"/>
    </w:pPr>
    <w:rPr>
      <w:color w:val="918585"/>
      <w:sz w:val="20"/>
    </w:rPr>
  </w:style>
  <w:style w:type="paragraph" w:styleId="Heading7">
    <w:name w:val="heading 7"/>
    <w:basedOn w:val="Normal"/>
    <w:next w:val="Normal"/>
    <w:link w:val="Heading7Char"/>
    <w:qFormat/>
    <w:rsid w:val="009E1A05"/>
    <w:pPr>
      <w:ind w:left="720"/>
      <w:outlineLvl w:val="6"/>
    </w:pPr>
    <w:rPr>
      <w:i/>
    </w:rPr>
  </w:style>
  <w:style w:type="paragraph" w:styleId="Heading8">
    <w:name w:val="heading 8"/>
    <w:basedOn w:val="Normal"/>
    <w:next w:val="Normal"/>
    <w:link w:val="Heading8Char"/>
    <w:qFormat/>
    <w:rsid w:val="009E1A05"/>
    <w:pPr>
      <w:ind w:left="720"/>
      <w:outlineLvl w:val="7"/>
    </w:pPr>
    <w:rPr>
      <w:i/>
    </w:rPr>
  </w:style>
  <w:style w:type="paragraph" w:styleId="Heading9">
    <w:name w:val="heading 9"/>
    <w:basedOn w:val="Normal"/>
    <w:next w:val="Normal"/>
    <w:link w:val="Heading9Char"/>
    <w:qFormat/>
    <w:rsid w:val="009E1A05"/>
    <w:pPr>
      <w:ind w:left="720"/>
      <w:outlineLvl w:val="8"/>
    </w:pPr>
    <w:rPr>
      <w:i/>
    </w:rPr>
  </w:style>
  <w:style w:type="character" w:default="1" w:styleId="DefaultParagraphFont">
    <w:name w:val="Default Paragraph Font"/>
    <w:uiPriority w:val="1"/>
    <w:unhideWhenUsed/>
    <w:rsid w:val="009E1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A05"/>
  </w:style>
  <w:style w:type="character" w:customStyle="1" w:styleId="Heading1Char">
    <w:name w:val="Heading 1 Char"/>
    <w:basedOn w:val="DefaultParagraphFont"/>
    <w:link w:val="Heading1"/>
    <w:rsid w:val="009E1A05"/>
    <w:rPr>
      <w:rFonts w:ascii="Times New Roman" w:eastAsia="Times New Roman" w:hAnsi="Times New Roman" w:cs="Times New Roman"/>
      <w:b/>
      <w:sz w:val="32"/>
      <w:szCs w:val="20"/>
      <w:lang w:eastAsia="en-US"/>
    </w:rPr>
  </w:style>
  <w:style w:type="paragraph" w:styleId="BodyText">
    <w:name w:val="Body Text"/>
    <w:basedOn w:val="Normal"/>
    <w:link w:val="BodyTextChar"/>
    <w:rsid w:val="009E1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A05"/>
    <w:rPr>
      <w:rFonts w:ascii="Times New Roman" w:eastAsia="Times New Roman" w:hAnsi="Times New Roman" w:cs="Times New Roman"/>
      <w:sz w:val="24"/>
      <w:lang w:eastAsia="en-US"/>
    </w:rPr>
  </w:style>
  <w:style w:type="paragraph" w:styleId="List">
    <w:name w:val="List"/>
    <w:basedOn w:val="BodyText"/>
    <w:next w:val="BodyText"/>
    <w:rsid w:val="009E1A05"/>
    <w:pPr>
      <w:tabs>
        <w:tab w:val="left" w:pos="340"/>
      </w:tabs>
      <w:spacing w:before="60" w:after="60"/>
      <w:ind w:left="340" w:hanging="340"/>
    </w:pPr>
  </w:style>
  <w:style w:type="paragraph" w:styleId="ListBullet">
    <w:name w:val="List Bullet"/>
    <w:basedOn w:val="List"/>
    <w:rsid w:val="009E1A05"/>
    <w:pPr>
      <w:numPr>
        <w:numId w:val="12"/>
      </w:numPr>
      <w:tabs>
        <w:tab w:val="clear" w:pos="340"/>
      </w:tabs>
      <w:spacing w:before="40" w:after="40"/>
    </w:pPr>
  </w:style>
  <w:style w:type="character" w:customStyle="1" w:styleId="SpecialBold">
    <w:name w:val="Special Bold"/>
    <w:basedOn w:val="DefaultParagraphFont"/>
    <w:rsid w:val="009E1A05"/>
    <w:rPr>
      <w:b/>
      <w:spacing w:val="0"/>
    </w:rPr>
  </w:style>
  <w:style w:type="paragraph" w:styleId="ListBullet2">
    <w:name w:val="List Bullet 2"/>
    <w:basedOn w:val="List2"/>
    <w:rsid w:val="009E1A05"/>
    <w:pPr>
      <w:numPr>
        <w:numId w:val="13"/>
      </w:numPr>
      <w:tabs>
        <w:tab w:val="clear" w:pos="680"/>
      </w:tabs>
    </w:pPr>
  </w:style>
  <w:style w:type="paragraph" w:customStyle="1" w:styleId="SuperHeading">
    <w:name w:val="SuperHeading"/>
    <w:basedOn w:val="Normal"/>
    <w:rsid w:val="009E1A05"/>
    <w:pPr>
      <w:spacing w:before="240" w:after="120"/>
      <w:outlineLvl w:val="0"/>
    </w:pPr>
    <w:rPr>
      <w:rFonts w:ascii="Times New Roman" w:hAnsi="Times New Roman"/>
      <w:b/>
      <w:sz w:val="32"/>
    </w:rPr>
  </w:style>
  <w:style w:type="paragraph" w:customStyle="1" w:styleId="AllowPageBreak">
    <w:name w:val="AllowPageBreak"/>
    <w:rsid w:val="009E1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A05"/>
    <w:rPr>
      <w:rFonts w:ascii="Courier New" w:eastAsia="Times New Roman" w:hAnsi="Courier New" w:cs="Times New Roman"/>
      <w:i/>
      <w:szCs w:val="20"/>
      <w:lang w:eastAsia="en-US"/>
    </w:rPr>
  </w:style>
  <w:style w:type="paragraph" w:customStyle="1" w:styleId="HeadingBase">
    <w:name w:val="Heading Base"/>
    <w:rsid w:val="009E1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A05"/>
    <w:pPr>
      <w:tabs>
        <w:tab w:val="right" w:leader="dot" w:pos="9072"/>
      </w:tabs>
      <w:ind w:left="567"/>
    </w:pPr>
    <w:rPr>
      <w:szCs w:val="22"/>
    </w:rPr>
  </w:style>
  <w:style w:type="paragraph" w:customStyle="1" w:styleId="TOCBase">
    <w:name w:val="TOC Base"/>
    <w:rsid w:val="009E1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A05"/>
    <w:pPr>
      <w:tabs>
        <w:tab w:val="right" w:leader="dot" w:pos="9072"/>
      </w:tabs>
      <w:spacing w:before="40" w:after="40"/>
      <w:ind w:left="284"/>
    </w:pPr>
    <w:rPr>
      <w:rFonts w:ascii="Times New Roman" w:hAnsi="Times New Roman"/>
    </w:rPr>
  </w:style>
  <w:style w:type="paragraph" w:styleId="TOC1">
    <w:name w:val="toc 1"/>
    <w:basedOn w:val="TOCBase"/>
    <w:next w:val="Normal"/>
    <w:rsid w:val="009E1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A05"/>
    <w:rPr>
      <w:rFonts w:ascii="Times New Roman" w:eastAsia="Times New Roman" w:hAnsi="Times New Roman" w:cs="Times New Roman"/>
      <w:sz w:val="16"/>
      <w:lang w:eastAsia="en-US"/>
    </w:rPr>
  </w:style>
  <w:style w:type="paragraph" w:styleId="Title">
    <w:name w:val="Title"/>
    <w:basedOn w:val="HeadingBase"/>
    <w:link w:val="TitleChar"/>
    <w:qFormat/>
    <w:rsid w:val="009E1A05"/>
    <w:pPr>
      <w:spacing w:before="5040"/>
      <w:jc w:val="center"/>
    </w:pPr>
    <w:rPr>
      <w:sz w:val="48"/>
      <w:szCs w:val="72"/>
      <w:lang w:val="en-US"/>
    </w:rPr>
  </w:style>
  <w:style w:type="character" w:customStyle="1" w:styleId="TitleChar">
    <w:name w:val="Title Char"/>
    <w:basedOn w:val="DefaultParagraphFont"/>
    <w:link w:val="Title"/>
    <w:rsid w:val="009E1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A05"/>
    <w:pPr>
      <w:tabs>
        <w:tab w:val="left" w:pos="3600"/>
        <w:tab w:val="left" w:pos="3958"/>
      </w:tabs>
    </w:pPr>
  </w:style>
  <w:style w:type="paragraph" w:customStyle="1" w:styleId="Note">
    <w:name w:val="Note"/>
    <w:basedOn w:val="BodyText"/>
    <w:rsid w:val="009E1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A05"/>
    <w:pPr>
      <w:framePr w:wrap="auto" w:hAnchor="text" w:y="6049"/>
    </w:pPr>
    <w:rPr>
      <w:color w:val="000000"/>
      <w:sz w:val="40"/>
    </w:rPr>
  </w:style>
  <w:style w:type="paragraph" w:customStyle="1" w:styleId="TOCTitle">
    <w:name w:val="TOCTitle"/>
    <w:basedOn w:val="Heading1"/>
    <w:rsid w:val="009E1A05"/>
    <w:pPr>
      <w:spacing w:after="240"/>
      <w:jc w:val="center"/>
      <w:outlineLvl w:val="9"/>
    </w:pPr>
    <w:rPr>
      <w:caps/>
    </w:rPr>
  </w:style>
  <w:style w:type="paragraph" w:customStyle="1" w:styleId="Version">
    <w:name w:val="Version"/>
    <w:rsid w:val="009E1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A05"/>
    <w:pPr>
      <w:keepNext w:val="0"/>
      <w:tabs>
        <w:tab w:val="right" w:pos="4176"/>
      </w:tabs>
      <w:ind w:left="198" w:hanging="198"/>
    </w:pPr>
    <w:rPr>
      <w:rFonts w:ascii="Garamond" w:hAnsi="Garamond"/>
    </w:rPr>
  </w:style>
  <w:style w:type="paragraph" w:styleId="IndexHeading">
    <w:name w:val="index heading"/>
    <w:basedOn w:val="Normal"/>
    <w:next w:val="Index1"/>
    <w:semiHidden/>
    <w:rsid w:val="009E1A05"/>
    <w:pPr>
      <w:spacing w:before="120" w:after="120"/>
    </w:pPr>
    <w:rPr>
      <w:rFonts w:ascii="Arial" w:hAnsi="Arial"/>
      <w:b/>
      <w:color w:val="918585"/>
      <w:sz w:val="24"/>
    </w:rPr>
  </w:style>
  <w:style w:type="paragraph" w:styleId="Header">
    <w:name w:val="header"/>
    <w:basedOn w:val="Normal"/>
    <w:link w:val="HeaderChar"/>
    <w:rsid w:val="009E1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A05"/>
    <w:rPr>
      <w:rFonts w:ascii="Times New Roman" w:eastAsia="Times New Roman" w:hAnsi="Times New Roman" w:cs="Times New Roman"/>
      <w:sz w:val="16"/>
      <w:szCs w:val="20"/>
      <w:lang w:val="en-GB" w:eastAsia="en-US"/>
    </w:rPr>
  </w:style>
  <w:style w:type="paragraph" w:customStyle="1" w:styleId="Chapter">
    <w:name w:val="Chapter"/>
    <w:basedOn w:val="Normal"/>
    <w:rsid w:val="009E1A05"/>
    <w:pPr>
      <w:spacing w:before="240"/>
    </w:pPr>
    <w:rPr>
      <w:rFonts w:ascii="Times New Roman" w:hAnsi="Times New Roman"/>
      <w:smallCaps/>
      <w:spacing w:val="80"/>
      <w:sz w:val="28"/>
    </w:rPr>
  </w:style>
  <w:style w:type="paragraph" w:customStyle="1" w:styleId="InChapter">
    <w:name w:val="InChapter"/>
    <w:basedOn w:val="Heading3"/>
    <w:rsid w:val="009E1A05"/>
    <w:pPr>
      <w:spacing w:after="240"/>
      <w:outlineLvl w:val="9"/>
    </w:pPr>
    <w:rPr>
      <w:noProof/>
    </w:rPr>
  </w:style>
  <w:style w:type="paragraph" w:styleId="Index2">
    <w:name w:val="index 2"/>
    <w:basedOn w:val="Normal"/>
    <w:next w:val="Normal"/>
    <w:semiHidden/>
    <w:rsid w:val="009E1A05"/>
    <w:pPr>
      <w:tabs>
        <w:tab w:val="right" w:pos="4176"/>
      </w:tabs>
      <w:ind w:left="568" w:hanging="284"/>
    </w:pPr>
    <w:rPr>
      <w:rFonts w:ascii="Garamond" w:hAnsi="Garamond"/>
    </w:rPr>
  </w:style>
  <w:style w:type="paragraph" w:customStyle="1" w:styleId="Byline">
    <w:name w:val="Byline"/>
    <w:rsid w:val="009E1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A05"/>
    <w:pPr>
      <w:tabs>
        <w:tab w:val="clear" w:pos="3600"/>
        <w:tab w:val="clear" w:pos="3958"/>
      </w:tabs>
      <w:jc w:val="right"/>
    </w:pPr>
  </w:style>
  <w:style w:type="character" w:styleId="Emphasis">
    <w:name w:val="Emphasis"/>
    <w:basedOn w:val="DefaultParagraphFont"/>
    <w:qFormat/>
    <w:rsid w:val="009E1A05"/>
    <w:rPr>
      <w:i/>
    </w:rPr>
  </w:style>
  <w:style w:type="paragraph" w:styleId="Caption">
    <w:name w:val="caption"/>
    <w:basedOn w:val="BodyText"/>
    <w:next w:val="Normal"/>
    <w:qFormat/>
    <w:rsid w:val="009E1A05"/>
    <w:pPr>
      <w:framePr w:w="2268" w:hSpace="181" w:vSpace="181" w:wrap="around" w:vAnchor="text" w:hAnchor="page" w:x="1135" w:y="285" w:anchorLock="1"/>
    </w:pPr>
    <w:rPr>
      <w:i/>
    </w:rPr>
  </w:style>
  <w:style w:type="paragraph" w:customStyle="1" w:styleId="MiniTOCTitle">
    <w:name w:val="MiniTOCTitle"/>
    <w:basedOn w:val="Heading4"/>
    <w:rsid w:val="009E1A05"/>
    <w:pPr>
      <w:spacing w:before="240"/>
      <w:outlineLvl w:val="9"/>
    </w:pPr>
    <w:rPr>
      <w:noProof/>
      <w:sz w:val="24"/>
    </w:rPr>
  </w:style>
  <w:style w:type="paragraph" w:customStyle="1" w:styleId="MiniTOCItem">
    <w:name w:val="MiniTOCItem"/>
    <w:basedOn w:val="ListBullet"/>
    <w:rsid w:val="009E1A05"/>
    <w:pPr>
      <w:numPr>
        <w:numId w:val="0"/>
      </w:numPr>
      <w:tabs>
        <w:tab w:val="right" w:leader="dot" w:pos="6521"/>
      </w:tabs>
      <w:spacing w:before="0" w:after="0"/>
    </w:pPr>
  </w:style>
  <w:style w:type="paragraph" w:customStyle="1" w:styleId="TOFTitle">
    <w:name w:val="TOFTitle"/>
    <w:basedOn w:val="TOCTitle"/>
    <w:rsid w:val="009E1A05"/>
  </w:style>
  <w:style w:type="paragraph" w:styleId="TableofFigures">
    <w:name w:val="table of figures"/>
    <w:basedOn w:val="Normal"/>
    <w:next w:val="Normal"/>
    <w:semiHidden/>
    <w:rsid w:val="009E1A05"/>
    <w:pPr>
      <w:tabs>
        <w:tab w:val="right" w:leader="dot" w:pos="9072"/>
      </w:tabs>
      <w:ind w:left="970" w:hanging="403"/>
    </w:pPr>
    <w:rPr>
      <w:rFonts w:ascii="Times New Roman" w:hAnsi="Times New Roman"/>
      <w:b/>
    </w:rPr>
  </w:style>
  <w:style w:type="paragraph" w:styleId="ListNumber">
    <w:name w:val="List Number"/>
    <w:basedOn w:val="List"/>
    <w:rsid w:val="009E1A05"/>
    <w:pPr>
      <w:numPr>
        <w:numId w:val="15"/>
      </w:numPr>
      <w:tabs>
        <w:tab w:val="clear" w:pos="340"/>
      </w:tabs>
    </w:pPr>
  </w:style>
  <w:style w:type="character" w:customStyle="1" w:styleId="WingdingSymbols">
    <w:name w:val="Wingding Symbols"/>
    <w:rsid w:val="009E1A05"/>
    <w:rPr>
      <w:rFonts w:ascii="Wingdings" w:hAnsi="Wingdings"/>
    </w:rPr>
  </w:style>
  <w:style w:type="paragraph" w:customStyle="1" w:styleId="TableHeading">
    <w:name w:val="Table Heading"/>
    <w:basedOn w:val="HeadingBase"/>
    <w:rsid w:val="009E1A05"/>
    <w:pPr>
      <w:keepLines/>
      <w:pBdr>
        <w:bottom w:val="single" w:sz="6" w:space="1" w:color="918585"/>
      </w:pBdr>
      <w:spacing w:before="240"/>
    </w:pPr>
  </w:style>
  <w:style w:type="character" w:customStyle="1" w:styleId="HotSpot">
    <w:name w:val="HotSpot"/>
    <w:rsid w:val="009E1A05"/>
    <w:rPr>
      <w:color w:val="0033CC"/>
      <w:u w:val="none"/>
    </w:rPr>
  </w:style>
  <w:style w:type="paragraph" w:customStyle="1" w:styleId="BodyTextRight">
    <w:name w:val="Body Text Right"/>
    <w:basedOn w:val="BodyText"/>
    <w:rsid w:val="009E1A05"/>
    <w:pPr>
      <w:spacing w:before="0" w:after="0"/>
      <w:jc w:val="right"/>
    </w:pPr>
  </w:style>
  <w:style w:type="paragraph" w:styleId="Index3">
    <w:name w:val="index 3"/>
    <w:basedOn w:val="ListNumber2"/>
    <w:next w:val="Normal"/>
    <w:semiHidden/>
    <w:rsid w:val="009E1A05"/>
    <w:pPr>
      <w:numPr>
        <w:numId w:val="0"/>
      </w:numPr>
      <w:tabs>
        <w:tab w:val="right" w:leader="dot" w:pos="4176"/>
      </w:tabs>
    </w:pPr>
  </w:style>
  <w:style w:type="paragraph" w:styleId="ListNumber2">
    <w:name w:val="List Number 2"/>
    <w:basedOn w:val="List2"/>
    <w:rsid w:val="009E1A05"/>
    <w:pPr>
      <w:numPr>
        <w:numId w:val="10"/>
      </w:numPr>
      <w:tabs>
        <w:tab w:val="clear" w:pos="1060"/>
      </w:tabs>
    </w:pPr>
  </w:style>
  <w:style w:type="paragraph" w:customStyle="1" w:styleId="MarginNote">
    <w:name w:val="Margin Note"/>
    <w:basedOn w:val="BodyText"/>
    <w:rsid w:val="009E1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A05"/>
    <w:rPr>
      <w:sz w:val="32"/>
    </w:rPr>
  </w:style>
  <w:style w:type="paragraph" w:customStyle="1" w:styleId="HeadingProcedure">
    <w:name w:val="Heading Procedure"/>
    <w:basedOn w:val="HeadingBase"/>
    <w:next w:val="Normal"/>
    <w:rsid w:val="009E1A05"/>
    <w:pPr>
      <w:tabs>
        <w:tab w:val="left" w:pos="0"/>
      </w:tabs>
      <w:spacing w:before="120" w:after="60"/>
    </w:pPr>
    <w:rPr>
      <w:i/>
      <w:color w:val="918585"/>
      <w:sz w:val="22"/>
    </w:rPr>
  </w:style>
  <w:style w:type="paragraph" w:customStyle="1" w:styleId="TableBodyText">
    <w:name w:val="Table Body Text"/>
    <w:basedOn w:val="BodyText"/>
    <w:rsid w:val="009E1A05"/>
    <w:pPr>
      <w:spacing w:before="60" w:after="60"/>
    </w:pPr>
  </w:style>
  <w:style w:type="paragraph" w:styleId="ListContinue">
    <w:name w:val="List Continue"/>
    <w:basedOn w:val="List"/>
    <w:rsid w:val="009E1A05"/>
    <w:pPr>
      <w:ind w:firstLine="0"/>
    </w:pPr>
  </w:style>
  <w:style w:type="paragraph" w:customStyle="1" w:styleId="ListNote">
    <w:name w:val="List Note"/>
    <w:basedOn w:val="List"/>
    <w:rsid w:val="009E1A05"/>
    <w:pPr>
      <w:pBdr>
        <w:top w:val="single" w:sz="6" w:space="2" w:color="918585"/>
        <w:bottom w:val="single" w:sz="6" w:space="2" w:color="918585"/>
      </w:pBdr>
      <w:tabs>
        <w:tab w:val="left" w:pos="1021"/>
      </w:tabs>
      <w:ind w:firstLine="0"/>
    </w:pPr>
  </w:style>
  <w:style w:type="paragraph" w:customStyle="1" w:styleId="Warning">
    <w:name w:val="Warning"/>
    <w:basedOn w:val="BodyText"/>
    <w:rsid w:val="009E1A05"/>
    <w:pPr>
      <w:shd w:val="clear" w:color="auto" w:fill="D9D9D9"/>
      <w:tabs>
        <w:tab w:val="left" w:pos="992"/>
      </w:tabs>
      <w:ind w:left="119" w:right="119"/>
    </w:pPr>
    <w:rPr>
      <w:sz w:val="20"/>
    </w:rPr>
  </w:style>
  <w:style w:type="paragraph" w:customStyle="1" w:styleId="MarginIcons">
    <w:name w:val="Margin Icons"/>
    <w:basedOn w:val="BodyText"/>
    <w:rsid w:val="009E1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A05"/>
    <w:rPr>
      <w:rFonts w:ascii="Courier New" w:hAnsi="Courier New"/>
    </w:rPr>
  </w:style>
  <w:style w:type="paragraph" w:customStyle="1" w:styleId="NoteBullet">
    <w:name w:val="Note Bullet"/>
    <w:basedOn w:val="Note"/>
    <w:rsid w:val="009E1A05"/>
    <w:pPr>
      <w:tabs>
        <w:tab w:val="clear" w:pos="680"/>
      </w:tabs>
      <w:spacing w:before="60" w:after="60"/>
    </w:pPr>
  </w:style>
  <w:style w:type="paragraph" w:customStyle="1" w:styleId="SubHeading2">
    <w:name w:val="SubHeading2"/>
    <w:basedOn w:val="HeadingBase"/>
    <w:rsid w:val="009E1A05"/>
    <w:pPr>
      <w:spacing w:before="240" w:after="60"/>
    </w:pPr>
    <w:rPr>
      <w:sz w:val="20"/>
    </w:rPr>
  </w:style>
  <w:style w:type="paragraph" w:customStyle="1" w:styleId="SubHeading1">
    <w:name w:val="SubHeading1"/>
    <w:basedOn w:val="HeadingBase"/>
    <w:rsid w:val="009E1A05"/>
    <w:pPr>
      <w:spacing w:before="240" w:after="60"/>
    </w:pPr>
    <w:rPr>
      <w:color w:val="918585"/>
      <w:sz w:val="22"/>
    </w:rPr>
  </w:style>
  <w:style w:type="paragraph" w:customStyle="1" w:styleId="SideHeading">
    <w:name w:val="Side Heading"/>
    <w:basedOn w:val="HeadingBase"/>
    <w:rsid w:val="009E1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A05"/>
    <w:pPr>
      <w:tabs>
        <w:tab w:val="num" w:pos="360"/>
      </w:tabs>
    </w:pPr>
  </w:style>
  <w:style w:type="paragraph" w:styleId="PlainText">
    <w:name w:val="Plain Text"/>
    <w:basedOn w:val="Normal"/>
    <w:link w:val="PlainTextChar"/>
    <w:rsid w:val="009E1A05"/>
    <w:rPr>
      <w:sz w:val="20"/>
    </w:rPr>
  </w:style>
  <w:style w:type="character" w:customStyle="1" w:styleId="PlainTextChar">
    <w:name w:val="Plain Text Char"/>
    <w:basedOn w:val="DefaultParagraphFont"/>
    <w:link w:val="PlainText"/>
    <w:rsid w:val="009E1A05"/>
    <w:rPr>
      <w:rFonts w:ascii="Courier New" w:eastAsia="Times New Roman" w:hAnsi="Courier New" w:cs="Times New Roman"/>
      <w:sz w:val="20"/>
      <w:szCs w:val="20"/>
      <w:lang w:eastAsia="en-US"/>
    </w:rPr>
  </w:style>
  <w:style w:type="character" w:customStyle="1" w:styleId="MenuOption">
    <w:name w:val="Menu Option"/>
    <w:basedOn w:val="DefaultParagraphFont"/>
    <w:rsid w:val="009E1A05"/>
    <w:rPr>
      <w:b/>
      <w:smallCaps/>
    </w:rPr>
  </w:style>
  <w:style w:type="paragraph" w:customStyle="1" w:styleId="TableListNumber">
    <w:name w:val="Table List Number"/>
    <w:basedOn w:val="ListNumber"/>
    <w:rsid w:val="009E1A05"/>
    <w:pPr>
      <w:numPr>
        <w:numId w:val="0"/>
      </w:numPr>
    </w:pPr>
  </w:style>
  <w:style w:type="paragraph" w:styleId="TOC4">
    <w:name w:val="toc 4"/>
    <w:basedOn w:val="TOCBase"/>
    <w:next w:val="Normal"/>
    <w:semiHidden/>
    <w:rsid w:val="009E1A05"/>
    <w:pPr>
      <w:tabs>
        <w:tab w:val="right" w:leader="dot" w:pos="9071"/>
      </w:tabs>
      <w:ind w:left="1701"/>
    </w:pPr>
  </w:style>
  <w:style w:type="paragraph" w:customStyle="1" w:styleId="ListAlpha">
    <w:name w:val="List Alpha"/>
    <w:basedOn w:val="List"/>
    <w:rsid w:val="009E1A05"/>
    <w:pPr>
      <w:numPr>
        <w:numId w:val="9"/>
      </w:numPr>
    </w:pPr>
  </w:style>
  <w:style w:type="paragraph" w:customStyle="1" w:styleId="ListAlpha2">
    <w:name w:val="List Alpha 2"/>
    <w:basedOn w:val="List2"/>
    <w:rsid w:val="009E1A05"/>
    <w:pPr>
      <w:numPr>
        <w:numId w:val="8"/>
      </w:numPr>
    </w:pPr>
  </w:style>
  <w:style w:type="paragraph" w:styleId="List2">
    <w:name w:val="List 2"/>
    <w:basedOn w:val="BodyText"/>
    <w:rsid w:val="009E1A05"/>
    <w:pPr>
      <w:tabs>
        <w:tab w:val="left" w:pos="680"/>
      </w:tabs>
      <w:spacing w:before="60" w:after="60"/>
      <w:ind w:left="680" w:hanging="340"/>
    </w:pPr>
  </w:style>
  <w:style w:type="paragraph" w:styleId="List3">
    <w:name w:val="List 3"/>
    <w:basedOn w:val="BodyText"/>
    <w:rsid w:val="009E1A05"/>
    <w:pPr>
      <w:tabs>
        <w:tab w:val="left" w:pos="1021"/>
      </w:tabs>
      <w:spacing w:before="60" w:after="60"/>
      <w:ind w:left="1020" w:hanging="340"/>
    </w:pPr>
  </w:style>
  <w:style w:type="paragraph" w:styleId="List4">
    <w:name w:val="List 4"/>
    <w:basedOn w:val="BodyText"/>
    <w:rsid w:val="009E1A05"/>
    <w:pPr>
      <w:tabs>
        <w:tab w:val="left" w:pos="1361"/>
      </w:tabs>
      <w:spacing w:before="60" w:after="60"/>
      <w:ind w:left="1361" w:hanging="340"/>
    </w:pPr>
  </w:style>
  <w:style w:type="paragraph" w:styleId="List5">
    <w:name w:val="List 5"/>
    <w:basedOn w:val="BodyText"/>
    <w:rsid w:val="009E1A05"/>
    <w:pPr>
      <w:tabs>
        <w:tab w:val="left" w:pos="1701"/>
      </w:tabs>
      <w:spacing w:before="60" w:after="60"/>
      <w:ind w:left="1701" w:hanging="340"/>
    </w:pPr>
  </w:style>
  <w:style w:type="paragraph" w:styleId="ListBullet3">
    <w:name w:val="List Bullet 3"/>
    <w:basedOn w:val="List3"/>
    <w:rsid w:val="009E1A05"/>
    <w:pPr>
      <w:numPr>
        <w:numId w:val="14"/>
      </w:numPr>
      <w:tabs>
        <w:tab w:val="clear" w:pos="1021"/>
      </w:tabs>
      <w:ind w:left="1037" w:hanging="357"/>
    </w:pPr>
  </w:style>
  <w:style w:type="paragraph" w:styleId="ListBullet4">
    <w:name w:val="List Bullet 4"/>
    <w:basedOn w:val="List4"/>
    <w:rsid w:val="009E1A05"/>
    <w:pPr>
      <w:numPr>
        <w:numId w:val="3"/>
      </w:numPr>
      <w:tabs>
        <w:tab w:val="clear" w:pos="1361"/>
      </w:tabs>
    </w:pPr>
  </w:style>
  <w:style w:type="paragraph" w:styleId="ListBullet5">
    <w:name w:val="List Bullet 5"/>
    <w:basedOn w:val="List5"/>
    <w:rsid w:val="009E1A05"/>
    <w:pPr>
      <w:numPr>
        <w:numId w:val="4"/>
      </w:numPr>
    </w:pPr>
  </w:style>
  <w:style w:type="paragraph" w:styleId="ListContinue2">
    <w:name w:val="List Continue 2"/>
    <w:basedOn w:val="List2"/>
    <w:rsid w:val="009E1A05"/>
    <w:pPr>
      <w:ind w:firstLine="0"/>
    </w:pPr>
  </w:style>
  <w:style w:type="paragraph" w:styleId="ListContinue3">
    <w:name w:val="List Continue 3"/>
    <w:basedOn w:val="List3"/>
    <w:rsid w:val="009E1A05"/>
    <w:pPr>
      <w:ind w:left="1021" w:firstLine="0"/>
    </w:pPr>
  </w:style>
  <w:style w:type="paragraph" w:styleId="ListContinue4">
    <w:name w:val="List Continue 4"/>
    <w:basedOn w:val="List4"/>
    <w:rsid w:val="009E1A05"/>
    <w:pPr>
      <w:ind w:firstLine="0"/>
    </w:pPr>
  </w:style>
  <w:style w:type="paragraph" w:styleId="ListContinue5">
    <w:name w:val="List Continue 5"/>
    <w:basedOn w:val="List5"/>
    <w:rsid w:val="009E1A05"/>
    <w:pPr>
      <w:ind w:firstLine="0"/>
    </w:pPr>
  </w:style>
  <w:style w:type="paragraph" w:styleId="ListNumber3">
    <w:name w:val="List Number 3"/>
    <w:basedOn w:val="List3"/>
    <w:rsid w:val="009E1A05"/>
    <w:pPr>
      <w:numPr>
        <w:numId w:val="5"/>
      </w:numPr>
    </w:pPr>
  </w:style>
  <w:style w:type="paragraph" w:styleId="ListNumber4">
    <w:name w:val="List Number 4"/>
    <w:basedOn w:val="List4"/>
    <w:rsid w:val="009E1A05"/>
    <w:pPr>
      <w:numPr>
        <w:numId w:val="6"/>
      </w:numPr>
    </w:pPr>
  </w:style>
  <w:style w:type="paragraph" w:styleId="ListNumber5">
    <w:name w:val="List Number 5"/>
    <w:basedOn w:val="List5"/>
    <w:rsid w:val="009E1A05"/>
    <w:pPr>
      <w:numPr>
        <w:numId w:val="7"/>
      </w:numPr>
    </w:pPr>
  </w:style>
  <w:style w:type="paragraph" w:styleId="BlockText">
    <w:name w:val="Block Text"/>
    <w:basedOn w:val="Normal"/>
    <w:rsid w:val="009E1A05"/>
    <w:pPr>
      <w:spacing w:after="120"/>
      <w:ind w:left="1440" w:right="1440"/>
    </w:pPr>
  </w:style>
  <w:style w:type="character" w:customStyle="1" w:styleId="Subscript">
    <w:name w:val="Subscript"/>
    <w:basedOn w:val="DefaultParagraphFont"/>
    <w:rsid w:val="009E1A05"/>
    <w:rPr>
      <w:sz w:val="16"/>
      <w:vertAlign w:val="subscript"/>
    </w:rPr>
  </w:style>
  <w:style w:type="character" w:customStyle="1" w:styleId="Superscript">
    <w:name w:val="Superscript"/>
    <w:basedOn w:val="DefaultParagraphFont"/>
    <w:rsid w:val="009E1A05"/>
    <w:rPr>
      <w:sz w:val="16"/>
      <w:vertAlign w:val="superscript"/>
    </w:rPr>
  </w:style>
  <w:style w:type="character" w:customStyle="1" w:styleId="Symbols">
    <w:name w:val="Symbols"/>
    <w:basedOn w:val="DefaultParagraphFont"/>
    <w:rsid w:val="009E1A05"/>
    <w:rPr>
      <w:rFonts w:ascii="Symbol" w:hAnsi="Symbol"/>
    </w:rPr>
  </w:style>
  <w:style w:type="character" w:customStyle="1" w:styleId="MenuOptions">
    <w:name w:val="Menu Options"/>
    <w:basedOn w:val="DefaultParagraphFont"/>
    <w:rsid w:val="009E1A05"/>
    <w:rPr>
      <w:rFonts w:ascii="Arial Narrow" w:hAnsi="Arial Narrow"/>
      <w:smallCaps/>
    </w:rPr>
  </w:style>
  <w:style w:type="character" w:customStyle="1" w:styleId="Buttons">
    <w:name w:val="Buttons"/>
    <w:basedOn w:val="DefaultParagraphFont"/>
    <w:rsid w:val="009E1A05"/>
    <w:rPr>
      <w:b/>
    </w:rPr>
  </w:style>
  <w:style w:type="character" w:customStyle="1" w:styleId="Underlined">
    <w:name w:val="Underlined"/>
    <w:basedOn w:val="DefaultParagraphFont"/>
    <w:rsid w:val="009E1A05"/>
    <w:rPr>
      <w:u w:val="single"/>
    </w:rPr>
  </w:style>
  <w:style w:type="paragraph" w:customStyle="1" w:styleId="TableBodyTextRight">
    <w:name w:val="Table Body Text Right"/>
    <w:basedOn w:val="TableBodyText"/>
    <w:rsid w:val="009E1A05"/>
    <w:pPr>
      <w:widowControl w:val="0"/>
      <w:autoSpaceDE w:val="0"/>
      <w:autoSpaceDN w:val="0"/>
      <w:adjustRightInd w:val="0"/>
      <w:jc w:val="right"/>
    </w:pPr>
    <w:rPr>
      <w:rFonts w:cs="Arial"/>
      <w:szCs w:val="18"/>
    </w:rPr>
  </w:style>
  <w:style w:type="paragraph" w:customStyle="1" w:styleId="CopyrightText">
    <w:name w:val="Copyright Text"/>
    <w:basedOn w:val="BodyText"/>
    <w:rsid w:val="009E1A05"/>
    <w:rPr>
      <w:sz w:val="18"/>
    </w:rPr>
  </w:style>
  <w:style w:type="paragraph" w:customStyle="1" w:styleId="BodySmallRight">
    <w:name w:val="Body Small Right"/>
    <w:basedOn w:val="BodyTextRight"/>
    <w:rsid w:val="009E1A05"/>
    <w:rPr>
      <w:sz w:val="18"/>
      <w:szCs w:val="18"/>
    </w:rPr>
  </w:style>
  <w:style w:type="paragraph" w:customStyle="1" w:styleId="MarginEdition">
    <w:name w:val="Margin Edition"/>
    <w:basedOn w:val="MarginNote"/>
    <w:rsid w:val="009E1A05"/>
    <w:pPr>
      <w:spacing w:before="0" w:after="0"/>
    </w:pPr>
    <w:rPr>
      <w:rFonts w:ascii="Times New Roman" w:hAnsi="Times New Roman"/>
      <w:color w:val="999999"/>
    </w:rPr>
  </w:style>
  <w:style w:type="paragraph" w:customStyle="1" w:styleId="Spacer">
    <w:name w:val="Spacer"/>
    <w:basedOn w:val="Normal"/>
    <w:rsid w:val="009E1A05"/>
    <w:rPr>
      <w:sz w:val="2"/>
      <w:szCs w:val="2"/>
    </w:rPr>
  </w:style>
  <w:style w:type="character" w:customStyle="1" w:styleId="Small">
    <w:name w:val="Small"/>
    <w:basedOn w:val="DefaultParagraphFont"/>
    <w:rsid w:val="009E1A05"/>
    <w:rPr>
      <w:sz w:val="16"/>
    </w:rPr>
  </w:style>
  <w:style w:type="paragraph" w:customStyle="1" w:styleId="WideTable">
    <w:name w:val="Wide Table"/>
    <w:basedOn w:val="Normal"/>
    <w:rsid w:val="009E1A05"/>
    <w:pPr>
      <w:ind w:left="-1418"/>
    </w:pPr>
    <w:rPr>
      <w:sz w:val="2"/>
      <w:szCs w:val="2"/>
    </w:rPr>
  </w:style>
  <w:style w:type="character" w:styleId="PageNumber">
    <w:name w:val="page number"/>
    <w:basedOn w:val="DefaultParagraphFont"/>
    <w:rsid w:val="009E1A05"/>
  </w:style>
  <w:style w:type="paragraph" w:styleId="Quote">
    <w:name w:val="Quote"/>
    <w:basedOn w:val="Heading1"/>
    <w:link w:val="QuoteChar"/>
    <w:qFormat/>
    <w:rsid w:val="009E1A05"/>
    <w:rPr>
      <w:b w:val="0"/>
      <w:sz w:val="72"/>
      <w:szCs w:val="72"/>
      <w:lang w:val="en-NZ"/>
    </w:rPr>
  </w:style>
  <w:style w:type="character" w:customStyle="1" w:styleId="QuoteChar">
    <w:name w:val="Quote Char"/>
    <w:basedOn w:val="DefaultParagraphFont"/>
    <w:link w:val="Quote"/>
    <w:rsid w:val="009E1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A05"/>
    <w:pPr>
      <w:pageBreakBefore/>
    </w:pPr>
  </w:style>
  <w:style w:type="paragraph" w:customStyle="1" w:styleId="Border">
    <w:name w:val="Border"/>
    <w:basedOn w:val="Normal"/>
    <w:qFormat/>
    <w:rsid w:val="009E1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A05"/>
    <w:rPr>
      <w:b/>
      <w:bCs/>
      <w:i/>
      <w:iCs/>
      <w:color w:val="auto"/>
    </w:rPr>
  </w:style>
  <w:style w:type="paragraph" w:styleId="IntenseQuote">
    <w:name w:val="Intense Quote"/>
    <w:basedOn w:val="Normal"/>
    <w:next w:val="Normal"/>
    <w:link w:val="IntenseQuoteChar"/>
    <w:uiPriority w:val="30"/>
    <w:qFormat/>
    <w:rsid w:val="009E1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A05"/>
    <w:rPr>
      <w:smallCaps/>
      <w:color w:val="auto"/>
      <w:u w:val="single"/>
    </w:rPr>
  </w:style>
  <w:style w:type="character" w:styleId="IntenseReference">
    <w:name w:val="Intense Reference"/>
    <w:basedOn w:val="DefaultParagraphFont"/>
    <w:uiPriority w:val="32"/>
    <w:qFormat/>
    <w:rsid w:val="009E1A05"/>
    <w:rPr>
      <w:b/>
      <w:bCs/>
      <w:smallCaps/>
      <w:color w:val="auto"/>
      <w:spacing w:val="5"/>
      <w:u w:val="single"/>
    </w:rPr>
  </w:style>
  <w:style w:type="paragraph" w:customStyle="1" w:styleId="2ColumnHeading">
    <w:name w:val="2Column Heading"/>
    <w:basedOn w:val="BodyText"/>
    <w:qFormat/>
    <w:rsid w:val="009E1A05"/>
    <w:pPr>
      <w:spacing w:after="60"/>
      <w:ind w:left="-2268"/>
    </w:pPr>
    <w:rPr>
      <w:b/>
    </w:rPr>
  </w:style>
  <w:style w:type="paragraph" w:customStyle="1" w:styleId="Heading1TOC">
    <w:name w:val="Heading1 TOC"/>
    <w:basedOn w:val="Normal"/>
    <w:qFormat/>
    <w:rsid w:val="009E1A05"/>
    <w:pPr>
      <w:spacing w:before="240" w:after="120"/>
    </w:pPr>
    <w:rPr>
      <w:rFonts w:ascii="Times New Roman" w:hAnsi="Times New Roman"/>
      <w:b/>
      <w:sz w:val="32"/>
    </w:rPr>
  </w:style>
  <w:style w:type="paragraph" w:customStyle="1" w:styleId="Heading2TOC">
    <w:name w:val="Heading2 TOC"/>
    <w:basedOn w:val="Normal"/>
    <w:qFormat/>
    <w:rsid w:val="009E1A05"/>
    <w:pPr>
      <w:spacing w:before="240" w:after="60"/>
    </w:pPr>
    <w:rPr>
      <w:rFonts w:ascii="Times New Roman" w:hAnsi="Times New Roman"/>
      <w:b/>
      <w:sz w:val="28"/>
    </w:rPr>
  </w:style>
  <w:style w:type="character" w:customStyle="1" w:styleId="Underline">
    <w:name w:val="Underline"/>
    <w:basedOn w:val="DefaultParagraphFont"/>
    <w:qFormat/>
    <w:rsid w:val="009E1A05"/>
    <w:rPr>
      <w:u w:val="single"/>
    </w:rPr>
  </w:style>
  <w:style w:type="character" w:customStyle="1" w:styleId="BoldandItalics">
    <w:name w:val="Bold and Italics"/>
    <w:qFormat/>
    <w:rsid w:val="009E1A05"/>
    <w:rPr>
      <w:b/>
      <w:i/>
      <w:u w:val="none"/>
    </w:rPr>
  </w:style>
  <w:style w:type="paragraph" w:styleId="BalloonText">
    <w:name w:val="Balloon Text"/>
    <w:basedOn w:val="Normal"/>
    <w:link w:val="BalloonTextChar"/>
    <w:rsid w:val="009E1A05"/>
    <w:rPr>
      <w:rFonts w:ascii="Tahoma" w:hAnsi="Tahoma" w:cs="Tahoma"/>
      <w:sz w:val="16"/>
      <w:szCs w:val="16"/>
    </w:rPr>
  </w:style>
  <w:style w:type="character" w:customStyle="1" w:styleId="BalloonTextChar">
    <w:name w:val="Balloon Text Char"/>
    <w:basedOn w:val="DefaultParagraphFont"/>
    <w:link w:val="BalloonText"/>
    <w:rsid w:val="009E1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A05"/>
    <w:rPr>
      <w:b/>
      <w:color w:val="660033"/>
      <w:spacing w:val="0"/>
    </w:rPr>
  </w:style>
  <w:style w:type="paragraph" w:customStyle="1" w:styleId="Nameditemlist">
    <w:name w:val="Named item list"/>
    <w:basedOn w:val="BodyText"/>
    <w:qFormat/>
    <w:rsid w:val="009E1A05"/>
    <w:pPr>
      <w:tabs>
        <w:tab w:val="left" w:pos="2835"/>
      </w:tabs>
      <w:ind w:left="2835" w:hanging="2835"/>
    </w:pPr>
  </w:style>
  <w:style w:type="paragraph" w:customStyle="1" w:styleId="BodyTextnopadding">
    <w:name w:val="Body Text no padding"/>
    <w:basedOn w:val="BodyText"/>
    <w:qFormat/>
    <w:rsid w:val="009E1A05"/>
    <w:pPr>
      <w:spacing w:before="0" w:after="0"/>
    </w:pPr>
  </w:style>
  <w:style w:type="paragraph" w:customStyle="1" w:styleId="BodyTextBold">
    <w:name w:val="Body Text Bold"/>
    <w:basedOn w:val="BodyText"/>
    <w:qFormat/>
    <w:rsid w:val="009E1A05"/>
    <w:rPr>
      <w:b/>
    </w:rPr>
  </w:style>
  <w:style w:type="character" w:styleId="Hyperlink">
    <w:name w:val="Hyperlink"/>
    <w:basedOn w:val="DefaultParagraphFont"/>
    <w:uiPriority w:val="99"/>
    <w:unhideWhenUsed/>
    <w:rsid w:val="00CA1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4800</Characters>
  <Application>Microsoft Office Word</Application>
  <DocSecurity>0</DocSecurity>
  <Lines>145</Lines>
  <Paragraphs>96</Paragraphs>
  <ScaleCrop>false</ScaleCrop>
  <Company>Author-it Software Corporation Ltd.</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SIFEMWK018 Supervise mortuary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