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1B2" w:rsidP="00DE51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SIFEMWK017 Treat complex post mortem cases</w:t>
      </w:r>
      <w:r>
        <w:fldChar w:fldCharType="end"/>
      </w:r>
    </w:p>
    <w:p w:rsidR="00DE51B2" w:rsidP="00DE51B2">
      <w:pPr>
        <w:pStyle w:val="Version"/>
        <w:sectPr w:rsidSect="00614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5AF" w:rsidP="006145AF">
      <w:pPr>
        <w:pStyle w:val="SuperHeading"/>
      </w:pPr>
      <w:r w:rsidRPr="006145AF">
        <w:t>SIFEMWK017 Treat complex post mortem cases</w:t>
      </w:r>
    </w:p>
    <w:p w:rsidR="00000000" w:rsidRPr="006145AF" w:rsidP="006145AF">
      <w:pPr>
        <w:pStyle w:val="Heading1"/>
      </w:pPr>
      <w:bookmarkStart w:id="1" w:name="O_577974"/>
      <w:bookmarkEnd w:id="1"/>
      <w:r w:rsidRPr="006145AF">
        <w:t>Modification History</w:t>
      </w:r>
    </w:p>
    <w:p w:rsidR="00000000" w:rsidRPr="006145AF" w:rsidP="00DE51B2">
      <w:pPr>
        <w:pStyle w:val="BodyText"/>
      </w:pPr>
      <w:r w:rsidRPr="006145AF">
        <w:t>Not applicable.</w:t>
      </w:r>
    </w:p>
    <w:p w:rsidR="00000000" w:rsidRPr="006145AF" w:rsidP="006145AF">
      <w:pPr>
        <w:pStyle w:val="Heading1"/>
      </w:pPr>
      <w:bookmarkStart w:id="2" w:name="O_577975"/>
      <w:bookmarkEnd w:id="2"/>
      <w:r w:rsidRPr="006145AF">
        <w:t>Application</w:t>
      </w:r>
    </w:p>
    <w:p w:rsidR="00000000" w:rsidRPr="006145AF" w:rsidP="00DE51B2">
      <w:pPr>
        <w:pStyle w:val="BodyText"/>
      </w:pPr>
      <w:r w:rsidRPr="006145AF">
        <w:t>This unit describes the performance outcomes, skills and knowledge required to treat a variety of complex cases of post mortem complications using radical techniques, where such action is re</w:t>
      </w:r>
      <w:r w:rsidRPr="006145AF">
        <w:t>quired and likely to be successful, prior to a viewing of the deceased person by the family. The post mortem cases requiring specialised embalming skills include deceased persons with advanced decomposition, tissue gas, major trauma, frozen deceased bodies</w:t>
      </w:r>
      <w:r w:rsidRPr="006145AF">
        <w:t xml:space="preserve"> and deceased organ and tissue donors. It applies to embalming staff who work autonomously with a high level of responsibility and according to work health and safety, relevant legislation and workplace policies and procedures.</w:t>
      </w:r>
    </w:p>
    <w:p w:rsidR="00000000" w:rsidRPr="006145AF" w:rsidP="00DE51B2">
      <w:pPr>
        <w:pStyle w:val="BodyText"/>
      </w:pPr>
      <w:r w:rsidRPr="006145AF">
        <w:t>No licensing, legislative o</w:t>
      </w:r>
      <w:r w:rsidRPr="006145AF">
        <w:t xml:space="preserve">r certification requirements apply to this unit at the time of publication. </w:t>
      </w:r>
    </w:p>
    <w:p w:rsidR="00000000" w:rsidRPr="006145AF" w:rsidP="006145AF">
      <w:pPr>
        <w:pStyle w:val="Heading1"/>
      </w:pPr>
      <w:bookmarkStart w:id="3" w:name="O_577977"/>
      <w:bookmarkEnd w:id="3"/>
      <w:r w:rsidRPr="006145AF">
        <w:t>Competency Field</w:t>
      </w:r>
    </w:p>
    <w:p w:rsidR="00000000" w:rsidRPr="006145AF" w:rsidP="00DE51B2">
      <w:pPr>
        <w:pStyle w:val="BodyText"/>
      </w:pPr>
      <w:r w:rsidRPr="006145AF">
        <w:t>Mortuary Work and Embalming</w:t>
      </w:r>
    </w:p>
    <w:p w:rsidR="00000000" w:rsidRPr="006145AF" w:rsidP="006145AF">
      <w:pPr>
        <w:pStyle w:val="Heading1"/>
      </w:pPr>
      <w:bookmarkStart w:id="4" w:name="O_577978"/>
      <w:bookmarkEnd w:id="4"/>
      <w:r w:rsidRPr="006145AF">
        <w:t>Unit Sector</w:t>
      </w:r>
    </w:p>
    <w:p w:rsidR="00000000" w:rsidRPr="006145AF" w:rsidP="00DE51B2">
      <w:pPr>
        <w:pStyle w:val="BodyText"/>
      </w:pPr>
      <w:r w:rsidRPr="006145AF">
        <w:t>Embalming</w:t>
      </w:r>
    </w:p>
    <w:p w:rsidR="00000000" w:rsidRPr="006145AF" w:rsidP="006145AF">
      <w:pPr>
        <w:pStyle w:val="Heading1"/>
      </w:pPr>
      <w:bookmarkStart w:id="5" w:name="O_577979"/>
      <w:bookmarkEnd w:id="5"/>
      <w:r w:rsidRPr="006145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39"/>
        <w:gridCol w:w="6157"/>
      </w:tblGrid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BodyText"/>
            </w:pPr>
            <w:r w:rsidRPr="006145A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BodyText"/>
              <w:rPr>
                <w:lang w:val="en-NZ"/>
              </w:rPr>
            </w:pPr>
            <w:r w:rsidRPr="006145AF">
              <w:rPr>
                <w:rStyle w:val="SpecialBold"/>
              </w:rPr>
              <w:t>PERFORMANCE CRITER</w:t>
            </w:r>
            <w:r w:rsidRPr="006145AF">
              <w:rPr>
                <w:rStyle w:val="SpecialBold"/>
              </w:rPr>
              <w:t>IA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BodyText"/>
              <w:rPr>
                <w:lang w:val="en-NZ"/>
              </w:rPr>
            </w:pPr>
            <w:r w:rsidRPr="006145A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BodyText"/>
              <w:rPr>
                <w:lang w:val="en-NZ"/>
              </w:rPr>
            </w:pPr>
            <w:r w:rsidRPr="006145AF">
              <w:t xml:space="preserve">Performance criteria describe the performance needed to demonstrate achievement of the element. 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List"/>
              <w:rPr>
                <w:lang w:val="en-NZ"/>
              </w:rPr>
            </w:pPr>
            <w:r w:rsidRPr="006145AF">
              <w:t>1.</w:t>
            </w:r>
            <w:r w:rsidRPr="006145AF">
              <w:tab/>
              <w:t>Prepare to treat complex cases of post mortem complications.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List"/>
            </w:pPr>
            <w:r w:rsidRPr="006145AF">
              <w:t>1.1</w:t>
            </w:r>
            <w:r w:rsidRPr="006145AF">
              <w:tab/>
            </w:r>
            <w:r w:rsidRPr="006145AF">
              <w:t>Prepare and use personal protective equipment.</w:t>
            </w:r>
          </w:p>
          <w:p w:rsidR="00000000" w:rsidRPr="006145AF" w:rsidP="006145AF">
            <w:pPr>
              <w:pStyle w:val="List"/>
            </w:pPr>
            <w:r w:rsidRPr="006145AF">
              <w:t>1.2</w:t>
            </w:r>
            <w:r w:rsidRPr="006145AF">
              <w:tab/>
              <w:t xml:space="preserve">Prepare mortuary area and appropriate mortuary instruments and equipment. </w:t>
            </w:r>
          </w:p>
          <w:p w:rsidR="00000000" w:rsidRPr="006145AF" w:rsidP="006145AF">
            <w:pPr>
              <w:pStyle w:val="List"/>
            </w:pPr>
            <w:r w:rsidRPr="006145AF">
              <w:t>1.3</w:t>
            </w:r>
            <w:r w:rsidRPr="006145AF">
              <w:tab/>
              <w:t>Conduct case analysis to identify type of condition through physical examination of the deceased person.</w:t>
            </w:r>
          </w:p>
          <w:p w:rsidR="00000000" w:rsidP="006145AF">
            <w:pPr>
              <w:pStyle w:val="List"/>
              <w:rPr>
                <w:lang w:val="en-NZ"/>
              </w:rPr>
            </w:pPr>
            <w:r w:rsidRPr="006145AF">
              <w:t>1.4</w:t>
            </w:r>
            <w:r w:rsidRPr="006145AF">
              <w:tab/>
              <w:t>Liaise with funer</w:t>
            </w:r>
            <w:r w:rsidRPr="006145AF">
              <w:t>al staff and family, where appropriate, about the possible outcome of the treatment for viewing purposes.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List"/>
              <w:rPr>
                <w:lang w:val="en-NZ"/>
              </w:rPr>
            </w:pPr>
            <w:r w:rsidRPr="006145AF">
              <w:t>2.</w:t>
            </w:r>
            <w:r w:rsidRPr="006145AF">
              <w:tab/>
              <w:t xml:space="preserve">Treat deceased persons with </w:t>
            </w:r>
            <w:r w:rsidRPr="006145AF">
              <w:t>advanced decomposition.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List"/>
            </w:pPr>
            <w:r w:rsidRPr="006145AF">
              <w:t>2.1</w:t>
            </w:r>
            <w:r w:rsidRPr="006145AF">
              <w:tab/>
              <w:t>Cleanse and disinfect the body.</w:t>
            </w:r>
          </w:p>
          <w:p w:rsidR="00000000" w:rsidRPr="006145AF" w:rsidP="006145AF">
            <w:pPr>
              <w:pStyle w:val="List"/>
            </w:pPr>
            <w:r w:rsidRPr="006145AF">
              <w:t>2.2</w:t>
            </w:r>
            <w:r w:rsidRPr="006145AF">
              <w:tab/>
              <w:t>Identify extent of decomposition.</w:t>
            </w:r>
          </w:p>
          <w:p w:rsidR="00000000" w:rsidRPr="006145AF" w:rsidP="006145AF">
            <w:pPr>
              <w:pStyle w:val="List"/>
            </w:pPr>
            <w:r w:rsidRPr="006145AF">
              <w:t>2.3</w:t>
            </w:r>
            <w:r w:rsidRPr="006145AF">
              <w:tab/>
              <w:t>Check skin for s</w:t>
            </w:r>
            <w:r w:rsidRPr="006145AF">
              <w:t>kin slip and durability.</w:t>
            </w:r>
          </w:p>
          <w:p w:rsidR="00000000" w:rsidRPr="006145AF" w:rsidP="006145AF">
            <w:pPr>
              <w:pStyle w:val="List"/>
            </w:pPr>
            <w:r w:rsidRPr="006145AF">
              <w:t>2.4</w:t>
            </w:r>
            <w:r w:rsidRPr="006145AF">
              <w:tab/>
              <w:t>Determine if arterial injection is possible and identify primary injection sites.</w:t>
            </w:r>
          </w:p>
          <w:p w:rsidR="00000000" w:rsidRPr="006145AF" w:rsidP="006145AF">
            <w:pPr>
              <w:pStyle w:val="List"/>
            </w:pPr>
            <w:r w:rsidRPr="006145AF">
              <w:t>2.5</w:t>
            </w:r>
            <w:r w:rsidRPr="006145AF">
              <w:tab/>
              <w:t>Conduct hypodermic and surface embalming as required.</w:t>
            </w:r>
          </w:p>
          <w:p w:rsidR="00000000" w:rsidRPr="006145AF" w:rsidP="006145AF">
            <w:pPr>
              <w:pStyle w:val="List"/>
            </w:pPr>
            <w:r w:rsidRPr="006145AF">
              <w:t>2.6</w:t>
            </w:r>
            <w:r w:rsidRPr="006145AF">
              <w:tab/>
              <w:t>If needed, securely wrap deceased in plastic and sheeting using embalming powders t</w:t>
            </w:r>
            <w:r w:rsidRPr="006145AF">
              <w:t xml:space="preserve">o contain odour and leakage. </w:t>
            </w:r>
          </w:p>
          <w:p w:rsidR="00000000" w:rsidP="006145AF">
            <w:pPr>
              <w:pStyle w:val="List"/>
              <w:rPr>
                <w:lang w:val="en-NZ"/>
              </w:rPr>
            </w:pPr>
            <w:r w:rsidRPr="006145AF">
              <w:t>2.7</w:t>
            </w:r>
            <w:r w:rsidRPr="006145AF">
              <w:tab/>
              <w:t>Recognise and manage hazards, complications and problems.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List"/>
              <w:rPr>
                <w:lang w:val="en-NZ"/>
              </w:rPr>
            </w:pPr>
            <w:r w:rsidRPr="006145AF">
              <w:t>3.</w:t>
            </w:r>
            <w:r w:rsidRPr="006145AF">
              <w:tab/>
              <w:t>Treat frozen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List"/>
            </w:pPr>
            <w:r w:rsidRPr="006145AF">
              <w:t>3.1</w:t>
            </w:r>
            <w:r w:rsidRPr="006145AF">
              <w:tab/>
              <w:t>Determine extent of frozen condition.</w:t>
            </w:r>
          </w:p>
          <w:p w:rsidR="00000000" w:rsidRPr="006145AF" w:rsidP="006145AF">
            <w:pPr>
              <w:pStyle w:val="List"/>
            </w:pPr>
            <w:r w:rsidRPr="006145AF">
              <w:t>3.2</w:t>
            </w:r>
            <w:r w:rsidRPr="006145AF">
              <w:tab/>
              <w:t>Thaw to pliable condition to allow access to arteries.</w:t>
            </w:r>
          </w:p>
          <w:p w:rsidR="00000000" w:rsidRPr="006145AF" w:rsidP="006145AF">
            <w:pPr>
              <w:pStyle w:val="List"/>
            </w:pPr>
            <w:r w:rsidRPr="006145AF">
              <w:t>3.3</w:t>
            </w:r>
            <w:r w:rsidRPr="006145AF">
              <w:tab/>
            </w:r>
            <w:r w:rsidRPr="006145AF">
              <w:t>Use hypodermic or surface embalming to areas not receiving arterial solution.</w:t>
            </w:r>
          </w:p>
          <w:p w:rsidR="00000000" w:rsidRPr="006145AF" w:rsidP="006145AF">
            <w:pPr>
              <w:pStyle w:val="List"/>
            </w:pPr>
            <w:r w:rsidRPr="006145AF">
              <w:t>3.4</w:t>
            </w:r>
            <w:r w:rsidRPr="006145AF">
              <w:tab/>
              <w:t>Wrap deceased in plastic and sheeting using embalming powders to contain leakage.</w:t>
            </w:r>
          </w:p>
          <w:p w:rsidR="00000000" w:rsidRPr="006145AF" w:rsidP="006145AF">
            <w:pPr>
              <w:pStyle w:val="List"/>
            </w:pPr>
            <w:r w:rsidRPr="006145AF">
              <w:t>3.5</w:t>
            </w:r>
            <w:r w:rsidRPr="006145AF">
              <w:tab/>
              <w:t>Cleanse and disinfect the body.</w:t>
            </w:r>
          </w:p>
          <w:p w:rsidR="00000000" w:rsidRPr="006145AF" w:rsidP="006145AF">
            <w:pPr>
              <w:pStyle w:val="List"/>
            </w:pPr>
            <w:r w:rsidRPr="006145AF">
              <w:t>3.6</w:t>
            </w:r>
            <w:r w:rsidRPr="006145AF">
              <w:tab/>
              <w:t>Check skin for skin slip and durability.</w:t>
            </w:r>
          </w:p>
          <w:p w:rsidR="00000000" w:rsidRPr="006145AF" w:rsidP="006145AF">
            <w:pPr>
              <w:pStyle w:val="List"/>
            </w:pPr>
            <w:r w:rsidRPr="006145AF">
              <w:t>3.7</w:t>
            </w:r>
            <w:r w:rsidRPr="006145AF">
              <w:tab/>
              <w:t>Determi</w:t>
            </w:r>
            <w:r w:rsidRPr="006145AF">
              <w:t>ne specific chemicals required including strength and volume.</w:t>
            </w:r>
          </w:p>
          <w:p w:rsidR="00000000" w:rsidP="006145AF">
            <w:pPr>
              <w:pStyle w:val="List"/>
              <w:rPr>
                <w:lang w:val="en-NZ"/>
              </w:rPr>
            </w:pPr>
            <w:r w:rsidRPr="006145AF">
              <w:t>3.8</w:t>
            </w:r>
            <w:r w:rsidRPr="006145AF">
              <w:tab/>
              <w:t>Recognise and manage hazards, complications and problems.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List"/>
              <w:rPr>
                <w:lang w:val="en-NZ"/>
              </w:rPr>
            </w:pPr>
            <w:r w:rsidRPr="006145AF">
              <w:t>4.</w:t>
            </w:r>
            <w:r w:rsidRPr="006145AF">
              <w:tab/>
              <w:t>Treat deceased organ and tissue donors.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List"/>
            </w:pPr>
            <w:r w:rsidRPr="006145AF">
              <w:t>4.1</w:t>
            </w:r>
            <w:r w:rsidRPr="006145AF">
              <w:tab/>
              <w:t>Determine extent of organ and tissue donation.</w:t>
            </w:r>
          </w:p>
          <w:p w:rsidR="00000000" w:rsidRPr="006145AF" w:rsidP="006145AF">
            <w:pPr>
              <w:pStyle w:val="List"/>
            </w:pPr>
            <w:r w:rsidRPr="006145AF">
              <w:t>4.2</w:t>
            </w:r>
            <w:r w:rsidRPr="006145AF">
              <w:tab/>
              <w:t>Remove all sutures.</w:t>
            </w:r>
          </w:p>
          <w:p w:rsidR="00000000" w:rsidRPr="006145AF" w:rsidP="006145AF">
            <w:pPr>
              <w:pStyle w:val="List"/>
            </w:pPr>
            <w:r w:rsidRPr="006145AF">
              <w:t>4.3</w:t>
            </w:r>
            <w:r w:rsidRPr="006145AF">
              <w:tab/>
              <w:t>Remove an</w:t>
            </w:r>
            <w:r w:rsidRPr="006145AF">
              <w:t>d disinfect any bone replacement material in limbs if present.</w:t>
            </w:r>
          </w:p>
          <w:p w:rsidR="00000000" w:rsidRPr="006145AF" w:rsidP="006145AF">
            <w:pPr>
              <w:pStyle w:val="List"/>
            </w:pPr>
            <w:r w:rsidRPr="006145AF">
              <w:t>4.4</w:t>
            </w:r>
            <w:r w:rsidRPr="006145AF">
              <w:tab/>
              <w:t>Dry area and apply cauterizing agent.</w:t>
            </w:r>
          </w:p>
          <w:p w:rsidR="00000000" w:rsidRPr="006145AF" w:rsidP="006145AF">
            <w:pPr>
              <w:pStyle w:val="List"/>
            </w:pPr>
            <w:r w:rsidRPr="006145AF">
              <w:t>4.5</w:t>
            </w:r>
            <w:r w:rsidRPr="006145AF">
              <w:tab/>
              <w:t>Perform arterial/hypodermic/surface embalming as required.</w:t>
            </w:r>
          </w:p>
          <w:p w:rsidR="00000000" w:rsidRPr="006145AF" w:rsidP="006145AF">
            <w:pPr>
              <w:pStyle w:val="List"/>
            </w:pPr>
            <w:r w:rsidRPr="006145AF">
              <w:t>4.6</w:t>
            </w:r>
            <w:r w:rsidRPr="006145AF">
              <w:tab/>
              <w:t>Reinsert disinfected bone replacement material into limbs if applicable.</w:t>
            </w:r>
          </w:p>
          <w:p w:rsidR="00000000" w:rsidRPr="006145AF" w:rsidP="006145AF">
            <w:pPr>
              <w:pStyle w:val="List"/>
            </w:pPr>
            <w:r w:rsidRPr="006145AF">
              <w:t>4.7</w:t>
            </w:r>
            <w:r w:rsidRPr="006145AF">
              <w:tab/>
              <w:t xml:space="preserve">Suture </w:t>
            </w:r>
            <w:r w:rsidRPr="006145AF">
              <w:t>all incisions.</w:t>
            </w:r>
          </w:p>
          <w:p w:rsidR="00000000" w:rsidRPr="006145AF" w:rsidP="006145AF">
            <w:pPr>
              <w:pStyle w:val="List"/>
            </w:pPr>
            <w:r w:rsidRPr="006145AF">
              <w:t>4.8</w:t>
            </w:r>
            <w:r w:rsidRPr="006145AF">
              <w:tab/>
              <w:t>Apply appropriate glue to incision areas as required.</w:t>
            </w:r>
          </w:p>
          <w:p w:rsidR="00000000" w:rsidP="006145AF">
            <w:pPr>
              <w:pStyle w:val="List"/>
              <w:rPr>
                <w:lang w:val="en-NZ"/>
              </w:rPr>
            </w:pPr>
            <w:r w:rsidRPr="006145AF">
              <w:t>4.9</w:t>
            </w:r>
            <w:r w:rsidRPr="006145AF">
              <w:tab/>
              <w:t>Wrap body appropriately to contain possible leakage.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List"/>
              <w:rPr>
                <w:lang w:val="en-NZ"/>
              </w:rPr>
            </w:pPr>
            <w:r w:rsidRPr="006145AF">
              <w:t>5.</w:t>
            </w:r>
            <w:r w:rsidRPr="006145AF">
              <w:tab/>
              <w:t>Treat deceased persons with tissue gas.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List"/>
            </w:pPr>
            <w:r w:rsidRPr="006145AF">
              <w:t>5.1</w:t>
            </w:r>
            <w:r w:rsidRPr="006145AF">
              <w:tab/>
              <w:t>Cleanse and disinfect the body.</w:t>
            </w:r>
          </w:p>
          <w:p w:rsidR="00000000" w:rsidRPr="006145AF" w:rsidP="006145AF">
            <w:pPr>
              <w:pStyle w:val="List"/>
            </w:pPr>
            <w:r w:rsidRPr="006145AF">
              <w:t>5.2</w:t>
            </w:r>
            <w:r w:rsidRPr="006145AF">
              <w:tab/>
              <w:t>Check skin for skin slip and durability.</w:t>
            </w:r>
          </w:p>
          <w:p w:rsidR="00000000" w:rsidRPr="006145AF" w:rsidP="006145AF">
            <w:pPr>
              <w:pStyle w:val="List"/>
            </w:pPr>
            <w:r w:rsidRPr="006145AF">
              <w:t>5.3</w:t>
            </w:r>
            <w:r w:rsidRPr="006145AF">
              <w:tab/>
              <w:t>Confirm appropriate primary injection site.</w:t>
            </w:r>
          </w:p>
          <w:p w:rsidR="00000000" w:rsidRPr="006145AF" w:rsidP="006145AF">
            <w:pPr>
              <w:pStyle w:val="List"/>
            </w:pPr>
            <w:r w:rsidRPr="006145AF">
              <w:t>5.4</w:t>
            </w:r>
            <w:r w:rsidRPr="006145AF">
              <w:tab/>
              <w:t>Determine specific chemicals required including strength and volume.</w:t>
            </w:r>
          </w:p>
          <w:p w:rsidR="00000000" w:rsidRPr="006145AF" w:rsidP="006145AF">
            <w:pPr>
              <w:pStyle w:val="List"/>
            </w:pPr>
            <w:r w:rsidRPr="006145AF">
              <w:t>5.5</w:t>
            </w:r>
            <w:r w:rsidRPr="006145AF">
              <w:tab/>
              <w:t>Identify exit points for the tissue gas.</w:t>
            </w:r>
          </w:p>
          <w:p w:rsidR="00000000" w:rsidRPr="006145AF" w:rsidP="006145AF">
            <w:pPr>
              <w:pStyle w:val="List"/>
            </w:pPr>
            <w:r w:rsidRPr="006145AF">
              <w:t>5.6</w:t>
            </w:r>
            <w:r w:rsidRPr="006145AF">
              <w:tab/>
              <w:t xml:space="preserve">Insert hypodermic needle into appropriate point to create a channelling effect toward </w:t>
            </w:r>
            <w:r w:rsidRPr="006145AF">
              <w:t>the tissue gas.</w:t>
            </w:r>
          </w:p>
          <w:p w:rsidR="00000000" w:rsidRPr="006145AF" w:rsidP="006145AF">
            <w:pPr>
              <w:pStyle w:val="List"/>
            </w:pPr>
            <w:r w:rsidRPr="006145AF">
              <w:t>5.7</w:t>
            </w:r>
            <w:r w:rsidRPr="006145AF">
              <w:tab/>
              <w:t>Move gas in direction of hypodermic holes to facilitate its expulsion from the deceased person’s body.</w:t>
            </w:r>
          </w:p>
          <w:p w:rsidR="00000000" w:rsidRPr="006145AF" w:rsidP="006145AF">
            <w:pPr>
              <w:pStyle w:val="List"/>
            </w:pPr>
            <w:r w:rsidRPr="006145AF">
              <w:t>5.8</w:t>
            </w:r>
            <w:r w:rsidRPr="006145AF">
              <w:tab/>
              <w:t>Create a barrier to prevent gas travelling into the face.</w:t>
            </w:r>
          </w:p>
          <w:p w:rsidR="00000000" w:rsidRPr="006145AF" w:rsidP="006145AF">
            <w:pPr>
              <w:pStyle w:val="List"/>
            </w:pPr>
            <w:r w:rsidRPr="006145AF">
              <w:t>5.9</w:t>
            </w:r>
            <w:r w:rsidRPr="006145AF">
              <w:tab/>
              <w:t>Apply cauterising agent as required.</w:t>
            </w:r>
          </w:p>
          <w:p w:rsidR="00000000" w:rsidP="006145AF">
            <w:pPr>
              <w:pStyle w:val="List"/>
              <w:rPr>
                <w:lang w:val="en-NZ"/>
              </w:rPr>
            </w:pPr>
            <w:r w:rsidRPr="006145AF">
              <w:t>5.10</w:t>
            </w:r>
            <w:r w:rsidRPr="006145AF">
              <w:tab/>
              <w:t>Recognise and manage haza</w:t>
            </w:r>
            <w:r w:rsidRPr="006145AF">
              <w:t>rds, complications and problems.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List"/>
              <w:rPr>
                <w:lang w:val="en-NZ"/>
              </w:rPr>
            </w:pPr>
            <w:r w:rsidRPr="006145AF">
              <w:t>6.</w:t>
            </w:r>
            <w:r w:rsidRPr="006145AF">
              <w:tab/>
              <w:t>Treat deceased persons with major trauma.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List"/>
            </w:pPr>
            <w:r w:rsidRPr="006145AF">
              <w:t>6.1</w:t>
            </w:r>
            <w:r w:rsidRPr="006145AF">
              <w:tab/>
              <w:t>Cleanse and disinfect the body.</w:t>
            </w:r>
          </w:p>
          <w:p w:rsidR="00000000" w:rsidRPr="006145AF" w:rsidP="006145AF">
            <w:pPr>
              <w:pStyle w:val="List"/>
            </w:pPr>
            <w:r w:rsidRPr="006145AF">
              <w:t>6.2</w:t>
            </w:r>
            <w:r w:rsidRPr="006145AF">
              <w:tab/>
              <w:t>Check skin for skin slip and durability.</w:t>
            </w:r>
          </w:p>
          <w:p w:rsidR="00000000" w:rsidRPr="006145AF" w:rsidP="006145AF">
            <w:pPr>
              <w:pStyle w:val="List"/>
            </w:pPr>
            <w:r w:rsidRPr="006145AF">
              <w:t>6.3</w:t>
            </w:r>
            <w:r w:rsidRPr="006145AF">
              <w:tab/>
              <w:t>Determine extent and location of trauma.</w:t>
            </w:r>
          </w:p>
          <w:p w:rsidR="00000000" w:rsidRPr="006145AF" w:rsidP="006145AF">
            <w:pPr>
              <w:pStyle w:val="List"/>
            </w:pPr>
            <w:r w:rsidRPr="006145AF">
              <w:t>6.4</w:t>
            </w:r>
            <w:r w:rsidRPr="006145AF">
              <w:tab/>
              <w:t>Rejoin bones using wire or glue.</w:t>
            </w:r>
          </w:p>
          <w:p w:rsidR="00000000" w:rsidRPr="006145AF" w:rsidP="006145AF">
            <w:pPr>
              <w:pStyle w:val="List"/>
            </w:pPr>
            <w:r w:rsidRPr="006145AF">
              <w:t>6.5</w:t>
            </w:r>
            <w:r w:rsidRPr="006145AF">
              <w:tab/>
              <w:t>Reconstruc</w:t>
            </w:r>
            <w:r w:rsidRPr="006145AF">
              <w:t>t and position bones.</w:t>
            </w:r>
          </w:p>
          <w:p w:rsidR="00000000" w:rsidRPr="006145AF" w:rsidP="006145AF">
            <w:pPr>
              <w:pStyle w:val="List"/>
            </w:pPr>
            <w:r w:rsidRPr="006145AF">
              <w:t>6.6</w:t>
            </w:r>
            <w:r w:rsidRPr="006145AF">
              <w:tab/>
              <w:t>Form missing bony structures artificially formed if needed.</w:t>
            </w:r>
          </w:p>
          <w:p w:rsidR="00000000" w:rsidRPr="006145AF" w:rsidP="006145AF">
            <w:pPr>
              <w:pStyle w:val="List"/>
            </w:pPr>
            <w:r w:rsidRPr="006145AF">
              <w:t>6.7</w:t>
            </w:r>
            <w:r w:rsidRPr="006145AF">
              <w:tab/>
              <w:t>Treat trauma areas that will be covered by clothing, in appropriate manner to ensure preservation and restoration and bandage accordingly.</w:t>
            </w:r>
          </w:p>
          <w:p w:rsidR="00000000" w:rsidRPr="006145AF" w:rsidP="006145AF">
            <w:pPr>
              <w:pStyle w:val="List"/>
            </w:pPr>
            <w:r w:rsidRPr="006145AF">
              <w:t>6.8</w:t>
            </w:r>
            <w:r w:rsidRPr="006145AF">
              <w:tab/>
              <w:t>Treat visible trauma ar</w:t>
            </w:r>
            <w:r w:rsidRPr="006145AF">
              <w:t>eas in appropriate manner to ensure preservation and restoration using wax, cosmetics or bandage accordingly for viewing.</w:t>
            </w:r>
          </w:p>
          <w:p w:rsidR="00000000" w:rsidP="006145AF">
            <w:pPr>
              <w:pStyle w:val="List"/>
              <w:rPr>
                <w:lang w:val="en-NZ"/>
              </w:rPr>
            </w:pPr>
            <w:r w:rsidRPr="006145AF">
              <w:t>6.9</w:t>
            </w:r>
            <w:r w:rsidRPr="006145AF">
              <w:tab/>
              <w:t>Recognise and manage hazards, complications and problems.</w:t>
            </w:r>
          </w:p>
        </w:tc>
      </w:tr>
      <w:tr w:rsidTr="00DE51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AF">
            <w:pPr>
              <w:pStyle w:val="List"/>
              <w:rPr>
                <w:lang w:val="en-NZ"/>
              </w:rPr>
            </w:pPr>
            <w:r w:rsidRPr="006145AF">
              <w:t>7.</w:t>
            </w:r>
            <w:r w:rsidRPr="006145AF">
              <w:tab/>
              <w:t>Complete documentation and clean instruments, equipment and mortuary</w:t>
            </w:r>
            <w:r w:rsidRPr="006145AF">
              <w:t xml:space="preserve">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AF" w:rsidP="006145AF">
            <w:pPr>
              <w:pStyle w:val="List"/>
            </w:pPr>
            <w:r w:rsidRPr="006145AF">
              <w:t>7.1</w:t>
            </w:r>
            <w:r w:rsidRPr="006145AF">
              <w:tab/>
              <w:t>Complete case analysis report that includes reference to any complications that occurred during treatment and corrective actions taken.</w:t>
            </w:r>
          </w:p>
          <w:p w:rsidR="00000000" w:rsidRPr="006145AF" w:rsidP="006145AF">
            <w:pPr>
              <w:pStyle w:val="List"/>
            </w:pPr>
            <w:r w:rsidRPr="006145AF">
              <w:t>7.2</w:t>
            </w:r>
            <w:r w:rsidRPr="006145AF">
              <w:tab/>
              <w:t>Clean, disinfect or sterilise instruments and equipment.</w:t>
            </w:r>
          </w:p>
          <w:p w:rsidR="00000000" w:rsidRPr="006145AF" w:rsidP="006145AF">
            <w:pPr>
              <w:pStyle w:val="List"/>
            </w:pPr>
            <w:r w:rsidRPr="006145AF">
              <w:t>7.3</w:t>
            </w:r>
            <w:r w:rsidRPr="006145AF">
              <w:tab/>
              <w:t>Dispose of waste materials as appropriate.</w:t>
            </w:r>
          </w:p>
          <w:p w:rsidR="00000000" w:rsidRPr="006145AF" w:rsidP="006145AF">
            <w:pPr>
              <w:pStyle w:val="List"/>
            </w:pPr>
            <w:r w:rsidRPr="006145AF">
              <w:t>7.4</w:t>
            </w:r>
            <w:r w:rsidRPr="006145AF">
              <w:tab/>
              <w:t>Store instruments and equipment and report faults.</w:t>
            </w:r>
          </w:p>
          <w:p w:rsidR="00000000" w:rsidRPr="006145AF" w:rsidP="006145AF">
            <w:pPr>
              <w:pStyle w:val="List"/>
            </w:pPr>
            <w:r w:rsidRPr="006145AF">
              <w:t>7.5</w:t>
            </w:r>
            <w:r w:rsidRPr="006145AF">
              <w:tab/>
              <w:t>Clean and disinfect mortuary area.</w:t>
            </w:r>
          </w:p>
        </w:tc>
      </w:tr>
    </w:tbl>
    <w:p w:rsidR="00000000" w:rsidRPr="006145AF" w:rsidP="006145AF">
      <w:pPr>
        <w:pStyle w:val="BodyText"/>
      </w:pPr>
    </w:p>
    <w:p w:rsidR="00000000" w:rsidRPr="006145AF" w:rsidP="006145AF">
      <w:pPr>
        <w:pStyle w:val="AllowPageBreak"/>
      </w:pPr>
    </w:p>
    <w:p w:rsidR="00000000" w:rsidRPr="006145AF" w:rsidP="006145AF">
      <w:pPr>
        <w:pStyle w:val="Heading1"/>
      </w:pPr>
      <w:bookmarkStart w:id="6" w:name="O_577980"/>
      <w:bookmarkEnd w:id="6"/>
      <w:r w:rsidRPr="006145AF">
        <w:t>Foundation Skills</w:t>
      </w:r>
    </w:p>
    <w:p w:rsidR="00000000" w:rsidRPr="006145AF" w:rsidP="00DE51B2">
      <w:pPr>
        <w:pStyle w:val="BodyText"/>
      </w:pPr>
      <w:r w:rsidRPr="006145AF">
        <w:t>This section describes those language, literacy, numeracy and employment skills that are essential to performance.</w:t>
      </w:r>
    </w:p>
    <w:p w:rsidR="00000000" w:rsidRPr="006145AF" w:rsidP="00DE51B2">
      <w:pPr>
        <w:pStyle w:val="BodyText"/>
      </w:pPr>
      <w:r w:rsidRPr="006145AF">
        <w:t>Foundatio</w:t>
      </w:r>
      <w:r w:rsidRPr="006145AF">
        <w:t>n skills essential to performance in this unit, but not explicit in the performance criteria are listed below:</w:t>
      </w:r>
    </w:p>
    <w:p w:rsidR="00000000" w:rsidRPr="006145AF" w:rsidP="006145AF">
      <w:pPr>
        <w:pStyle w:val="ListBullet"/>
      </w:pPr>
      <w:r w:rsidRPr="006145AF">
        <w:t>Learning skills to identify and assess a variety of complex cases of post mortem complications.</w:t>
      </w:r>
    </w:p>
    <w:p w:rsidR="00000000" w:rsidRPr="006145AF" w:rsidP="006145AF">
      <w:pPr>
        <w:pStyle w:val="ListBullet"/>
      </w:pPr>
      <w:r w:rsidRPr="006145AF">
        <w:t>Reading skills to interpret work health and safe</w:t>
      </w:r>
      <w:r w:rsidRPr="006145AF">
        <w:t>ty and infection control legislation.</w:t>
      </w:r>
    </w:p>
    <w:p w:rsidR="00000000" w:rsidRPr="006145AF" w:rsidP="006145AF">
      <w:pPr>
        <w:pStyle w:val="ListBullet"/>
      </w:pPr>
      <w:r w:rsidRPr="006145AF">
        <w:t>Numeracy skills to calculate ratio for disinfecting instruments and equipment.</w:t>
      </w:r>
    </w:p>
    <w:p w:rsidR="00000000" w:rsidRPr="006145AF" w:rsidP="006145AF">
      <w:pPr>
        <w:pStyle w:val="AllowPageBreak"/>
      </w:pPr>
    </w:p>
    <w:p w:rsidR="00000000" w:rsidRPr="006145AF" w:rsidP="006145AF">
      <w:pPr>
        <w:pStyle w:val="Heading1"/>
      </w:pPr>
      <w:bookmarkStart w:id="7" w:name="O_577982"/>
      <w:bookmarkEnd w:id="7"/>
      <w:r w:rsidRPr="006145AF">
        <w:t>Unit Mapping Information</w:t>
      </w:r>
    </w:p>
    <w:p w:rsidR="00000000" w:rsidRPr="006145AF" w:rsidP="00DE51B2">
      <w:pPr>
        <w:pStyle w:val="BodyText"/>
      </w:pPr>
      <w:r w:rsidRPr="006145AF">
        <w:t>No equivalent unit.</w:t>
      </w:r>
    </w:p>
    <w:p w:rsidR="00000000" w:rsidRPr="006145AF" w:rsidP="006145AF">
      <w:pPr>
        <w:pStyle w:val="Heading1"/>
      </w:pPr>
      <w:bookmarkStart w:id="8" w:name="O_577990"/>
      <w:bookmarkEnd w:id="8"/>
      <w:r w:rsidRPr="006145AF">
        <w:t>Links</w:t>
      </w:r>
    </w:p>
    <w:p w:rsidR="00000000" w:rsidRPr="006145AF" w:rsidP="00DE51B2">
      <w:pPr>
        <w:pStyle w:val="BodyText"/>
      </w:pPr>
      <w:r w:rsidRPr="006145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B793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6145AF" w:rsidP="006145AF"/>
    <w:sectPr w:rsidSect="006145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AF" w:rsidRPr="00DE51B2" w:rsidP="00DE51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B2" w:rsidP="00614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1B2" w:rsidP="00614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51B2" w:rsidP="006145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5AF" w:rsidRPr="00DE51B2" w:rsidP="00DE51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B2" w:rsidRPr="002D2AF8" w:rsidP="00614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SIFEMWK017 Treat complex post mortem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E51B2" w:rsidP="006145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D89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CAF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5AF"/>
  </w:style>
  <w:style w:type="character" w:customStyle="1" w:styleId="Heading1Char">
    <w:name w:val="Heading 1 Char"/>
    <w:basedOn w:val="DefaultParagraphFont"/>
    <w:link w:val="Heading1"/>
    <w:rsid w:val="00614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5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5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45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5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5AF"/>
    <w:rPr>
      <w:b/>
      <w:spacing w:val="0"/>
    </w:rPr>
  </w:style>
  <w:style w:type="paragraph" w:customStyle="1" w:styleId="SuperHeading">
    <w:name w:val="SuperHeading"/>
    <w:basedOn w:val="Normal"/>
    <w:rsid w:val="006145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5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5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5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5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5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5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5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5AF"/>
    <w:rPr>
      <w:i/>
    </w:rPr>
  </w:style>
  <w:style w:type="paragraph" w:styleId="Caption">
    <w:name w:val="caption"/>
    <w:basedOn w:val="BodyText"/>
    <w:next w:val="Normal"/>
    <w:qFormat/>
    <w:rsid w:val="00614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5AF"/>
  </w:style>
  <w:style w:type="paragraph" w:styleId="TableofFigures">
    <w:name w:val="table of figures"/>
    <w:basedOn w:val="Normal"/>
    <w:next w:val="Normal"/>
    <w:semiHidden/>
    <w:rsid w:val="00614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5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5AF"/>
    <w:rPr>
      <w:rFonts w:ascii="Wingdings" w:hAnsi="Wingdings"/>
    </w:rPr>
  </w:style>
  <w:style w:type="paragraph" w:customStyle="1" w:styleId="TableHeading">
    <w:name w:val="Table Heading"/>
    <w:basedOn w:val="HeadingBase"/>
    <w:rsid w:val="00614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5AF"/>
    <w:rPr>
      <w:color w:val="0033CC"/>
      <w:u w:val="none"/>
    </w:rPr>
  </w:style>
  <w:style w:type="paragraph" w:customStyle="1" w:styleId="BodyTextRight">
    <w:name w:val="Body Text Right"/>
    <w:basedOn w:val="BodyText"/>
    <w:rsid w:val="00614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5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5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5AF"/>
    <w:rPr>
      <w:sz w:val="32"/>
    </w:rPr>
  </w:style>
  <w:style w:type="paragraph" w:customStyle="1" w:styleId="HeadingProcedure">
    <w:name w:val="Heading Procedure"/>
    <w:basedOn w:val="HeadingBase"/>
    <w:next w:val="Normal"/>
    <w:rsid w:val="00614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5AF"/>
    <w:pPr>
      <w:spacing w:before="60" w:after="60"/>
    </w:pPr>
  </w:style>
  <w:style w:type="paragraph" w:styleId="ListContinue">
    <w:name w:val="List Continue"/>
    <w:basedOn w:val="List"/>
    <w:rsid w:val="006145AF"/>
    <w:pPr>
      <w:ind w:firstLine="0"/>
    </w:pPr>
  </w:style>
  <w:style w:type="paragraph" w:customStyle="1" w:styleId="ListNote">
    <w:name w:val="List Note"/>
    <w:basedOn w:val="List"/>
    <w:rsid w:val="00614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5AF"/>
    <w:rPr>
      <w:rFonts w:ascii="Courier New" w:hAnsi="Courier New"/>
    </w:rPr>
  </w:style>
  <w:style w:type="paragraph" w:customStyle="1" w:styleId="NoteBullet">
    <w:name w:val="Note Bullet"/>
    <w:basedOn w:val="Note"/>
    <w:rsid w:val="00614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5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5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5AF"/>
    <w:rPr>
      <w:b/>
      <w:smallCaps/>
    </w:rPr>
  </w:style>
  <w:style w:type="paragraph" w:customStyle="1" w:styleId="TableListNumber">
    <w:name w:val="Table List Number"/>
    <w:basedOn w:val="ListNumber"/>
    <w:rsid w:val="00614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5AF"/>
    <w:pPr>
      <w:numPr>
        <w:numId w:val="8"/>
      </w:numPr>
    </w:pPr>
  </w:style>
  <w:style w:type="paragraph" w:customStyle="1" w:styleId="ListAlpha2">
    <w:name w:val="List Alpha 2"/>
    <w:basedOn w:val="List2"/>
    <w:rsid w:val="006145AF"/>
    <w:pPr>
      <w:numPr>
        <w:numId w:val="7"/>
      </w:numPr>
    </w:pPr>
  </w:style>
  <w:style w:type="paragraph" w:styleId="List2">
    <w:name w:val="List 2"/>
    <w:basedOn w:val="BodyText"/>
    <w:rsid w:val="00614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5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5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5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5AF"/>
    <w:pPr>
      <w:numPr>
        <w:numId w:val="3"/>
      </w:numPr>
    </w:pPr>
  </w:style>
  <w:style w:type="paragraph" w:styleId="ListContinue2">
    <w:name w:val="List Continue 2"/>
    <w:basedOn w:val="List2"/>
    <w:rsid w:val="006145AF"/>
    <w:pPr>
      <w:ind w:firstLine="0"/>
    </w:pPr>
  </w:style>
  <w:style w:type="paragraph" w:styleId="ListContinue3">
    <w:name w:val="List Continue 3"/>
    <w:basedOn w:val="List3"/>
    <w:rsid w:val="006145AF"/>
    <w:pPr>
      <w:ind w:left="1021" w:firstLine="0"/>
    </w:pPr>
  </w:style>
  <w:style w:type="paragraph" w:styleId="ListContinue4">
    <w:name w:val="List Continue 4"/>
    <w:basedOn w:val="List4"/>
    <w:rsid w:val="006145AF"/>
    <w:pPr>
      <w:ind w:firstLine="0"/>
    </w:pPr>
  </w:style>
  <w:style w:type="paragraph" w:styleId="ListContinue5">
    <w:name w:val="List Continue 5"/>
    <w:basedOn w:val="List5"/>
    <w:rsid w:val="006145AF"/>
    <w:pPr>
      <w:ind w:firstLine="0"/>
    </w:pPr>
  </w:style>
  <w:style w:type="paragraph" w:styleId="ListNumber3">
    <w:name w:val="List Number 3"/>
    <w:basedOn w:val="List3"/>
    <w:rsid w:val="006145AF"/>
    <w:pPr>
      <w:numPr>
        <w:numId w:val="4"/>
      </w:numPr>
    </w:pPr>
  </w:style>
  <w:style w:type="paragraph" w:styleId="ListNumber4">
    <w:name w:val="List Number 4"/>
    <w:basedOn w:val="List4"/>
    <w:rsid w:val="006145AF"/>
    <w:pPr>
      <w:numPr>
        <w:numId w:val="5"/>
      </w:numPr>
    </w:pPr>
  </w:style>
  <w:style w:type="paragraph" w:styleId="ListNumber5">
    <w:name w:val="List Number 5"/>
    <w:basedOn w:val="List5"/>
    <w:rsid w:val="006145AF"/>
    <w:pPr>
      <w:numPr>
        <w:numId w:val="6"/>
      </w:numPr>
    </w:pPr>
  </w:style>
  <w:style w:type="paragraph" w:styleId="BlockText">
    <w:name w:val="Block Text"/>
    <w:basedOn w:val="Normal"/>
    <w:rsid w:val="00614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5AF"/>
    <w:rPr>
      <w:sz w:val="16"/>
      <w:vertAlign w:val="superscript"/>
    </w:rPr>
  </w:style>
  <w:style w:type="character" w:customStyle="1" w:styleId="Symbols">
    <w:name w:val="Symbols"/>
    <w:basedOn w:val="DefaultParagraphFont"/>
    <w:rsid w:val="006145AF"/>
    <w:rPr>
      <w:rFonts w:ascii="Symbol" w:hAnsi="Symbol"/>
    </w:rPr>
  </w:style>
  <w:style w:type="character" w:customStyle="1" w:styleId="MenuOptions">
    <w:name w:val="Menu Options"/>
    <w:basedOn w:val="DefaultParagraphFont"/>
    <w:rsid w:val="00614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5AF"/>
    <w:rPr>
      <w:b/>
    </w:rPr>
  </w:style>
  <w:style w:type="character" w:customStyle="1" w:styleId="Underlined">
    <w:name w:val="Underlined"/>
    <w:basedOn w:val="DefaultParagraphFont"/>
    <w:rsid w:val="006145AF"/>
    <w:rPr>
      <w:u w:val="single"/>
    </w:rPr>
  </w:style>
  <w:style w:type="paragraph" w:customStyle="1" w:styleId="TableBodyTextRight">
    <w:name w:val="Table Body Text Right"/>
    <w:basedOn w:val="TableBodyText"/>
    <w:rsid w:val="00614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5AF"/>
    <w:rPr>
      <w:sz w:val="18"/>
    </w:rPr>
  </w:style>
  <w:style w:type="paragraph" w:customStyle="1" w:styleId="BodySmallRight">
    <w:name w:val="Body Small Right"/>
    <w:basedOn w:val="BodyTextRight"/>
    <w:rsid w:val="006145AF"/>
    <w:rPr>
      <w:sz w:val="18"/>
      <w:szCs w:val="18"/>
    </w:rPr>
  </w:style>
  <w:style w:type="paragraph" w:customStyle="1" w:styleId="MarginEdition">
    <w:name w:val="Margin Edition"/>
    <w:basedOn w:val="MarginNote"/>
    <w:rsid w:val="00614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5AF"/>
    <w:rPr>
      <w:sz w:val="2"/>
      <w:szCs w:val="2"/>
    </w:rPr>
  </w:style>
  <w:style w:type="character" w:customStyle="1" w:styleId="Small">
    <w:name w:val="Small"/>
    <w:basedOn w:val="DefaultParagraphFont"/>
    <w:rsid w:val="006145AF"/>
    <w:rPr>
      <w:sz w:val="16"/>
    </w:rPr>
  </w:style>
  <w:style w:type="paragraph" w:customStyle="1" w:styleId="WideTable">
    <w:name w:val="Wide Table"/>
    <w:basedOn w:val="Normal"/>
    <w:rsid w:val="00614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5AF"/>
  </w:style>
  <w:style w:type="paragraph" w:styleId="Quote">
    <w:name w:val="Quote"/>
    <w:basedOn w:val="Heading1"/>
    <w:link w:val="QuoteChar"/>
    <w:qFormat/>
    <w:rsid w:val="00614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5AF"/>
    <w:pPr>
      <w:pageBreakBefore/>
    </w:pPr>
  </w:style>
  <w:style w:type="paragraph" w:customStyle="1" w:styleId="Border">
    <w:name w:val="Border"/>
    <w:basedOn w:val="Normal"/>
    <w:qFormat/>
    <w:rsid w:val="00614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5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5AF"/>
    <w:rPr>
      <w:u w:val="single"/>
    </w:rPr>
  </w:style>
  <w:style w:type="character" w:customStyle="1" w:styleId="BoldandItalics">
    <w:name w:val="Bold and Italics"/>
    <w:qFormat/>
    <w:rsid w:val="006145AF"/>
    <w:rPr>
      <w:b/>
      <w:i/>
      <w:u w:val="none"/>
    </w:rPr>
  </w:style>
  <w:style w:type="paragraph" w:styleId="BalloonText">
    <w:name w:val="Balloon Text"/>
    <w:basedOn w:val="Normal"/>
    <w:link w:val="BalloonTextChar"/>
    <w:rsid w:val="00614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5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5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5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5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5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5AF"/>
    <w:pPr>
      <w:spacing w:before="0" w:after="0"/>
    </w:pPr>
  </w:style>
  <w:style w:type="paragraph" w:customStyle="1" w:styleId="BodyTextBold">
    <w:name w:val="Body Text Bold"/>
    <w:basedOn w:val="BodyText"/>
    <w:qFormat/>
    <w:rsid w:val="006145AF"/>
    <w:rPr>
      <w:b/>
    </w:rPr>
  </w:style>
  <w:style w:type="character" w:styleId="Hyperlink">
    <w:name w:val="Hyperlink"/>
    <w:basedOn w:val="DefaultParagraphFont"/>
    <w:uiPriority w:val="99"/>
    <w:unhideWhenUsed/>
    <w:rsid w:val="00DE51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4975</Characters>
  <Application>Microsoft Office Word</Application>
  <DocSecurity>0</DocSecurity>
  <Lines>146</Lines>
  <Paragraphs>101</Paragraphs>
  <ScaleCrop>false</ScaleCrop>
  <Company>Author-it Software Corporation Ltd.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SIFEMWK017 Treat complex post mortem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