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CA8" w:rsidP="00D50C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SIFEMWK010 Restore minor body damage</w:t>
      </w:r>
      <w:r>
        <w:fldChar w:fldCharType="end"/>
      </w:r>
    </w:p>
    <w:p w:rsidR="00D50CA8" w:rsidP="00D50CA8">
      <w:pPr>
        <w:pStyle w:val="Version"/>
        <w:sectPr w:rsidSect="00A451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5130" w:rsidP="00A45130">
      <w:pPr>
        <w:pStyle w:val="SuperHeading"/>
      </w:pPr>
      <w:r w:rsidRPr="00A45130">
        <w:t>SIFEMWK010 Restore minor body damage</w:t>
      </w:r>
    </w:p>
    <w:p w:rsidR="00000000" w:rsidRPr="00A45130" w:rsidP="00A45130">
      <w:pPr>
        <w:pStyle w:val="Heading1"/>
      </w:pPr>
      <w:bookmarkStart w:id="1" w:name="O_577826"/>
      <w:bookmarkEnd w:id="1"/>
      <w:r w:rsidRPr="00A45130">
        <w:t>Modification History</w:t>
      </w:r>
    </w:p>
    <w:p w:rsidR="00000000" w:rsidRPr="00A45130" w:rsidP="00D50CA8">
      <w:pPr>
        <w:pStyle w:val="BodyText"/>
      </w:pPr>
      <w:r w:rsidRPr="00A45130">
        <w:t>Not applicable.</w:t>
      </w:r>
    </w:p>
    <w:p w:rsidR="00000000" w:rsidRPr="00A45130" w:rsidP="00A45130">
      <w:pPr>
        <w:pStyle w:val="Heading1"/>
      </w:pPr>
      <w:bookmarkStart w:id="2" w:name="O_577827"/>
      <w:bookmarkEnd w:id="2"/>
      <w:r w:rsidRPr="00A45130">
        <w:t>Application</w:t>
      </w:r>
    </w:p>
    <w:p w:rsidR="00000000" w:rsidRPr="00A45130" w:rsidP="00D50CA8">
      <w:pPr>
        <w:pStyle w:val="BodyText"/>
      </w:pPr>
      <w:r w:rsidRPr="00A45130">
        <w:t>This unit describes the performance outcomes, skills and knowledge required to repair minor body damage caused by an accident in preparation for a viewing of the deceased person by the famil</w:t>
      </w:r>
      <w:r w:rsidRPr="00A45130">
        <w:t>y. It applies to embalming staff who work autonomously with a high level of responsibility and according to work health and safety, relevant legislation and workplace policies and procedures.</w:t>
      </w:r>
    </w:p>
    <w:p w:rsidR="00000000" w:rsidRPr="00A45130" w:rsidP="00D50CA8">
      <w:pPr>
        <w:pStyle w:val="BodyText"/>
      </w:pPr>
      <w:r w:rsidRPr="00A45130">
        <w:t>No licensing, legislative or certification requirements apply t</w:t>
      </w:r>
      <w:r w:rsidRPr="00A45130">
        <w:t>o this unit at the time of publication.</w:t>
      </w:r>
    </w:p>
    <w:p w:rsidR="00000000" w:rsidRPr="00A45130" w:rsidP="00A45130">
      <w:pPr>
        <w:pStyle w:val="Heading1"/>
      </w:pPr>
      <w:bookmarkStart w:id="3" w:name="O_577829"/>
      <w:bookmarkEnd w:id="3"/>
      <w:r w:rsidRPr="00A45130">
        <w:t>Competency Field</w:t>
      </w:r>
    </w:p>
    <w:p w:rsidR="00000000" w:rsidRPr="00A45130" w:rsidP="00D50CA8">
      <w:pPr>
        <w:pStyle w:val="BodyText"/>
      </w:pPr>
      <w:r w:rsidRPr="00A45130">
        <w:t>Mortuary Work and Embalming</w:t>
      </w:r>
    </w:p>
    <w:p w:rsidR="00000000" w:rsidRPr="00A45130" w:rsidP="00A45130">
      <w:pPr>
        <w:pStyle w:val="Heading1"/>
      </w:pPr>
      <w:bookmarkStart w:id="4" w:name="O_577830"/>
      <w:bookmarkEnd w:id="4"/>
      <w:r w:rsidRPr="00A45130">
        <w:t>Unit Sector</w:t>
      </w:r>
    </w:p>
    <w:p w:rsidR="00000000" w:rsidRPr="00A45130" w:rsidP="00D50CA8">
      <w:pPr>
        <w:pStyle w:val="BodyText"/>
      </w:pPr>
      <w:r w:rsidRPr="00A45130">
        <w:t>Embalming</w:t>
      </w:r>
    </w:p>
    <w:p w:rsidR="00000000" w:rsidRPr="00A45130" w:rsidP="00A45130">
      <w:pPr>
        <w:pStyle w:val="Heading1"/>
      </w:pPr>
      <w:bookmarkStart w:id="5" w:name="O_577831"/>
      <w:bookmarkEnd w:id="5"/>
      <w:r w:rsidRPr="00A4513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43"/>
        <w:gridCol w:w="5653"/>
      </w:tblGrid>
      <w:tr w:rsidTr="00D50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130" w:rsidP="00A45130">
            <w:pPr>
              <w:pStyle w:val="BodyText"/>
            </w:pPr>
            <w:r w:rsidRPr="00A4513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130">
            <w:pPr>
              <w:pStyle w:val="BodyText"/>
              <w:rPr>
                <w:lang w:val="en-NZ"/>
              </w:rPr>
            </w:pPr>
            <w:r w:rsidRPr="00A45130">
              <w:rPr>
                <w:rStyle w:val="SpecialBold"/>
              </w:rPr>
              <w:t>PERFORMANCE CRITERIA</w:t>
            </w:r>
          </w:p>
        </w:tc>
      </w:tr>
      <w:tr w:rsidTr="00D50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130">
            <w:pPr>
              <w:pStyle w:val="BodyText"/>
              <w:rPr>
                <w:lang w:val="en-NZ"/>
              </w:rPr>
            </w:pPr>
            <w:r w:rsidRPr="00A45130">
              <w:t>Elements describe the essential o</w:t>
            </w:r>
            <w:r w:rsidRPr="00A45130">
              <w:t>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130">
            <w:pPr>
              <w:pStyle w:val="BodyText"/>
              <w:rPr>
                <w:lang w:val="en-NZ"/>
              </w:rPr>
            </w:pPr>
            <w:r w:rsidRPr="00A45130">
              <w:t xml:space="preserve">Performance criteria describe the performance needed to demonstrate achievement of the element. </w:t>
            </w:r>
          </w:p>
        </w:tc>
      </w:tr>
      <w:tr w:rsidTr="00D50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130">
            <w:pPr>
              <w:pStyle w:val="List"/>
              <w:rPr>
                <w:lang w:val="en-NZ"/>
              </w:rPr>
            </w:pPr>
            <w:r w:rsidRPr="00A45130">
              <w:t>1.</w:t>
            </w:r>
            <w:r w:rsidRPr="00A45130">
              <w:tab/>
              <w:t>Prepare to restore the body.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130" w:rsidP="00A45130">
            <w:pPr>
              <w:pStyle w:val="List"/>
            </w:pPr>
            <w:r w:rsidRPr="00A45130">
              <w:t>1.1</w:t>
            </w:r>
            <w:r w:rsidRPr="00A45130">
              <w:tab/>
              <w:t xml:space="preserve">Prepare and use personal protective equipment. </w:t>
            </w:r>
          </w:p>
          <w:p w:rsidR="00000000" w:rsidRPr="00A45130" w:rsidP="00A45130">
            <w:pPr>
              <w:pStyle w:val="List"/>
            </w:pPr>
            <w:r w:rsidRPr="00A45130">
              <w:t>1.2</w:t>
            </w:r>
            <w:r w:rsidRPr="00A45130">
              <w:tab/>
            </w:r>
            <w:r w:rsidRPr="00A45130">
              <w:t>Prepare mortuary area and appropriate instruments and equipment.</w:t>
            </w:r>
          </w:p>
          <w:p w:rsidR="00000000" w:rsidRPr="00A45130" w:rsidP="00A45130">
            <w:pPr>
              <w:pStyle w:val="List"/>
            </w:pPr>
            <w:r w:rsidRPr="00A45130">
              <w:t>1.3</w:t>
            </w:r>
            <w:r w:rsidRPr="00A45130">
              <w:tab/>
              <w:t>Identify restorative requirements through examination of the deceased person.</w:t>
            </w:r>
          </w:p>
          <w:p w:rsidR="00000000" w:rsidP="00A45130">
            <w:pPr>
              <w:pStyle w:val="List"/>
              <w:rPr>
                <w:lang w:val="en-NZ"/>
              </w:rPr>
            </w:pPr>
            <w:r w:rsidRPr="00A45130">
              <w:t>1.4</w:t>
            </w:r>
            <w:r w:rsidRPr="00A45130">
              <w:tab/>
              <w:t>Access and analyse photographs of the deceased person, if available, to assist with restorative work.</w:t>
            </w:r>
          </w:p>
        </w:tc>
      </w:tr>
      <w:tr w:rsidTr="00D50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130">
            <w:pPr>
              <w:pStyle w:val="List"/>
              <w:rPr>
                <w:lang w:val="en-NZ"/>
              </w:rPr>
            </w:pPr>
            <w:r w:rsidRPr="00A45130">
              <w:t>2.</w:t>
            </w:r>
            <w:r w:rsidRPr="00A45130">
              <w:tab/>
              <w:t>Complete body restorative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130" w:rsidP="00A45130">
            <w:pPr>
              <w:pStyle w:val="List"/>
            </w:pPr>
            <w:r w:rsidRPr="00A45130">
              <w:t>2.1</w:t>
            </w:r>
            <w:r w:rsidRPr="00A45130">
              <w:tab/>
              <w:t>Inspect body for minor cuts and openings and identify appropriate repair techniques and required instruments.</w:t>
            </w:r>
          </w:p>
          <w:p w:rsidR="00000000" w:rsidRPr="00A45130" w:rsidP="00A45130">
            <w:pPr>
              <w:pStyle w:val="List"/>
            </w:pPr>
            <w:r w:rsidRPr="00A45130">
              <w:t>2.2</w:t>
            </w:r>
            <w:r w:rsidRPr="00A45130">
              <w:tab/>
              <w:t xml:space="preserve">Cauterise cuts and openings and where appropriate use a suitable needle and suture cord to close incision </w:t>
            </w:r>
            <w:r w:rsidRPr="00A45130">
              <w:t xml:space="preserve">using </w:t>
            </w:r>
            <w:r w:rsidRPr="00A45130">
              <w:t>sealing powder.</w:t>
            </w:r>
          </w:p>
          <w:p w:rsidR="00000000" w:rsidRPr="00A45130" w:rsidP="00A45130">
            <w:pPr>
              <w:pStyle w:val="List"/>
            </w:pPr>
            <w:r w:rsidRPr="00A45130">
              <w:t>2.3</w:t>
            </w:r>
            <w:r w:rsidRPr="00A45130">
              <w:tab/>
              <w:t>Repair or conceal minor wounds or abrasions using appropriate repair techniques.</w:t>
            </w:r>
          </w:p>
          <w:p w:rsidR="00000000" w:rsidRPr="00A45130" w:rsidP="00A45130">
            <w:pPr>
              <w:pStyle w:val="List"/>
            </w:pPr>
            <w:r w:rsidRPr="00A45130">
              <w:t>2.4</w:t>
            </w:r>
            <w:r w:rsidRPr="00A45130">
              <w:tab/>
              <w:t>Conduct evaluation of restorative work and perform remedial action as required.</w:t>
            </w:r>
          </w:p>
          <w:p w:rsidR="00000000" w:rsidP="00A45130">
            <w:pPr>
              <w:pStyle w:val="List"/>
              <w:rPr>
                <w:lang w:val="en-NZ"/>
              </w:rPr>
            </w:pPr>
            <w:r w:rsidRPr="00A45130">
              <w:t>2.5</w:t>
            </w:r>
            <w:r w:rsidRPr="00A45130">
              <w:tab/>
              <w:t>Identify hazards, complications and problems and take appropr</w:t>
            </w:r>
            <w:r w:rsidRPr="00A45130">
              <w:t>iate corrective action.</w:t>
            </w:r>
          </w:p>
        </w:tc>
      </w:tr>
      <w:tr w:rsidTr="00D50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130">
            <w:pPr>
              <w:pStyle w:val="List"/>
              <w:rPr>
                <w:lang w:val="en-NZ"/>
              </w:rPr>
            </w:pPr>
            <w:r w:rsidRPr="00A45130">
              <w:t>3.</w:t>
            </w:r>
            <w:r w:rsidRPr="00A45130">
              <w:tab/>
              <w:t>Clean equipment and mortuary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130" w:rsidP="00A45130">
            <w:pPr>
              <w:pStyle w:val="List"/>
            </w:pPr>
            <w:r w:rsidRPr="00A45130">
              <w:t>3.1</w:t>
            </w:r>
            <w:r w:rsidRPr="00A45130">
              <w:tab/>
              <w:t>Clean, disinfect or sterilise instruments and equipment.</w:t>
            </w:r>
          </w:p>
          <w:p w:rsidR="00000000" w:rsidRPr="00A45130" w:rsidP="00A45130">
            <w:pPr>
              <w:pStyle w:val="List"/>
            </w:pPr>
            <w:r w:rsidRPr="00A45130">
              <w:t>3.2</w:t>
            </w:r>
            <w:r w:rsidRPr="00A45130">
              <w:tab/>
              <w:t>Dispose of waste materials.</w:t>
            </w:r>
          </w:p>
          <w:p w:rsidR="00000000" w:rsidRPr="00A45130" w:rsidP="00A45130">
            <w:pPr>
              <w:pStyle w:val="List"/>
            </w:pPr>
            <w:r w:rsidRPr="00A45130">
              <w:t>3.3</w:t>
            </w:r>
            <w:r w:rsidRPr="00A45130">
              <w:tab/>
              <w:t>Store instruments and equipment and report faults.</w:t>
            </w:r>
          </w:p>
          <w:p w:rsidR="00000000" w:rsidRPr="00A45130" w:rsidP="00A45130">
            <w:pPr>
              <w:pStyle w:val="List"/>
            </w:pPr>
            <w:r w:rsidRPr="00A45130">
              <w:t>3.4</w:t>
            </w:r>
            <w:r w:rsidRPr="00A45130">
              <w:tab/>
              <w:t>Clean and disinfect mortuary area.</w:t>
            </w:r>
          </w:p>
        </w:tc>
      </w:tr>
    </w:tbl>
    <w:p w:rsidR="00000000" w:rsidRPr="00A45130" w:rsidP="00A45130">
      <w:pPr>
        <w:pStyle w:val="BodyText"/>
      </w:pPr>
    </w:p>
    <w:p w:rsidR="00000000" w:rsidRPr="00A45130" w:rsidP="00A45130">
      <w:pPr>
        <w:pStyle w:val="AllowPageBreak"/>
      </w:pPr>
    </w:p>
    <w:p w:rsidR="00000000" w:rsidRPr="00A45130" w:rsidP="00A45130">
      <w:pPr>
        <w:pStyle w:val="Heading1"/>
      </w:pPr>
      <w:bookmarkStart w:id="6" w:name="O_577832"/>
      <w:bookmarkEnd w:id="6"/>
      <w:r w:rsidRPr="00A45130">
        <w:t>Foundation Skills</w:t>
      </w:r>
    </w:p>
    <w:p w:rsidR="00000000" w:rsidRPr="00A45130" w:rsidP="00D50CA8">
      <w:pPr>
        <w:pStyle w:val="BodyText"/>
      </w:pPr>
      <w:r w:rsidRPr="00A45130">
        <w:t>This section describes those language, literacy, numeracy and employment skills that are essential to performance.</w:t>
      </w:r>
    </w:p>
    <w:p w:rsidR="00000000" w:rsidRPr="00A45130" w:rsidP="00D50CA8">
      <w:pPr>
        <w:pStyle w:val="BodyText"/>
      </w:pPr>
      <w:r w:rsidRPr="00A45130">
        <w:t xml:space="preserve">Foundation skills essential to performance in this unit, but not explicit in the performance criteria are </w:t>
      </w:r>
      <w:r w:rsidRPr="00A45130">
        <w:t>listed below:</w:t>
      </w:r>
    </w:p>
    <w:p w:rsidR="00000000" w:rsidRPr="00A45130" w:rsidP="00A45130">
      <w:pPr>
        <w:pStyle w:val="ListBullet"/>
      </w:pPr>
      <w:r w:rsidRPr="00A45130">
        <w:t>Reading skills to interpret work health and safety and infection control legislation.</w:t>
      </w:r>
    </w:p>
    <w:p w:rsidR="00000000" w:rsidRPr="00A45130" w:rsidP="00A45130">
      <w:pPr>
        <w:pStyle w:val="ListBullet"/>
      </w:pPr>
      <w:r w:rsidRPr="00A45130">
        <w:t>Numeracy skills to calculate ratio for disinfecting instruments and equipment.</w:t>
      </w:r>
    </w:p>
    <w:p w:rsidR="00000000" w:rsidRPr="00A45130" w:rsidP="00A45130">
      <w:pPr>
        <w:pStyle w:val="AllowPageBreak"/>
      </w:pPr>
    </w:p>
    <w:p w:rsidR="00000000" w:rsidRPr="00A45130" w:rsidP="00A45130">
      <w:pPr>
        <w:pStyle w:val="Heading1"/>
      </w:pPr>
      <w:bookmarkStart w:id="7" w:name="O_577834"/>
      <w:bookmarkEnd w:id="7"/>
      <w:r w:rsidRPr="00A45130">
        <w:t>Unit Mapping Information</w:t>
      </w:r>
    </w:p>
    <w:p w:rsidR="00000000" w:rsidRPr="00A45130" w:rsidP="00D50CA8">
      <w:pPr>
        <w:pStyle w:val="BodyText"/>
      </w:pPr>
      <w:r w:rsidRPr="00A45130">
        <w:t>SIFMWK008A Restore minor body dama</w:t>
      </w:r>
      <w:r w:rsidRPr="00A45130">
        <w:t>ge.</w:t>
      </w:r>
    </w:p>
    <w:p w:rsidR="00000000" w:rsidRPr="00A45130" w:rsidP="00A45130">
      <w:pPr>
        <w:pStyle w:val="Heading1"/>
      </w:pPr>
      <w:bookmarkStart w:id="8" w:name="O_577842"/>
      <w:bookmarkEnd w:id="8"/>
      <w:r w:rsidRPr="00A45130">
        <w:t>Links</w:t>
      </w:r>
    </w:p>
    <w:p w:rsidR="00000000" w:rsidRPr="00A45130" w:rsidP="00D50CA8">
      <w:pPr>
        <w:pStyle w:val="BodyText"/>
      </w:pPr>
      <w:r w:rsidRPr="00A451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367C46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A45130" w:rsidP="00A45130"/>
    <w:sectPr w:rsidSect="00A451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1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130" w:rsidRPr="00D50CA8" w:rsidP="00D50C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1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CA8" w:rsidP="00A451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0CA8" w:rsidP="00A451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50CA8" w:rsidP="00A451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1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C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5130" w:rsidRPr="00D50CA8" w:rsidP="00D50C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1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CA8" w:rsidRPr="002D2AF8" w:rsidP="00A451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SIFEMWK010 Restore minor body damage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D50CA8" w:rsidP="00A451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2C8D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72DD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1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51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51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51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51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51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51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51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51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51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51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5130"/>
  </w:style>
  <w:style w:type="character" w:customStyle="1" w:styleId="Heading1Char">
    <w:name w:val="Heading 1 Char"/>
    <w:basedOn w:val="DefaultParagraphFont"/>
    <w:link w:val="Heading1"/>
    <w:rsid w:val="00A451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51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51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51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51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5130"/>
    <w:rPr>
      <w:b/>
      <w:spacing w:val="0"/>
    </w:rPr>
  </w:style>
  <w:style w:type="paragraph" w:customStyle="1" w:styleId="SuperHeading">
    <w:name w:val="SuperHeading"/>
    <w:basedOn w:val="Normal"/>
    <w:rsid w:val="00A451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51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51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51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51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5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5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5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5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51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51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51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51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51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51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51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51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51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51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51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51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51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51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51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51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51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51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51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51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51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51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51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51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51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5130"/>
    <w:rPr>
      <w:i/>
    </w:rPr>
  </w:style>
  <w:style w:type="paragraph" w:styleId="Caption">
    <w:name w:val="caption"/>
    <w:basedOn w:val="BodyText"/>
    <w:next w:val="Normal"/>
    <w:qFormat/>
    <w:rsid w:val="00A451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51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51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5130"/>
  </w:style>
  <w:style w:type="paragraph" w:styleId="TableofFigures">
    <w:name w:val="table of figures"/>
    <w:basedOn w:val="Normal"/>
    <w:next w:val="Normal"/>
    <w:semiHidden/>
    <w:rsid w:val="00A451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51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5130"/>
    <w:rPr>
      <w:rFonts w:ascii="Wingdings" w:hAnsi="Wingdings"/>
    </w:rPr>
  </w:style>
  <w:style w:type="paragraph" w:customStyle="1" w:styleId="TableHeading">
    <w:name w:val="Table Heading"/>
    <w:basedOn w:val="HeadingBase"/>
    <w:rsid w:val="00A451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5130"/>
    <w:rPr>
      <w:color w:val="0033CC"/>
      <w:u w:val="none"/>
    </w:rPr>
  </w:style>
  <w:style w:type="paragraph" w:customStyle="1" w:styleId="BodyTextRight">
    <w:name w:val="Body Text Right"/>
    <w:basedOn w:val="BodyText"/>
    <w:rsid w:val="00A451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51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51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51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51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51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5130"/>
    <w:rPr>
      <w:sz w:val="32"/>
    </w:rPr>
  </w:style>
  <w:style w:type="paragraph" w:customStyle="1" w:styleId="HeadingProcedure">
    <w:name w:val="Heading Procedure"/>
    <w:basedOn w:val="HeadingBase"/>
    <w:next w:val="Normal"/>
    <w:rsid w:val="00A451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5130"/>
    <w:pPr>
      <w:spacing w:before="60" w:after="60"/>
    </w:pPr>
  </w:style>
  <w:style w:type="paragraph" w:styleId="ListContinue">
    <w:name w:val="List Continue"/>
    <w:basedOn w:val="List"/>
    <w:rsid w:val="00A45130"/>
    <w:pPr>
      <w:ind w:firstLine="0"/>
    </w:pPr>
  </w:style>
  <w:style w:type="paragraph" w:customStyle="1" w:styleId="ListNote">
    <w:name w:val="List Note"/>
    <w:basedOn w:val="List"/>
    <w:rsid w:val="00A451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51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51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5130"/>
    <w:rPr>
      <w:rFonts w:ascii="Courier New" w:hAnsi="Courier New"/>
    </w:rPr>
  </w:style>
  <w:style w:type="paragraph" w:customStyle="1" w:styleId="NoteBullet">
    <w:name w:val="Note Bullet"/>
    <w:basedOn w:val="Note"/>
    <w:rsid w:val="00A451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51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51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51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51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51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51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5130"/>
    <w:rPr>
      <w:b/>
      <w:smallCaps/>
    </w:rPr>
  </w:style>
  <w:style w:type="paragraph" w:customStyle="1" w:styleId="TableListNumber">
    <w:name w:val="Table List Number"/>
    <w:basedOn w:val="ListNumber"/>
    <w:rsid w:val="00A451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51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5130"/>
    <w:pPr>
      <w:numPr>
        <w:numId w:val="8"/>
      </w:numPr>
    </w:pPr>
  </w:style>
  <w:style w:type="paragraph" w:customStyle="1" w:styleId="ListAlpha2">
    <w:name w:val="List Alpha 2"/>
    <w:basedOn w:val="List2"/>
    <w:rsid w:val="00A45130"/>
    <w:pPr>
      <w:numPr>
        <w:numId w:val="7"/>
      </w:numPr>
    </w:pPr>
  </w:style>
  <w:style w:type="paragraph" w:styleId="List2">
    <w:name w:val="List 2"/>
    <w:basedOn w:val="BodyText"/>
    <w:rsid w:val="00A451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51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51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51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51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51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5130"/>
    <w:pPr>
      <w:numPr>
        <w:numId w:val="3"/>
      </w:numPr>
    </w:pPr>
  </w:style>
  <w:style w:type="paragraph" w:styleId="ListContinue2">
    <w:name w:val="List Continue 2"/>
    <w:basedOn w:val="List2"/>
    <w:rsid w:val="00A45130"/>
    <w:pPr>
      <w:ind w:firstLine="0"/>
    </w:pPr>
  </w:style>
  <w:style w:type="paragraph" w:styleId="ListContinue3">
    <w:name w:val="List Continue 3"/>
    <w:basedOn w:val="List3"/>
    <w:rsid w:val="00A45130"/>
    <w:pPr>
      <w:ind w:left="1021" w:firstLine="0"/>
    </w:pPr>
  </w:style>
  <w:style w:type="paragraph" w:styleId="ListContinue4">
    <w:name w:val="List Continue 4"/>
    <w:basedOn w:val="List4"/>
    <w:rsid w:val="00A45130"/>
    <w:pPr>
      <w:ind w:firstLine="0"/>
    </w:pPr>
  </w:style>
  <w:style w:type="paragraph" w:styleId="ListContinue5">
    <w:name w:val="List Continue 5"/>
    <w:basedOn w:val="List5"/>
    <w:rsid w:val="00A45130"/>
    <w:pPr>
      <w:ind w:firstLine="0"/>
    </w:pPr>
  </w:style>
  <w:style w:type="paragraph" w:styleId="ListNumber3">
    <w:name w:val="List Number 3"/>
    <w:basedOn w:val="List3"/>
    <w:rsid w:val="00A45130"/>
    <w:pPr>
      <w:numPr>
        <w:numId w:val="4"/>
      </w:numPr>
    </w:pPr>
  </w:style>
  <w:style w:type="paragraph" w:styleId="ListNumber4">
    <w:name w:val="List Number 4"/>
    <w:basedOn w:val="List4"/>
    <w:rsid w:val="00A45130"/>
    <w:pPr>
      <w:numPr>
        <w:numId w:val="5"/>
      </w:numPr>
    </w:pPr>
  </w:style>
  <w:style w:type="paragraph" w:styleId="ListNumber5">
    <w:name w:val="List Number 5"/>
    <w:basedOn w:val="List5"/>
    <w:rsid w:val="00A45130"/>
    <w:pPr>
      <w:numPr>
        <w:numId w:val="6"/>
      </w:numPr>
    </w:pPr>
  </w:style>
  <w:style w:type="paragraph" w:styleId="BlockText">
    <w:name w:val="Block Text"/>
    <w:basedOn w:val="Normal"/>
    <w:rsid w:val="00A451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51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5130"/>
    <w:rPr>
      <w:sz w:val="16"/>
      <w:vertAlign w:val="superscript"/>
    </w:rPr>
  </w:style>
  <w:style w:type="character" w:customStyle="1" w:styleId="Symbols">
    <w:name w:val="Symbols"/>
    <w:basedOn w:val="DefaultParagraphFont"/>
    <w:rsid w:val="00A45130"/>
    <w:rPr>
      <w:rFonts w:ascii="Symbol" w:hAnsi="Symbol"/>
    </w:rPr>
  </w:style>
  <w:style w:type="character" w:customStyle="1" w:styleId="MenuOptions">
    <w:name w:val="Menu Options"/>
    <w:basedOn w:val="DefaultParagraphFont"/>
    <w:rsid w:val="00A451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5130"/>
    <w:rPr>
      <w:b/>
    </w:rPr>
  </w:style>
  <w:style w:type="character" w:customStyle="1" w:styleId="Underlined">
    <w:name w:val="Underlined"/>
    <w:basedOn w:val="DefaultParagraphFont"/>
    <w:rsid w:val="00A45130"/>
    <w:rPr>
      <w:u w:val="single"/>
    </w:rPr>
  </w:style>
  <w:style w:type="paragraph" w:customStyle="1" w:styleId="TableBodyTextRight">
    <w:name w:val="Table Body Text Right"/>
    <w:basedOn w:val="TableBodyText"/>
    <w:rsid w:val="00A451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5130"/>
    <w:rPr>
      <w:sz w:val="18"/>
    </w:rPr>
  </w:style>
  <w:style w:type="paragraph" w:customStyle="1" w:styleId="BodySmallRight">
    <w:name w:val="Body Small Right"/>
    <w:basedOn w:val="BodyTextRight"/>
    <w:rsid w:val="00A45130"/>
    <w:rPr>
      <w:sz w:val="18"/>
      <w:szCs w:val="18"/>
    </w:rPr>
  </w:style>
  <w:style w:type="paragraph" w:customStyle="1" w:styleId="MarginEdition">
    <w:name w:val="Margin Edition"/>
    <w:basedOn w:val="MarginNote"/>
    <w:rsid w:val="00A451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5130"/>
    <w:rPr>
      <w:sz w:val="2"/>
      <w:szCs w:val="2"/>
    </w:rPr>
  </w:style>
  <w:style w:type="character" w:customStyle="1" w:styleId="Small">
    <w:name w:val="Small"/>
    <w:basedOn w:val="DefaultParagraphFont"/>
    <w:rsid w:val="00A45130"/>
    <w:rPr>
      <w:sz w:val="16"/>
    </w:rPr>
  </w:style>
  <w:style w:type="paragraph" w:customStyle="1" w:styleId="WideTable">
    <w:name w:val="Wide Table"/>
    <w:basedOn w:val="Normal"/>
    <w:rsid w:val="00A451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5130"/>
  </w:style>
  <w:style w:type="paragraph" w:styleId="Quote">
    <w:name w:val="Quote"/>
    <w:basedOn w:val="Heading1"/>
    <w:link w:val="QuoteChar"/>
    <w:qFormat/>
    <w:rsid w:val="00A451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51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5130"/>
    <w:pPr>
      <w:pageBreakBefore/>
    </w:pPr>
  </w:style>
  <w:style w:type="paragraph" w:customStyle="1" w:styleId="Border">
    <w:name w:val="Border"/>
    <w:basedOn w:val="Normal"/>
    <w:qFormat/>
    <w:rsid w:val="00A451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51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1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1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51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51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51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51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51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5130"/>
    <w:rPr>
      <w:u w:val="single"/>
    </w:rPr>
  </w:style>
  <w:style w:type="character" w:customStyle="1" w:styleId="BoldandItalics">
    <w:name w:val="Bold and Italics"/>
    <w:qFormat/>
    <w:rsid w:val="00A45130"/>
    <w:rPr>
      <w:b/>
      <w:i/>
      <w:u w:val="none"/>
    </w:rPr>
  </w:style>
  <w:style w:type="paragraph" w:styleId="BalloonText">
    <w:name w:val="Balloon Text"/>
    <w:basedOn w:val="Normal"/>
    <w:link w:val="BalloonTextChar"/>
    <w:rsid w:val="00A451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51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51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51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51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51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5130"/>
    <w:pPr>
      <w:spacing w:before="0" w:after="0"/>
    </w:pPr>
  </w:style>
  <w:style w:type="paragraph" w:customStyle="1" w:styleId="BodyTextBold">
    <w:name w:val="Body Text Bold"/>
    <w:basedOn w:val="BodyText"/>
    <w:qFormat/>
    <w:rsid w:val="00A45130"/>
    <w:rPr>
      <w:b/>
    </w:rPr>
  </w:style>
  <w:style w:type="character" w:styleId="Hyperlink">
    <w:name w:val="Hyperlink"/>
    <w:basedOn w:val="DefaultParagraphFont"/>
    <w:uiPriority w:val="99"/>
    <w:unhideWhenUsed/>
    <w:rsid w:val="00D50C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2423</Characters>
  <Application>Microsoft Office Word</Application>
  <DocSecurity>0</DocSecurity>
  <Lines>78</Lines>
  <Paragraphs>50</Paragraphs>
  <ScaleCrop>false</ScaleCrop>
  <Company>Author-it Software Corporation Ltd.</Company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SIFEMWK010 Restore minor body damage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2022-04-04T01:31:00Z</dcterms:created>
  <dcterms:modified xsi:type="dcterms:W3CDTF">2022-04-04T01:31:00Z</dcterms:modified>
</cp:coreProperties>
</file>