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B5E" w:rsidP="00583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SIFEMWK006 Set facial features</w:t>
      </w:r>
      <w:r>
        <w:fldChar w:fldCharType="end"/>
      </w:r>
    </w:p>
    <w:p w:rsidR="00583B5E" w:rsidP="00583B5E">
      <w:pPr>
        <w:pStyle w:val="Version"/>
        <w:sectPr w:rsidSect="00596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AAB" w:rsidP="00596AAB">
      <w:pPr>
        <w:pStyle w:val="SuperHeading"/>
      </w:pPr>
      <w:r w:rsidRPr="00596AAB">
        <w:t>SIFEMWK006 Set facial features</w:t>
      </w:r>
    </w:p>
    <w:p w:rsidR="00000000" w:rsidRPr="00596AAB" w:rsidP="00596AAB">
      <w:pPr>
        <w:pStyle w:val="Heading1"/>
      </w:pPr>
      <w:bookmarkStart w:id="1" w:name="O_571759"/>
      <w:bookmarkEnd w:id="1"/>
      <w:r w:rsidRPr="00596AAB">
        <w:t>Modification History</w:t>
      </w:r>
    </w:p>
    <w:p w:rsidR="00000000" w:rsidRPr="00596AAB" w:rsidP="00583B5E">
      <w:pPr>
        <w:pStyle w:val="BodyText"/>
      </w:pPr>
      <w:r w:rsidRPr="00596AAB">
        <w:t>Not applicable.</w:t>
      </w:r>
    </w:p>
    <w:p w:rsidR="00000000" w:rsidRPr="00596AAB" w:rsidP="00596AAB">
      <w:pPr>
        <w:pStyle w:val="Heading1"/>
      </w:pPr>
      <w:bookmarkStart w:id="2" w:name="O_571760"/>
      <w:bookmarkEnd w:id="2"/>
      <w:r w:rsidRPr="00596AAB">
        <w:t>Application</w:t>
      </w:r>
    </w:p>
    <w:p w:rsidR="00000000" w:rsidRPr="00596AAB" w:rsidP="00583B5E">
      <w:pPr>
        <w:pStyle w:val="BodyText"/>
      </w:pPr>
      <w:r w:rsidRPr="00596AAB">
        <w:t>This unit describes the performance outcomes, skills and knowledge required to disinfect and set facial features on a deceased body. It applies to funeral home staff members who work autonom</w:t>
      </w:r>
      <w:r w:rsidRPr="00596AAB">
        <w:t>ously with a reasonable level of responsibility according to work health and safety, relevant legislation and workplace policies and procedures.</w:t>
      </w:r>
    </w:p>
    <w:p w:rsidR="00583B5E" w:rsidP="00583B5E">
      <w:pPr>
        <w:pStyle w:val="BodyText"/>
      </w:pPr>
      <w:r w:rsidRPr="00596AAB">
        <w:t>No licensing, legislative or certification requirements apply to this unit at the time of publication.</w:t>
      </w:r>
    </w:p>
    <w:p w:rsidR="00000000" w:rsidRPr="00596AAB" w:rsidP="00596AAB">
      <w:pPr>
        <w:pStyle w:val="Heading1"/>
      </w:pPr>
      <w:bookmarkStart w:id="3" w:name="O_571762"/>
      <w:bookmarkEnd w:id="3"/>
      <w:r w:rsidRPr="00596AAB">
        <w:t>Competency Field</w:t>
      </w:r>
    </w:p>
    <w:p w:rsidR="00000000" w:rsidRPr="00596AAB" w:rsidP="00583B5E">
      <w:pPr>
        <w:pStyle w:val="BodyText"/>
      </w:pPr>
      <w:r w:rsidRPr="00596AAB">
        <w:t>Mortuary Work and Embalming</w:t>
      </w:r>
    </w:p>
    <w:p w:rsidR="00000000" w:rsidRPr="00596AAB" w:rsidP="00596AAB">
      <w:pPr>
        <w:pStyle w:val="Heading1"/>
      </w:pPr>
      <w:bookmarkStart w:id="4" w:name="O_571763"/>
      <w:bookmarkEnd w:id="4"/>
      <w:r w:rsidRPr="00596AAB">
        <w:t>Unit Sector</w:t>
      </w:r>
    </w:p>
    <w:p w:rsidR="00000000" w:rsidRPr="00596AAB" w:rsidP="00583B5E">
      <w:pPr>
        <w:pStyle w:val="BodyText"/>
      </w:pPr>
      <w:r w:rsidRPr="00596AAB">
        <w:t>Embalming</w:t>
      </w:r>
    </w:p>
    <w:p w:rsidR="00000000" w:rsidRPr="00596AAB" w:rsidP="00596AAB">
      <w:pPr>
        <w:pStyle w:val="Heading1"/>
      </w:pPr>
      <w:bookmarkStart w:id="5" w:name="O_571764"/>
      <w:bookmarkEnd w:id="5"/>
      <w:r w:rsidRPr="00596A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83B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B" w:rsidP="00596AAB">
            <w:pPr>
              <w:pStyle w:val="BodyText"/>
            </w:pPr>
            <w:r w:rsidRPr="00596AA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B">
            <w:pPr>
              <w:pStyle w:val="BodyText"/>
              <w:rPr>
                <w:lang w:val="en-NZ"/>
              </w:rPr>
            </w:pPr>
            <w:r w:rsidRPr="00596AAB">
              <w:rPr>
                <w:rStyle w:val="SpecialBold"/>
              </w:rPr>
              <w:t>PERFORMANCE CRITERIA</w:t>
            </w:r>
          </w:p>
        </w:tc>
      </w:tr>
      <w:tr w:rsidTr="00583B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B">
            <w:pPr>
              <w:pStyle w:val="BodyText"/>
              <w:rPr>
                <w:lang w:val="en-NZ"/>
              </w:rPr>
            </w:pPr>
            <w:r w:rsidRPr="00596AA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B">
            <w:pPr>
              <w:pStyle w:val="BodyText"/>
              <w:rPr>
                <w:lang w:val="en-NZ"/>
              </w:rPr>
            </w:pPr>
            <w:r w:rsidRPr="00596AAB">
              <w:t>Performance criteria describe the per</w:t>
            </w:r>
            <w:r w:rsidRPr="00596AAB">
              <w:t xml:space="preserve">formance needed to demonstrate achievement of the element. </w:t>
            </w:r>
          </w:p>
        </w:tc>
      </w:tr>
      <w:tr w:rsidTr="00583B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B">
            <w:pPr>
              <w:pStyle w:val="List"/>
              <w:rPr>
                <w:lang w:val="en-NZ"/>
              </w:rPr>
            </w:pPr>
            <w:r w:rsidRPr="00596AAB">
              <w:t>1.</w:t>
            </w:r>
            <w:r w:rsidRPr="00596AAB">
              <w:tab/>
              <w:t>Conduct preparatory procedures for setting facial features.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B" w:rsidP="00596AAB">
            <w:pPr>
              <w:pStyle w:val="List"/>
            </w:pPr>
            <w:r w:rsidRPr="00596AAB">
              <w:t>1.1</w:t>
            </w:r>
            <w:r w:rsidRPr="00596AAB">
              <w:tab/>
              <w:t xml:space="preserve">Prepare and use personal protective equipment. </w:t>
            </w:r>
          </w:p>
          <w:p w:rsidR="00000000" w:rsidRPr="00596AAB" w:rsidP="00596AAB">
            <w:pPr>
              <w:pStyle w:val="List"/>
            </w:pPr>
            <w:r w:rsidRPr="00596AAB">
              <w:t>1.2</w:t>
            </w:r>
            <w:r w:rsidRPr="00596AAB">
              <w:tab/>
              <w:t>Prepare mortuary area and appropriate instruments and equipment.</w:t>
            </w:r>
          </w:p>
          <w:p w:rsidR="00000000" w:rsidP="00596AAB">
            <w:pPr>
              <w:pStyle w:val="List"/>
              <w:rPr>
                <w:lang w:val="en-NZ"/>
              </w:rPr>
            </w:pPr>
          </w:p>
        </w:tc>
      </w:tr>
      <w:tr w:rsidTr="00583B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B">
            <w:pPr>
              <w:pStyle w:val="List"/>
              <w:rPr>
                <w:lang w:val="en-NZ"/>
              </w:rPr>
            </w:pPr>
            <w:r w:rsidRPr="00596AAB">
              <w:t>2.</w:t>
            </w:r>
            <w:r w:rsidRPr="00596AAB">
              <w:tab/>
            </w:r>
            <w:r w:rsidRPr="00596AAB">
              <w:t>Disinfect and close eyes.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B" w:rsidP="00596AAB">
            <w:pPr>
              <w:pStyle w:val="List"/>
            </w:pPr>
            <w:r w:rsidRPr="00596AAB">
              <w:t>2.1</w:t>
            </w:r>
            <w:r w:rsidRPr="00596AAB">
              <w:tab/>
              <w:t>Cleanse, disinfect, dry and relieve eyelids of rigor mortis using swabs.</w:t>
            </w:r>
          </w:p>
          <w:p w:rsidR="00000000" w:rsidRPr="00596AAB" w:rsidP="00596AAB">
            <w:pPr>
              <w:pStyle w:val="List"/>
            </w:pPr>
            <w:r w:rsidRPr="00596AAB">
              <w:t>2.2</w:t>
            </w:r>
            <w:r w:rsidRPr="00596AAB">
              <w:tab/>
              <w:t>Collect and dispose of soiled cotton in biowaste container.</w:t>
            </w:r>
          </w:p>
          <w:p w:rsidR="00000000" w:rsidRPr="00596AAB" w:rsidP="00596AAB">
            <w:pPr>
              <w:pStyle w:val="List"/>
            </w:pPr>
            <w:r w:rsidRPr="00596AAB">
              <w:t>2.3</w:t>
            </w:r>
            <w:r w:rsidRPr="00596AAB">
              <w:tab/>
              <w:t>Apply mortuary cream to eye caps or cotton and place onto eyeball.</w:t>
            </w:r>
          </w:p>
          <w:p w:rsidR="00000000" w:rsidRPr="00596AAB" w:rsidP="00596AAB">
            <w:pPr>
              <w:pStyle w:val="List"/>
            </w:pPr>
            <w:r w:rsidRPr="00596AAB">
              <w:t>2.4</w:t>
            </w:r>
            <w:r w:rsidRPr="00596AAB">
              <w:tab/>
              <w:t>Close upper ey</w:t>
            </w:r>
            <w:r w:rsidRPr="00596AAB">
              <w:t>elid 2/3 down and lower eyelid 1/3 up.</w:t>
            </w:r>
          </w:p>
          <w:p w:rsidR="00000000" w:rsidRPr="00596AAB" w:rsidP="00596AAB">
            <w:pPr>
              <w:pStyle w:val="List"/>
            </w:pPr>
            <w:r w:rsidRPr="00596AAB">
              <w:t>2.5</w:t>
            </w:r>
            <w:r w:rsidRPr="00596AAB">
              <w:tab/>
              <w:t>Conduct evaluation and take corrective action to ensure eye closure looks natural.</w:t>
            </w:r>
          </w:p>
          <w:p w:rsidR="00000000" w:rsidP="00596AAB">
            <w:pPr>
              <w:pStyle w:val="List"/>
              <w:rPr>
                <w:lang w:val="en-NZ"/>
              </w:rPr>
            </w:pPr>
          </w:p>
        </w:tc>
      </w:tr>
      <w:tr w:rsidTr="00583B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B">
            <w:pPr>
              <w:pStyle w:val="List"/>
              <w:rPr>
                <w:lang w:val="en-NZ"/>
              </w:rPr>
            </w:pPr>
            <w:r w:rsidRPr="00596AAB">
              <w:t>3.</w:t>
            </w:r>
            <w:r w:rsidRPr="00596AAB">
              <w:tab/>
              <w:t>Disinfect nasal cavity.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B" w:rsidP="00596AAB">
            <w:pPr>
              <w:pStyle w:val="List"/>
            </w:pPr>
            <w:r w:rsidRPr="00596AAB">
              <w:t>3.1</w:t>
            </w:r>
            <w:r w:rsidRPr="00596AAB">
              <w:tab/>
              <w:t>Thoroughly clean and disinfect nasal cavity.</w:t>
            </w:r>
          </w:p>
          <w:p w:rsidR="00000000" w:rsidRPr="00596AAB" w:rsidP="00596AAB">
            <w:pPr>
              <w:pStyle w:val="List"/>
            </w:pPr>
            <w:r w:rsidRPr="00596AAB">
              <w:t>3.2</w:t>
            </w:r>
            <w:r w:rsidRPr="00596AAB">
              <w:tab/>
              <w:t>Dry cavity and pack with cotton coated with mort</w:t>
            </w:r>
            <w:r w:rsidRPr="00596AAB">
              <w:t>uary cream as required.</w:t>
            </w:r>
          </w:p>
          <w:p w:rsidR="00000000" w:rsidP="00596AAB">
            <w:pPr>
              <w:pStyle w:val="List"/>
              <w:rPr>
                <w:lang w:val="en-NZ"/>
              </w:rPr>
            </w:pPr>
          </w:p>
        </w:tc>
      </w:tr>
      <w:tr w:rsidTr="00583B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B">
            <w:pPr>
              <w:pStyle w:val="List"/>
              <w:rPr>
                <w:lang w:val="en-NZ"/>
              </w:rPr>
            </w:pPr>
            <w:r w:rsidRPr="00596AAB">
              <w:t>4.</w:t>
            </w:r>
            <w:r w:rsidRPr="00596AAB">
              <w:tab/>
              <w:t>Disinfect and close mouth.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B" w:rsidP="00596AAB">
            <w:pPr>
              <w:pStyle w:val="List"/>
            </w:pPr>
            <w:r w:rsidRPr="00596AAB">
              <w:t>4.1</w:t>
            </w:r>
            <w:r w:rsidRPr="00596AAB">
              <w:tab/>
              <w:t>Relieve rigor mortis in mandible and maxilla.</w:t>
            </w:r>
          </w:p>
          <w:p w:rsidR="00000000" w:rsidRPr="00596AAB" w:rsidP="00596AAB">
            <w:pPr>
              <w:pStyle w:val="List"/>
            </w:pPr>
            <w:r w:rsidRPr="00596AAB">
              <w:t>4.2</w:t>
            </w:r>
            <w:r w:rsidRPr="00596AAB">
              <w:tab/>
              <w:t>Remove any dental prostheses and clean with a brush and disinfectant soap.</w:t>
            </w:r>
          </w:p>
          <w:p w:rsidR="00000000" w:rsidRPr="00596AAB" w:rsidP="00596AAB">
            <w:pPr>
              <w:pStyle w:val="List"/>
            </w:pPr>
            <w:r w:rsidRPr="00596AAB">
              <w:t>4.3</w:t>
            </w:r>
            <w:r w:rsidRPr="00596AAB">
              <w:tab/>
            </w:r>
            <w:r w:rsidRPr="00596AAB">
              <w:t>Thoroughly disinfect complete oral cavity, including teeth, gums and tongue and cleanse with cotton soaked in appropriate disinfectant.</w:t>
            </w:r>
          </w:p>
          <w:p w:rsidR="00000000" w:rsidRPr="00596AAB" w:rsidP="00596AAB">
            <w:pPr>
              <w:pStyle w:val="List"/>
            </w:pPr>
            <w:r w:rsidRPr="00596AAB">
              <w:t>4.4</w:t>
            </w:r>
            <w:r w:rsidRPr="00596AAB">
              <w:tab/>
              <w:t>Dry oral cavity and pack posterior region with cotton coated with mortuary cream.</w:t>
            </w:r>
          </w:p>
          <w:p w:rsidR="00000000" w:rsidRPr="00596AAB" w:rsidP="00596AAB">
            <w:pPr>
              <w:pStyle w:val="List"/>
            </w:pPr>
            <w:r w:rsidRPr="00596AAB">
              <w:t>4.5</w:t>
            </w:r>
            <w:r w:rsidRPr="00596AAB">
              <w:tab/>
              <w:t>Select and apply appropriate m</w:t>
            </w:r>
            <w:r w:rsidRPr="00596AAB">
              <w:t>outh closure method.</w:t>
            </w:r>
          </w:p>
          <w:p w:rsidR="00000000" w:rsidRPr="00596AAB" w:rsidP="00596AAB">
            <w:pPr>
              <w:pStyle w:val="List"/>
            </w:pPr>
            <w:r w:rsidRPr="00596AAB">
              <w:t>4.6</w:t>
            </w:r>
            <w:r w:rsidRPr="00596AAB">
              <w:tab/>
              <w:t>Use mouth former or cotton to replace missing teeth as required.</w:t>
            </w:r>
          </w:p>
          <w:p w:rsidR="00000000" w:rsidRPr="00596AAB" w:rsidP="00596AAB">
            <w:pPr>
              <w:pStyle w:val="List"/>
            </w:pPr>
            <w:r w:rsidRPr="00596AAB">
              <w:t>4.7</w:t>
            </w:r>
            <w:r w:rsidRPr="00596AAB">
              <w:tab/>
              <w:t>Pad buccal cavities with cotton or other appropriate material to fill out natural contours.</w:t>
            </w:r>
          </w:p>
          <w:p w:rsidR="00000000" w:rsidRPr="00596AAB" w:rsidP="00596AAB">
            <w:pPr>
              <w:pStyle w:val="List"/>
            </w:pPr>
            <w:r w:rsidRPr="00596AAB">
              <w:t>4.8</w:t>
            </w:r>
            <w:r w:rsidRPr="00596AAB">
              <w:tab/>
              <w:t>Model mouth and lips into a pleasing, natural position.</w:t>
            </w:r>
          </w:p>
          <w:p w:rsidR="00000000" w:rsidP="00596AAB">
            <w:pPr>
              <w:pStyle w:val="List"/>
              <w:rPr>
                <w:lang w:val="en-NZ"/>
              </w:rPr>
            </w:pPr>
          </w:p>
        </w:tc>
      </w:tr>
      <w:tr w:rsidTr="00583B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B">
            <w:pPr>
              <w:pStyle w:val="List"/>
              <w:rPr>
                <w:lang w:val="en-NZ"/>
              </w:rPr>
            </w:pPr>
            <w:r w:rsidRPr="00596AAB">
              <w:t>5.</w:t>
            </w:r>
            <w:r w:rsidRPr="00596AAB">
              <w:tab/>
              <w:t>Shave</w:t>
            </w:r>
            <w:r w:rsidRPr="00596AAB">
              <w:t xml:space="preserve"> facial hair as required.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B" w:rsidP="00596AAB">
            <w:pPr>
              <w:pStyle w:val="List"/>
            </w:pPr>
            <w:r w:rsidRPr="00596AAB">
              <w:t>5.1</w:t>
            </w:r>
            <w:r w:rsidRPr="00596AAB">
              <w:tab/>
              <w:t>Determine need for shaving of facial hair.</w:t>
            </w:r>
          </w:p>
          <w:p w:rsidR="00000000" w:rsidRPr="00596AAB" w:rsidP="00596AAB">
            <w:pPr>
              <w:pStyle w:val="List"/>
            </w:pPr>
            <w:r w:rsidRPr="00596AAB">
              <w:t>5.2</w:t>
            </w:r>
            <w:r w:rsidRPr="00596AAB">
              <w:tab/>
              <w:t>Apply suitable lubricant to soften skin.</w:t>
            </w:r>
          </w:p>
          <w:p w:rsidR="00000000" w:rsidRPr="00596AAB" w:rsidP="00596AAB">
            <w:pPr>
              <w:pStyle w:val="List"/>
            </w:pPr>
            <w:r w:rsidRPr="00596AAB">
              <w:t>5.3</w:t>
            </w:r>
            <w:r w:rsidRPr="00596AAB">
              <w:tab/>
              <w:t>Shave facial hair using a deposable razor, ensuring the removal of hair is thorough.</w:t>
            </w:r>
          </w:p>
          <w:p w:rsidR="00000000" w:rsidRPr="00596AAB" w:rsidP="00596AAB">
            <w:pPr>
              <w:pStyle w:val="List"/>
            </w:pPr>
            <w:r w:rsidRPr="00596AAB">
              <w:t>5.4</w:t>
            </w:r>
            <w:r w:rsidRPr="00596AAB">
              <w:tab/>
              <w:t>Remove all residues of lubricant and hair and</w:t>
            </w:r>
            <w:r w:rsidRPr="00596AAB">
              <w:t xml:space="preserve"> dry face.</w:t>
            </w:r>
          </w:p>
          <w:p w:rsidR="00000000" w:rsidRPr="00596AAB" w:rsidP="00596AAB">
            <w:pPr>
              <w:pStyle w:val="List"/>
            </w:pPr>
            <w:r w:rsidRPr="00596AAB">
              <w:t>5.5</w:t>
            </w:r>
            <w:r w:rsidRPr="00596AAB">
              <w:tab/>
              <w:t>Apply mortuary cream to prevent razor burn.</w:t>
            </w:r>
          </w:p>
          <w:p w:rsidR="00000000" w:rsidP="00596AAB">
            <w:pPr>
              <w:pStyle w:val="List"/>
              <w:rPr>
                <w:lang w:val="en-NZ"/>
              </w:rPr>
            </w:pPr>
          </w:p>
        </w:tc>
      </w:tr>
      <w:tr w:rsidTr="00583B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B">
            <w:pPr>
              <w:pStyle w:val="List"/>
              <w:rPr>
                <w:lang w:val="en-NZ"/>
              </w:rPr>
            </w:pPr>
            <w:r w:rsidRPr="00596AAB">
              <w:t>6.</w:t>
            </w:r>
            <w:r w:rsidRPr="00596AAB">
              <w:tab/>
              <w:t>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B" w:rsidP="00596AAB">
            <w:pPr>
              <w:pStyle w:val="List"/>
            </w:pPr>
            <w:r w:rsidRPr="00596AAB">
              <w:t>6.1</w:t>
            </w:r>
            <w:r w:rsidRPr="00596AAB">
              <w:tab/>
              <w:t>Clean, disinfect or sterilise instruments and equipment according to hygiene and infection control procedures.</w:t>
            </w:r>
          </w:p>
          <w:p w:rsidR="00000000" w:rsidRPr="00596AAB" w:rsidP="00596AAB">
            <w:pPr>
              <w:pStyle w:val="List"/>
            </w:pPr>
            <w:r w:rsidRPr="00596AAB">
              <w:t>6.2</w:t>
            </w:r>
            <w:r w:rsidRPr="00596AAB">
              <w:tab/>
            </w:r>
            <w:r w:rsidRPr="00596AAB">
              <w:t>Dispose of waste materials safely and according to hygiene and infection control.</w:t>
            </w:r>
          </w:p>
          <w:p w:rsidR="00000000" w:rsidRPr="00596AAB" w:rsidP="00596AAB">
            <w:pPr>
              <w:pStyle w:val="List"/>
            </w:pPr>
            <w:r w:rsidRPr="00596AAB">
              <w:t>6.3</w:t>
            </w:r>
            <w:r w:rsidRPr="00596AAB">
              <w:tab/>
              <w:t>Store instruments and equipment according to workplace requirements.</w:t>
            </w:r>
          </w:p>
          <w:p w:rsidR="00000000" w:rsidRPr="00596AAB" w:rsidP="00596AAB">
            <w:pPr>
              <w:pStyle w:val="List"/>
            </w:pPr>
            <w:r w:rsidRPr="00596AAB">
              <w:t>6.4</w:t>
            </w:r>
            <w:r w:rsidRPr="00596AAB">
              <w:tab/>
              <w:t>Clean and disinfect mortuary area.</w:t>
            </w:r>
          </w:p>
          <w:p w:rsidR="00000000" w:rsidRPr="00596AAB" w:rsidP="00596AAB">
            <w:pPr>
              <w:pStyle w:val="List"/>
            </w:pPr>
          </w:p>
        </w:tc>
      </w:tr>
    </w:tbl>
    <w:p w:rsidR="00000000" w:rsidRPr="00596AAB" w:rsidP="00596AAB">
      <w:pPr>
        <w:pStyle w:val="BodyText"/>
      </w:pPr>
    </w:p>
    <w:p w:rsidR="00000000" w:rsidRPr="00596AAB" w:rsidP="00596AAB">
      <w:pPr>
        <w:pStyle w:val="AllowPageBreak"/>
      </w:pPr>
    </w:p>
    <w:p w:rsidR="00000000" w:rsidRPr="00596AAB" w:rsidP="00596AAB">
      <w:pPr>
        <w:pStyle w:val="Heading1"/>
      </w:pPr>
      <w:bookmarkStart w:id="6" w:name="O_571765"/>
      <w:bookmarkEnd w:id="6"/>
      <w:r w:rsidRPr="00596AAB">
        <w:t>Foundation Skills</w:t>
      </w:r>
    </w:p>
    <w:p w:rsidR="00583B5E" w:rsidP="00583B5E">
      <w:pPr>
        <w:pStyle w:val="BodyText"/>
      </w:pPr>
      <w:r w:rsidRPr="00596AAB">
        <w:t>This section describes t</w:t>
      </w:r>
      <w:r w:rsidRPr="00596AAB">
        <w:t>hose language, literacy, numeracy and employment skills that are essential to performance.</w:t>
      </w:r>
    </w:p>
    <w:p w:rsidR="00000000" w:rsidRPr="00596AAB" w:rsidP="00583B5E">
      <w:pPr>
        <w:pStyle w:val="BodyText"/>
      </w:pPr>
      <w:r w:rsidRPr="00596AAB">
        <w:t>Foundation skills essential to performance are explicit in the performance criteria of this unit of competency.</w:t>
      </w:r>
    </w:p>
    <w:p w:rsidR="00000000" w:rsidRPr="00596AAB" w:rsidP="00596AAB">
      <w:pPr>
        <w:pStyle w:val="Heading1"/>
      </w:pPr>
      <w:bookmarkStart w:id="7" w:name="O_571767"/>
      <w:bookmarkEnd w:id="7"/>
      <w:r w:rsidRPr="00596AAB">
        <w:t>Unit Mapping Information</w:t>
      </w:r>
    </w:p>
    <w:p w:rsidR="00000000" w:rsidRPr="00596AAB" w:rsidP="00583B5E">
      <w:pPr>
        <w:pStyle w:val="BodyText"/>
      </w:pPr>
      <w:r w:rsidRPr="00596AAB">
        <w:t>SIFMWK007</w:t>
      </w:r>
      <w:r w:rsidRPr="00596AAB">
        <w:t>A Set facial features.</w:t>
      </w:r>
    </w:p>
    <w:p w:rsidR="00000000" w:rsidRPr="00596AAB" w:rsidP="00596AAB">
      <w:pPr>
        <w:pStyle w:val="Heading1"/>
      </w:pPr>
      <w:bookmarkStart w:id="8" w:name="O_571775"/>
      <w:bookmarkEnd w:id="8"/>
      <w:r w:rsidRPr="00596AAB">
        <w:t>Links</w:t>
      </w:r>
    </w:p>
    <w:p w:rsidR="00000000" w:rsidRPr="00596AAB" w:rsidP="00583B5E">
      <w:pPr>
        <w:pStyle w:val="BodyText"/>
      </w:pPr>
      <w:r w:rsidRPr="00596A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E20F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96AAB" w:rsidP="00596AAB"/>
    <w:sectPr w:rsidSect="00596A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B" w:rsidRPr="00583B5E" w:rsidP="00583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B5E" w:rsidP="00596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3B5E" w:rsidP="00596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3B5E" w:rsidP="00596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AAB" w:rsidRPr="00583B5E" w:rsidP="00583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B5E" w:rsidRPr="002D2AF8" w:rsidP="00596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SIFEMWK006 Set facial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83B5E" w:rsidP="00596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AAB"/>
  </w:style>
  <w:style w:type="character" w:customStyle="1" w:styleId="Heading1Char">
    <w:name w:val="Heading 1 Char"/>
    <w:basedOn w:val="DefaultParagraphFont"/>
    <w:link w:val="Heading1"/>
    <w:rsid w:val="00596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A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6AA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96AAB"/>
    <w:rPr>
      <w:b/>
      <w:spacing w:val="0"/>
    </w:rPr>
  </w:style>
  <w:style w:type="paragraph" w:customStyle="1" w:styleId="SuperHeading">
    <w:name w:val="SuperHeading"/>
    <w:basedOn w:val="Normal"/>
    <w:rsid w:val="00596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AA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96A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6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A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A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AAB"/>
    <w:rPr>
      <w:i/>
    </w:rPr>
  </w:style>
  <w:style w:type="paragraph" w:styleId="Caption">
    <w:name w:val="caption"/>
    <w:basedOn w:val="BodyText"/>
    <w:next w:val="Normal"/>
    <w:qFormat/>
    <w:rsid w:val="00596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AAB"/>
  </w:style>
  <w:style w:type="paragraph" w:styleId="TableofFigures">
    <w:name w:val="table of figures"/>
    <w:basedOn w:val="Normal"/>
    <w:next w:val="Normal"/>
    <w:semiHidden/>
    <w:rsid w:val="00596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A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6AAB"/>
    <w:rPr>
      <w:rFonts w:ascii="Wingdings" w:hAnsi="Wingdings"/>
    </w:rPr>
  </w:style>
  <w:style w:type="paragraph" w:customStyle="1" w:styleId="TableHeading">
    <w:name w:val="Table Heading"/>
    <w:basedOn w:val="HeadingBase"/>
    <w:rsid w:val="00596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AAB"/>
    <w:rPr>
      <w:color w:val="0033CC"/>
      <w:u w:val="none"/>
    </w:rPr>
  </w:style>
  <w:style w:type="paragraph" w:customStyle="1" w:styleId="BodyTextRight">
    <w:name w:val="Body Text Right"/>
    <w:basedOn w:val="BodyText"/>
    <w:rsid w:val="00596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A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AAB"/>
    <w:rPr>
      <w:sz w:val="32"/>
    </w:rPr>
  </w:style>
  <w:style w:type="paragraph" w:customStyle="1" w:styleId="HeadingProcedure">
    <w:name w:val="Heading Procedure"/>
    <w:basedOn w:val="HeadingBase"/>
    <w:next w:val="Normal"/>
    <w:rsid w:val="00596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AAB"/>
    <w:pPr>
      <w:spacing w:before="60" w:after="60"/>
    </w:pPr>
  </w:style>
  <w:style w:type="paragraph" w:styleId="ListContinue">
    <w:name w:val="List Continue"/>
    <w:basedOn w:val="List"/>
    <w:rsid w:val="00596AAB"/>
    <w:pPr>
      <w:ind w:firstLine="0"/>
    </w:pPr>
  </w:style>
  <w:style w:type="paragraph" w:customStyle="1" w:styleId="ListNote">
    <w:name w:val="List Note"/>
    <w:basedOn w:val="List"/>
    <w:rsid w:val="00596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AAB"/>
    <w:rPr>
      <w:rFonts w:ascii="Courier New" w:hAnsi="Courier New"/>
    </w:rPr>
  </w:style>
  <w:style w:type="paragraph" w:customStyle="1" w:styleId="NoteBullet">
    <w:name w:val="Note Bullet"/>
    <w:basedOn w:val="Note"/>
    <w:rsid w:val="00596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A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6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AAB"/>
    <w:rPr>
      <w:b/>
      <w:smallCaps/>
    </w:rPr>
  </w:style>
  <w:style w:type="paragraph" w:customStyle="1" w:styleId="TableListNumber">
    <w:name w:val="Table List Number"/>
    <w:basedOn w:val="ListNumber"/>
    <w:rsid w:val="00596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AAB"/>
    <w:pPr>
      <w:numPr>
        <w:numId w:val="7"/>
      </w:numPr>
    </w:pPr>
  </w:style>
  <w:style w:type="paragraph" w:customStyle="1" w:styleId="ListAlpha2">
    <w:name w:val="List Alpha 2"/>
    <w:basedOn w:val="List2"/>
    <w:rsid w:val="00596AAB"/>
    <w:pPr>
      <w:numPr>
        <w:numId w:val="6"/>
      </w:numPr>
    </w:pPr>
  </w:style>
  <w:style w:type="paragraph" w:styleId="List2">
    <w:name w:val="List 2"/>
    <w:basedOn w:val="BodyText"/>
    <w:rsid w:val="00596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A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A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6AAB"/>
    <w:pPr>
      <w:numPr>
        <w:numId w:val="2"/>
      </w:numPr>
    </w:pPr>
  </w:style>
  <w:style w:type="paragraph" w:styleId="ListContinue2">
    <w:name w:val="List Continue 2"/>
    <w:basedOn w:val="List2"/>
    <w:rsid w:val="00596AAB"/>
    <w:pPr>
      <w:ind w:firstLine="0"/>
    </w:pPr>
  </w:style>
  <w:style w:type="paragraph" w:styleId="ListContinue3">
    <w:name w:val="List Continue 3"/>
    <w:basedOn w:val="List3"/>
    <w:rsid w:val="00596AAB"/>
    <w:pPr>
      <w:ind w:left="1021" w:firstLine="0"/>
    </w:pPr>
  </w:style>
  <w:style w:type="paragraph" w:styleId="ListContinue4">
    <w:name w:val="List Continue 4"/>
    <w:basedOn w:val="List4"/>
    <w:rsid w:val="00596AAB"/>
    <w:pPr>
      <w:ind w:firstLine="0"/>
    </w:pPr>
  </w:style>
  <w:style w:type="paragraph" w:styleId="ListContinue5">
    <w:name w:val="List Continue 5"/>
    <w:basedOn w:val="List5"/>
    <w:rsid w:val="00596AAB"/>
    <w:pPr>
      <w:ind w:firstLine="0"/>
    </w:pPr>
  </w:style>
  <w:style w:type="paragraph" w:styleId="ListNumber3">
    <w:name w:val="List Number 3"/>
    <w:basedOn w:val="List3"/>
    <w:rsid w:val="00596AAB"/>
    <w:pPr>
      <w:numPr>
        <w:numId w:val="3"/>
      </w:numPr>
    </w:pPr>
  </w:style>
  <w:style w:type="paragraph" w:styleId="ListNumber4">
    <w:name w:val="List Number 4"/>
    <w:basedOn w:val="List4"/>
    <w:rsid w:val="00596AAB"/>
    <w:pPr>
      <w:numPr>
        <w:numId w:val="4"/>
      </w:numPr>
    </w:pPr>
  </w:style>
  <w:style w:type="paragraph" w:styleId="ListNumber5">
    <w:name w:val="List Number 5"/>
    <w:basedOn w:val="List5"/>
    <w:rsid w:val="00596AAB"/>
    <w:pPr>
      <w:numPr>
        <w:numId w:val="5"/>
      </w:numPr>
    </w:pPr>
  </w:style>
  <w:style w:type="paragraph" w:styleId="BlockText">
    <w:name w:val="Block Text"/>
    <w:basedOn w:val="Normal"/>
    <w:rsid w:val="00596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AAB"/>
    <w:rPr>
      <w:sz w:val="16"/>
      <w:vertAlign w:val="superscript"/>
    </w:rPr>
  </w:style>
  <w:style w:type="character" w:customStyle="1" w:styleId="Symbols">
    <w:name w:val="Symbols"/>
    <w:basedOn w:val="DefaultParagraphFont"/>
    <w:rsid w:val="00596AAB"/>
    <w:rPr>
      <w:rFonts w:ascii="Symbol" w:hAnsi="Symbol"/>
    </w:rPr>
  </w:style>
  <w:style w:type="character" w:customStyle="1" w:styleId="MenuOptions">
    <w:name w:val="Menu Options"/>
    <w:basedOn w:val="DefaultParagraphFont"/>
    <w:rsid w:val="00596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AAB"/>
    <w:rPr>
      <w:b/>
    </w:rPr>
  </w:style>
  <w:style w:type="character" w:customStyle="1" w:styleId="Underlined">
    <w:name w:val="Underlined"/>
    <w:basedOn w:val="DefaultParagraphFont"/>
    <w:rsid w:val="00596AAB"/>
    <w:rPr>
      <w:u w:val="single"/>
    </w:rPr>
  </w:style>
  <w:style w:type="paragraph" w:customStyle="1" w:styleId="TableBodyTextRight">
    <w:name w:val="Table Body Text Right"/>
    <w:basedOn w:val="TableBodyText"/>
    <w:rsid w:val="00596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AAB"/>
    <w:rPr>
      <w:sz w:val="18"/>
    </w:rPr>
  </w:style>
  <w:style w:type="paragraph" w:customStyle="1" w:styleId="BodySmallRight">
    <w:name w:val="Body Small Right"/>
    <w:basedOn w:val="BodyTextRight"/>
    <w:rsid w:val="00596AAB"/>
    <w:rPr>
      <w:sz w:val="18"/>
      <w:szCs w:val="18"/>
    </w:rPr>
  </w:style>
  <w:style w:type="paragraph" w:customStyle="1" w:styleId="MarginEdition">
    <w:name w:val="Margin Edition"/>
    <w:basedOn w:val="MarginNote"/>
    <w:rsid w:val="00596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AAB"/>
    <w:rPr>
      <w:sz w:val="2"/>
      <w:szCs w:val="2"/>
    </w:rPr>
  </w:style>
  <w:style w:type="character" w:customStyle="1" w:styleId="Small">
    <w:name w:val="Small"/>
    <w:basedOn w:val="DefaultParagraphFont"/>
    <w:rsid w:val="00596AAB"/>
    <w:rPr>
      <w:sz w:val="16"/>
    </w:rPr>
  </w:style>
  <w:style w:type="paragraph" w:customStyle="1" w:styleId="WideTable">
    <w:name w:val="Wide Table"/>
    <w:basedOn w:val="Normal"/>
    <w:rsid w:val="00596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AAB"/>
  </w:style>
  <w:style w:type="paragraph" w:styleId="Quote">
    <w:name w:val="Quote"/>
    <w:basedOn w:val="Heading1"/>
    <w:link w:val="QuoteChar"/>
    <w:qFormat/>
    <w:rsid w:val="00596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AAB"/>
    <w:pPr>
      <w:pageBreakBefore/>
    </w:pPr>
  </w:style>
  <w:style w:type="paragraph" w:customStyle="1" w:styleId="Border">
    <w:name w:val="Border"/>
    <w:basedOn w:val="Normal"/>
    <w:qFormat/>
    <w:rsid w:val="00596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AAB"/>
    <w:rPr>
      <w:u w:val="single"/>
    </w:rPr>
  </w:style>
  <w:style w:type="character" w:customStyle="1" w:styleId="BoldandItalics">
    <w:name w:val="Bold and Italics"/>
    <w:qFormat/>
    <w:rsid w:val="00596AAB"/>
    <w:rPr>
      <w:b/>
      <w:i/>
      <w:u w:val="none"/>
    </w:rPr>
  </w:style>
  <w:style w:type="paragraph" w:styleId="BalloonText">
    <w:name w:val="Balloon Text"/>
    <w:basedOn w:val="Normal"/>
    <w:link w:val="BalloonTextChar"/>
    <w:rsid w:val="00596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AAB"/>
    <w:pPr>
      <w:spacing w:before="0" w:after="0"/>
    </w:pPr>
  </w:style>
  <w:style w:type="paragraph" w:customStyle="1" w:styleId="BodyTextBold">
    <w:name w:val="Body Text Bold"/>
    <w:basedOn w:val="BodyText"/>
    <w:qFormat/>
    <w:rsid w:val="00596AAB"/>
    <w:rPr>
      <w:b/>
    </w:rPr>
  </w:style>
  <w:style w:type="character" w:styleId="Hyperlink">
    <w:name w:val="Hyperlink"/>
    <w:basedOn w:val="DefaultParagraphFont"/>
    <w:uiPriority w:val="99"/>
    <w:unhideWhenUsed/>
    <w:rsid w:val="00583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3033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SIFEMWK006 Set facial features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