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3D0" w:rsidP="009613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SIFEMWK005 Cleanse and disinfect deceased persons</w:t>
      </w:r>
      <w:r>
        <w:fldChar w:fldCharType="end"/>
      </w:r>
    </w:p>
    <w:p w:rsidR="009613D0" w:rsidP="009613D0">
      <w:pPr>
        <w:pStyle w:val="Version"/>
        <w:sectPr w:rsidSect="00D107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733" w:rsidP="00D10733">
      <w:pPr>
        <w:pStyle w:val="SuperHeading"/>
      </w:pPr>
      <w:r w:rsidRPr="00D10733">
        <w:t>Assessment Requirements for SIFEMWK005 Cleanse and disinfect deceased persons</w:t>
      </w:r>
    </w:p>
    <w:p w:rsidR="00000000" w:rsidRPr="00D10733" w:rsidP="00D10733">
      <w:pPr>
        <w:pStyle w:val="Heading1"/>
      </w:pPr>
      <w:bookmarkStart w:id="1" w:name="O_571750"/>
      <w:bookmarkEnd w:id="1"/>
      <w:r w:rsidRPr="00D10733">
        <w:t>Modification History</w:t>
      </w:r>
    </w:p>
    <w:p w:rsidR="00000000" w:rsidRPr="00D10733" w:rsidP="009613D0">
      <w:pPr>
        <w:pStyle w:val="BodyText"/>
      </w:pPr>
      <w:r w:rsidRPr="00D10733">
        <w:t>Not applicable.</w:t>
      </w:r>
    </w:p>
    <w:p w:rsidR="00000000" w:rsidRPr="00D10733" w:rsidP="00D10733">
      <w:pPr>
        <w:pStyle w:val="Heading1"/>
      </w:pPr>
      <w:bookmarkStart w:id="2" w:name="O_571751"/>
      <w:bookmarkEnd w:id="2"/>
      <w:r w:rsidRPr="00D10733">
        <w:t>Performance Evidence</w:t>
      </w:r>
    </w:p>
    <w:p w:rsidR="00000000" w:rsidRPr="00D10733" w:rsidP="009613D0">
      <w:pPr>
        <w:pStyle w:val="BodyText"/>
      </w:pPr>
      <w:r w:rsidRPr="00D10733">
        <w:t>Evidence of the ability to:</w:t>
      </w:r>
    </w:p>
    <w:p w:rsidR="00000000" w:rsidRPr="00D10733" w:rsidP="00D10733">
      <w:pPr>
        <w:pStyle w:val="ListBullet"/>
      </w:pPr>
      <w:r w:rsidRPr="00D10733">
        <w:t>remove the wrapping and clothing from the deceased person, cleanse and disinfect the body and relieve rigor mortis</w:t>
      </w:r>
    </w:p>
    <w:p w:rsidR="00000000" w:rsidRPr="00D10733" w:rsidP="00D10733">
      <w:pPr>
        <w:pStyle w:val="ListBullet"/>
      </w:pPr>
      <w:r w:rsidRPr="00D10733">
        <w:t xml:space="preserve">prepare mortuary area and select and use the required instruments and equipment </w:t>
      </w:r>
    </w:p>
    <w:p w:rsidR="00000000" w:rsidRPr="00D10733" w:rsidP="00D10733">
      <w:pPr>
        <w:pStyle w:val="ListBullet"/>
      </w:pPr>
      <w:r w:rsidRPr="00D10733">
        <w:t>clean, disinfect and sterilise the mortuary area, instrument</w:t>
      </w:r>
      <w:r w:rsidRPr="00D10733">
        <w:t>s and equipment at conclusion of the treatment.</w:t>
      </w:r>
    </w:p>
    <w:p w:rsidR="00000000" w:rsidRPr="00D10733" w:rsidP="00D10733">
      <w:pPr>
        <w:pStyle w:val="BodyText"/>
      </w:pPr>
    </w:p>
    <w:p w:rsidR="00000000" w:rsidRPr="00D10733" w:rsidP="009613D0">
      <w:pPr>
        <w:pStyle w:val="BodyText"/>
      </w:pPr>
      <w:r w:rsidRPr="00D10733">
        <w:t>Evidence of performance of cleansing and disinfecting deceased persons on two or more occasions is required to demonstrate consistency of performance and ability to respond to different situations.</w:t>
      </w:r>
    </w:p>
    <w:p w:rsidR="00000000" w:rsidRPr="00D10733" w:rsidP="00D10733">
      <w:pPr>
        <w:pStyle w:val="Heading1"/>
      </w:pPr>
      <w:bookmarkStart w:id="3" w:name="O_571752"/>
      <w:bookmarkEnd w:id="3"/>
      <w:r w:rsidRPr="00D10733">
        <w:t>Knowledge Evidence</w:t>
      </w:r>
    </w:p>
    <w:p w:rsidR="00000000" w:rsidRPr="00D10733" w:rsidP="009613D0">
      <w:pPr>
        <w:pStyle w:val="BodyText"/>
      </w:pPr>
      <w:r w:rsidRPr="00D10733">
        <w:t>Demonstrated knowledge of:</w:t>
      </w:r>
    </w:p>
    <w:p w:rsidR="00000000" w:rsidRPr="00D10733" w:rsidP="00D10733">
      <w:pPr>
        <w:pStyle w:val="ListBullet"/>
      </w:pPr>
      <w:r w:rsidRPr="00D10733">
        <w:t>mortuary instruments and equipment used for cleansing and disinfecting bodies and associated uses</w:t>
      </w:r>
    </w:p>
    <w:p w:rsidR="00000000" w:rsidRPr="00D10733" w:rsidP="00D10733">
      <w:pPr>
        <w:pStyle w:val="ListBullet"/>
      </w:pPr>
      <w:r w:rsidRPr="00D10733">
        <w:t>preparation requirements for the mortuary area</w:t>
      </w:r>
    </w:p>
    <w:p w:rsidR="00000000" w:rsidRPr="00D10733" w:rsidP="00D10733">
      <w:pPr>
        <w:pStyle w:val="ListBullet"/>
      </w:pPr>
      <w:r w:rsidRPr="00D10733">
        <w:t>body cleansing and disinfecting techniques</w:t>
      </w:r>
    </w:p>
    <w:p w:rsidR="00000000" w:rsidRPr="00D10733" w:rsidP="00D10733">
      <w:pPr>
        <w:pStyle w:val="ListBullet"/>
      </w:pPr>
      <w:r w:rsidRPr="00D10733">
        <w:t>properties an</w:t>
      </w:r>
      <w:r w:rsidRPr="00D10733">
        <w:t>d uses of germicidal sprays and disinfectants</w:t>
      </w:r>
    </w:p>
    <w:p w:rsidR="00000000" w:rsidRPr="00D10733" w:rsidP="00D10733">
      <w:pPr>
        <w:pStyle w:val="ListBullet"/>
      </w:pPr>
      <w:r w:rsidRPr="00D10733">
        <w:t>workplace policies and procedures for cleansing and disinfecting deceased bodies and, sterilisation procedures for mortuary instruments and equipment</w:t>
      </w:r>
    </w:p>
    <w:p w:rsidR="00000000" w:rsidRPr="00D10733" w:rsidP="00D10733">
      <w:pPr>
        <w:pStyle w:val="ListBullet"/>
      </w:pPr>
      <w:r w:rsidRPr="00D10733">
        <w:t>correct and environmentally sound disposal methods for all t</w:t>
      </w:r>
      <w:r w:rsidRPr="00D10733">
        <w:t>ypes of waste and in particular for hazardous substances</w:t>
      </w:r>
    </w:p>
    <w:p w:rsidR="00000000" w:rsidRPr="00D10733" w:rsidP="00D10733">
      <w:pPr>
        <w:pStyle w:val="ListBullet"/>
      </w:pPr>
      <w:r w:rsidRPr="00D10733">
        <w:t xml:space="preserve">structure and functions of the system of the body, including the musculo-skeletal in relation to cleansing and disinfecting deceased bodies </w:t>
      </w:r>
    </w:p>
    <w:p w:rsidR="00000000" w:rsidRPr="00D10733" w:rsidP="00D10733">
      <w:pPr>
        <w:pStyle w:val="ListBullet"/>
      </w:pPr>
      <w:r w:rsidRPr="00D10733">
        <w:t>effect of rigor mortis and techniques use to relieve it in</w:t>
      </w:r>
      <w:r w:rsidRPr="00D10733">
        <w:t xml:space="preserve"> the body</w:t>
      </w:r>
    </w:p>
    <w:p w:rsidR="00000000" w:rsidRPr="00D10733" w:rsidP="00D10733">
      <w:pPr>
        <w:pStyle w:val="ListBullet"/>
      </w:pPr>
      <w:r w:rsidRPr="00D10733">
        <w:t>funeral services industry parameters and protocols for dealing with the deceased, including social cultural and religious requirements considerations</w:t>
      </w:r>
    </w:p>
    <w:p w:rsidR="00000000" w:rsidRPr="00D10733" w:rsidP="00D10733">
      <w:pPr>
        <w:pStyle w:val="ListBullet"/>
      </w:pPr>
      <w:r w:rsidRPr="00D10733">
        <w:t>federal, state or territory, and local government legislation and regulations relating to work health and safety/occupational health and safety, infection control and handling human remains.</w:t>
      </w:r>
    </w:p>
    <w:p w:rsidR="00000000" w:rsidRPr="00D10733" w:rsidP="00D10733">
      <w:pPr>
        <w:pStyle w:val="AllowPageBreak"/>
      </w:pPr>
    </w:p>
    <w:p w:rsidR="00000000" w:rsidRPr="00D10733" w:rsidP="00D10733">
      <w:pPr>
        <w:pStyle w:val="Heading1"/>
      </w:pPr>
      <w:bookmarkStart w:id="4" w:name="O_571753"/>
      <w:bookmarkEnd w:id="4"/>
      <w:r w:rsidRPr="00D10733">
        <w:t>Assessment Conditions</w:t>
      </w:r>
    </w:p>
    <w:p w:rsidR="00000000" w:rsidRPr="00D10733" w:rsidP="009613D0">
      <w:pPr>
        <w:pStyle w:val="BodyText"/>
      </w:pPr>
      <w:r w:rsidRPr="00D10733">
        <w:t>Skills must be demonstrate</w:t>
      </w:r>
      <w:r w:rsidRPr="00D10733">
        <w:t>d in a mortuary workplace:</w:t>
      </w:r>
    </w:p>
    <w:p w:rsidR="00000000" w:rsidRPr="00D10733" w:rsidP="00D10733">
      <w:pPr>
        <w:pStyle w:val="ListBullet"/>
      </w:pPr>
      <w:r w:rsidRPr="00D10733">
        <w:t>using suitable equipment and resources, including:</w:t>
      </w:r>
    </w:p>
    <w:p w:rsidR="00000000" w:rsidRPr="00D10733" w:rsidP="00D10733">
      <w:pPr>
        <w:pStyle w:val="ListBullet2"/>
      </w:pPr>
      <w:r w:rsidRPr="00D10733">
        <w:t>deceased persons</w:t>
      </w:r>
    </w:p>
    <w:p w:rsidR="00000000" w:rsidRPr="00D10733" w:rsidP="00D10733">
      <w:pPr>
        <w:pStyle w:val="ListBullet2"/>
      </w:pPr>
      <w:r w:rsidRPr="00D10733">
        <w:t>mortuary instruments and equipment, including personal protective equipment and chemicals</w:t>
      </w:r>
    </w:p>
    <w:p w:rsidR="00000000" w:rsidRPr="00D10733" w:rsidP="00D10733">
      <w:pPr>
        <w:pStyle w:val="ListBullet"/>
      </w:pPr>
      <w:r w:rsidRPr="00D10733">
        <w:t>under industry operating conditions where there is:</w:t>
      </w:r>
    </w:p>
    <w:p w:rsidR="00000000" w:rsidRPr="00D10733" w:rsidP="00D10733">
      <w:pPr>
        <w:pStyle w:val="ListBullet2"/>
      </w:pPr>
      <w:r w:rsidRPr="00D10733">
        <w:t xml:space="preserve">integration of </w:t>
      </w:r>
      <w:r w:rsidRPr="00D10733">
        <w:t xml:space="preserve">tasks with possible interruptions to work typical of the job role </w:t>
      </w:r>
    </w:p>
    <w:p w:rsidR="00000000" w:rsidRPr="00D10733" w:rsidP="00D10733">
      <w:pPr>
        <w:pStyle w:val="ListBullet2"/>
      </w:pPr>
      <w:r w:rsidRPr="00D10733">
        <w:t xml:space="preserve">speed and timing requirements that reflect commercial operating conditions </w:t>
      </w:r>
    </w:p>
    <w:p w:rsidR="00000000" w:rsidRPr="00D10733" w:rsidP="00D10733">
      <w:pPr>
        <w:pStyle w:val="BodyText"/>
      </w:pPr>
    </w:p>
    <w:p w:rsidR="00000000" w:rsidRPr="00D10733" w:rsidP="009613D0">
      <w:pPr>
        <w:pStyle w:val="BodyText"/>
      </w:pPr>
      <w:r w:rsidRPr="00D10733">
        <w:t>Assessors must satisfy the NVR/AQTF mandatory competency requirements for assessors.</w:t>
      </w:r>
    </w:p>
    <w:p w:rsidR="00000000" w:rsidRPr="00D10733" w:rsidP="00D10733">
      <w:pPr>
        <w:pStyle w:val="Heading1"/>
      </w:pPr>
      <w:bookmarkStart w:id="5" w:name="O_571755"/>
      <w:bookmarkEnd w:id="5"/>
      <w:r w:rsidRPr="00D10733">
        <w:t>Links</w:t>
      </w:r>
    </w:p>
    <w:p w:rsidR="00000000" w:rsidRPr="00D10733" w:rsidP="009613D0">
      <w:pPr>
        <w:pStyle w:val="BodyText"/>
      </w:pPr>
      <w:r w:rsidRPr="00D107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015B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10733" w:rsidP="00D10733"/>
    <w:sectPr w:rsidSect="00D107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33" w:rsidRPr="009613D0" w:rsidP="009613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D0" w:rsidP="00D107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13D0" w:rsidP="00D107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613D0" w:rsidP="00D107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733" w:rsidRPr="009613D0" w:rsidP="009613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D0" w:rsidRPr="002D2AF8" w:rsidP="00D107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SIFEMWK005 Cleanse and disinfect deceased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9613D0" w:rsidP="00D107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5E7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1C1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24E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7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7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7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7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7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7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7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7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7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7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7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733"/>
  </w:style>
  <w:style w:type="character" w:customStyle="1" w:styleId="Heading1Char">
    <w:name w:val="Heading 1 Char"/>
    <w:basedOn w:val="DefaultParagraphFont"/>
    <w:link w:val="Heading1"/>
    <w:rsid w:val="00D107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7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7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7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07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07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7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7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7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7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7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7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7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7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7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7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7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7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7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7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7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7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7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7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7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0733"/>
    <w:rPr>
      <w:b/>
      <w:spacing w:val="0"/>
    </w:rPr>
  </w:style>
  <w:style w:type="paragraph" w:customStyle="1" w:styleId="SuperTitle">
    <w:name w:val="SuperTitle"/>
    <w:basedOn w:val="Title"/>
    <w:rsid w:val="00D107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7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7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07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7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7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7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7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7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7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7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7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733"/>
    <w:rPr>
      <w:i/>
    </w:rPr>
  </w:style>
  <w:style w:type="paragraph" w:styleId="Caption">
    <w:name w:val="caption"/>
    <w:basedOn w:val="BodyText"/>
    <w:next w:val="Normal"/>
    <w:qFormat/>
    <w:rsid w:val="00D107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7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7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733"/>
  </w:style>
  <w:style w:type="paragraph" w:styleId="TableofFigures">
    <w:name w:val="table of figures"/>
    <w:basedOn w:val="Normal"/>
    <w:next w:val="Normal"/>
    <w:semiHidden/>
    <w:rsid w:val="00D107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7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0733"/>
    <w:rPr>
      <w:rFonts w:ascii="Wingdings" w:hAnsi="Wingdings"/>
    </w:rPr>
  </w:style>
  <w:style w:type="paragraph" w:customStyle="1" w:styleId="TableHeading">
    <w:name w:val="Table Heading"/>
    <w:basedOn w:val="HeadingBase"/>
    <w:rsid w:val="00D107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733"/>
    <w:rPr>
      <w:color w:val="0033CC"/>
      <w:u w:val="none"/>
    </w:rPr>
  </w:style>
  <w:style w:type="paragraph" w:customStyle="1" w:styleId="BodyTextRight">
    <w:name w:val="Body Text Right"/>
    <w:basedOn w:val="BodyText"/>
    <w:rsid w:val="00D107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7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7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7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7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7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733"/>
    <w:rPr>
      <w:sz w:val="32"/>
    </w:rPr>
  </w:style>
  <w:style w:type="paragraph" w:customStyle="1" w:styleId="HeadingProcedure">
    <w:name w:val="Heading Procedure"/>
    <w:basedOn w:val="HeadingBase"/>
    <w:next w:val="Normal"/>
    <w:rsid w:val="00D107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733"/>
    <w:pPr>
      <w:spacing w:before="60" w:after="60"/>
    </w:pPr>
  </w:style>
  <w:style w:type="paragraph" w:styleId="ListContinue">
    <w:name w:val="List Continue"/>
    <w:basedOn w:val="List"/>
    <w:rsid w:val="00D10733"/>
    <w:pPr>
      <w:ind w:firstLine="0"/>
    </w:pPr>
  </w:style>
  <w:style w:type="paragraph" w:customStyle="1" w:styleId="ListNote">
    <w:name w:val="List Note"/>
    <w:basedOn w:val="List"/>
    <w:rsid w:val="00D107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7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7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733"/>
    <w:rPr>
      <w:rFonts w:ascii="Courier New" w:hAnsi="Courier New"/>
    </w:rPr>
  </w:style>
  <w:style w:type="paragraph" w:customStyle="1" w:styleId="NoteBullet">
    <w:name w:val="Note Bullet"/>
    <w:basedOn w:val="Note"/>
    <w:rsid w:val="00D107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7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7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7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7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07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7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733"/>
    <w:rPr>
      <w:b/>
      <w:smallCaps/>
    </w:rPr>
  </w:style>
  <w:style w:type="paragraph" w:customStyle="1" w:styleId="TableListNumber">
    <w:name w:val="Table List Number"/>
    <w:basedOn w:val="ListNumber"/>
    <w:rsid w:val="00D107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7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733"/>
    <w:pPr>
      <w:numPr>
        <w:numId w:val="9"/>
      </w:numPr>
    </w:pPr>
  </w:style>
  <w:style w:type="paragraph" w:customStyle="1" w:styleId="ListAlpha2">
    <w:name w:val="List Alpha 2"/>
    <w:basedOn w:val="List2"/>
    <w:rsid w:val="00D10733"/>
    <w:pPr>
      <w:numPr>
        <w:numId w:val="8"/>
      </w:numPr>
    </w:pPr>
  </w:style>
  <w:style w:type="paragraph" w:styleId="List2">
    <w:name w:val="List 2"/>
    <w:basedOn w:val="BodyText"/>
    <w:rsid w:val="00D107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7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7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7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7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7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0733"/>
    <w:pPr>
      <w:numPr>
        <w:numId w:val="4"/>
      </w:numPr>
    </w:pPr>
  </w:style>
  <w:style w:type="paragraph" w:styleId="ListContinue2">
    <w:name w:val="List Continue 2"/>
    <w:basedOn w:val="List2"/>
    <w:rsid w:val="00D10733"/>
    <w:pPr>
      <w:ind w:firstLine="0"/>
    </w:pPr>
  </w:style>
  <w:style w:type="paragraph" w:styleId="ListContinue3">
    <w:name w:val="List Continue 3"/>
    <w:basedOn w:val="List3"/>
    <w:rsid w:val="00D10733"/>
    <w:pPr>
      <w:ind w:left="1021" w:firstLine="0"/>
    </w:pPr>
  </w:style>
  <w:style w:type="paragraph" w:styleId="ListContinue4">
    <w:name w:val="List Continue 4"/>
    <w:basedOn w:val="List4"/>
    <w:rsid w:val="00D10733"/>
    <w:pPr>
      <w:ind w:firstLine="0"/>
    </w:pPr>
  </w:style>
  <w:style w:type="paragraph" w:styleId="ListContinue5">
    <w:name w:val="List Continue 5"/>
    <w:basedOn w:val="List5"/>
    <w:rsid w:val="00D10733"/>
    <w:pPr>
      <w:ind w:firstLine="0"/>
    </w:pPr>
  </w:style>
  <w:style w:type="paragraph" w:styleId="ListNumber3">
    <w:name w:val="List Number 3"/>
    <w:basedOn w:val="List3"/>
    <w:rsid w:val="00D10733"/>
    <w:pPr>
      <w:numPr>
        <w:numId w:val="5"/>
      </w:numPr>
    </w:pPr>
  </w:style>
  <w:style w:type="paragraph" w:styleId="ListNumber4">
    <w:name w:val="List Number 4"/>
    <w:basedOn w:val="List4"/>
    <w:rsid w:val="00D10733"/>
    <w:pPr>
      <w:numPr>
        <w:numId w:val="6"/>
      </w:numPr>
    </w:pPr>
  </w:style>
  <w:style w:type="paragraph" w:styleId="ListNumber5">
    <w:name w:val="List Number 5"/>
    <w:basedOn w:val="List5"/>
    <w:rsid w:val="00D10733"/>
    <w:pPr>
      <w:numPr>
        <w:numId w:val="7"/>
      </w:numPr>
    </w:pPr>
  </w:style>
  <w:style w:type="paragraph" w:styleId="BlockText">
    <w:name w:val="Block Text"/>
    <w:basedOn w:val="Normal"/>
    <w:rsid w:val="00D107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7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733"/>
    <w:rPr>
      <w:sz w:val="16"/>
      <w:vertAlign w:val="superscript"/>
    </w:rPr>
  </w:style>
  <w:style w:type="character" w:customStyle="1" w:styleId="Symbols">
    <w:name w:val="Symbols"/>
    <w:basedOn w:val="DefaultParagraphFont"/>
    <w:rsid w:val="00D10733"/>
    <w:rPr>
      <w:rFonts w:ascii="Symbol" w:hAnsi="Symbol"/>
    </w:rPr>
  </w:style>
  <w:style w:type="character" w:customStyle="1" w:styleId="MenuOptions">
    <w:name w:val="Menu Options"/>
    <w:basedOn w:val="DefaultParagraphFont"/>
    <w:rsid w:val="00D107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733"/>
    <w:rPr>
      <w:b/>
    </w:rPr>
  </w:style>
  <w:style w:type="character" w:customStyle="1" w:styleId="Underlined">
    <w:name w:val="Underlined"/>
    <w:basedOn w:val="DefaultParagraphFont"/>
    <w:rsid w:val="00D10733"/>
    <w:rPr>
      <w:u w:val="single"/>
    </w:rPr>
  </w:style>
  <w:style w:type="paragraph" w:customStyle="1" w:styleId="TableBodyTextRight">
    <w:name w:val="Table Body Text Right"/>
    <w:basedOn w:val="TableBodyText"/>
    <w:rsid w:val="00D107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733"/>
    <w:rPr>
      <w:sz w:val="18"/>
    </w:rPr>
  </w:style>
  <w:style w:type="paragraph" w:customStyle="1" w:styleId="BodySmallRight">
    <w:name w:val="Body Small Right"/>
    <w:basedOn w:val="BodyTextRight"/>
    <w:rsid w:val="00D10733"/>
    <w:rPr>
      <w:sz w:val="18"/>
      <w:szCs w:val="18"/>
    </w:rPr>
  </w:style>
  <w:style w:type="paragraph" w:customStyle="1" w:styleId="MarginEdition">
    <w:name w:val="Margin Edition"/>
    <w:basedOn w:val="MarginNote"/>
    <w:rsid w:val="00D107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733"/>
    <w:rPr>
      <w:sz w:val="2"/>
      <w:szCs w:val="2"/>
    </w:rPr>
  </w:style>
  <w:style w:type="character" w:customStyle="1" w:styleId="Small">
    <w:name w:val="Small"/>
    <w:basedOn w:val="DefaultParagraphFont"/>
    <w:rsid w:val="00D10733"/>
    <w:rPr>
      <w:sz w:val="16"/>
    </w:rPr>
  </w:style>
  <w:style w:type="paragraph" w:customStyle="1" w:styleId="WideTable">
    <w:name w:val="Wide Table"/>
    <w:basedOn w:val="Normal"/>
    <w:rsid w:val="00D107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733"/>
  </w:style>
  <w:style w:type="paragraph" w:styleId="Quote">
    <w:name w:val="Quote"/>
    <w:basedOn w:val="Heading1"/>
    <w:link w:val="QuoteChar"/>
    <w:qFormat/>
    <w:rsid w:val="00D107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7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733"/>
    <w:pPr>
      <w:pageBreakBefore/>
    </w:pPr>
  </w:style>
  <w:style w:type="paragraph" w:customStyle="1" w:styleId="Border">
    <w:name w:val="Border"/>
    <w:basedOn w:val="Normal"/>
    <w:qFormat/>
    <w:rsid w:val="00D107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7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7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7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7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7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7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7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7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733"/>
    <w:rPr>
      <w:u w:val="single"/>
    </w:rPr>
  </w:style>
  <w:style w:type="character" w:customStyle="1" w:styleId="BoldandItalics">
    <w:name w:val="Bold and Italics"/>
    <w:qFormat/>
    <w:rsid w:val="00D10733"/>
    <w:rPr>
      <w:b/>
      <w:i/>
      <w:u w:val="none"/>
    </w:rPr>
  </w:style>
  <w:style w:type="paragraph" w:styleId="BalloonText">
    <w:name w:val="Balloon Text"/>
    <w:basedOn w:val="Normal"/>
    <w:link w:val="BalloonTextChar"/>
    <w:rsid w:val="00D107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7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7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7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7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7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733"/>
    <w:pPr>
      <w:spacing w:before="0" w:after="0"/>
    </w:pPr>
  </w:style>
  <w:style w:type="paragraph" w:customStyle="1" w:styleId="BodyTextBold">
    <w:name w:val="Body Text Bold"/>
    <w:basedOn w:val="BodyText"/>
    <w:qFormat/>
    <w:rsid w:val="00D10733"/>
    <w:rPr>
      <w:b/>
    </w:rPr>
  </w:style>
  <w:style w:type="character" w:styleId="Hyperlink">
    <w:name w:val="Hyperlink"/>
    <w:basedOn w:val="DefaultParagraphFont"/>
    <w:uiPriority w:val="99"/>
    <w:unhideWhenUsed/>
    <w:rsid w:val="009613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2369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SIFEMWK005 Cleanse and disinfect deceased persons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