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2359" w:rsidP="004D23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SIFEMWK003 Determine body preparation requirements</w:t>
      </w:r>
      <w:r>
        <w:fldChar w:fldCharType="end"/>
      </w:r>
    </w:p>
    <w:p w:rsidR="004D2359" w:rsidP="004D2359">
      <w:pPr>
        <w:pStyle w:val="Version"/>
        <w:sectPr w:rsidSect="00D943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943D7" w:rsidP="00D943D7">
      <w:pPr>
        <w:pStyle w:val="SuperHeading"/>
      </w:pPr>
      <w:r w:rsidRPr="00D943D7">
        <w:t>SIFEMWK003 Determine body preparation requirements</w:t>
      </w:r>
    </w:p>
    <w:p w:rsidR="00000000" w:rsidRPr="00D943D7" w:rsidP="00D943D7">
      <w:pPr>
        <w:pStyle w:val="Heading1"/>
      </w:pPr>
      <w:bookmarkStart w:id="1" w:name="O_571664"/>
      <w:bookmarkEnd w:id="1"/>
      <w:r w:rsidRPr="00D943D7">
        <w:t>Modification History</w:t>
      </w:r>
    </w:p>
    <w:p w:rsidR="00000000" w:rsidRPr="00D943D7" w:rsidP="004D2359">
      <w:pPr>
        <w:pStyle w:val="BodyText"/>
      </w:pPr>
      <w:r w:rsidRPr="00D943D7">
        <w:t>Not applicable.</w:t>
      </w:r>
    </w:p>
    <w:p w:rsidR="00000000" w:rsidRPr="00D943D7" w:rsidP="00D943D7">
      <w:pPr>
        <w:pStyle w:val="Heading1"/>
      </w:pPr>
      <w:bookmarkStart w:id="2" w:name="O_571665"/>
      <w:bookmarkEnd w:id="2"/>
      <w:r w:rsidRPr="00D943D7">
        <w:t>Application</w:t>
      </w:r>
    </w:p>
    <w:p w:rsidR="00000000" w:rsidRPr="00D943D7" w:rsidP="004D2359">
      <w:pPr>
        <w:pStyle w:val="BodyText"/>
      </w:pPr>
      <w:r w:rsidRPr="00D943D7">
        <w:t>This unit describes the performance outcomes, skills and knowledge required to identify general body preparation requirements for each case and prepare the mortuary and required inst</w:t>
      </w:r>
      <w:r w:rsidRPr="00D943D7">
        <w:t>ruments accordingly. It applies to funeral home staff working autonomously with a high level of responsibility and according to work health and safety, relevant legislation and workplace policies and procedures.</w:t>
      </w:r>
    </w:p>
    <w:p w:rsidR="004D2359" w:rsidP="004D2359">
      <w:pPr>
        <w:pStyle w:val="BodyText"/>
      </w:pPr>
      <w:r w:rsidRPr="00D943D7">
        <w:t xml:space="preserve">No licensing, legislative or certification </w:t>
      </w:r>
      <w:r w:rsidRPr="00D943D7">
        <w:t>requirements apply to this unit at the time of publication.</w:t>
      </w:r>
    </w:p>
    <w:p w:rsidR="00000000" w:rsidRPr="00D943D7" w:rsidP="00D943D7">
      <w:pPr>
        <w:pStyle w:val="Heading1"/>
      </w:pPr>
      <w:bookmarkStart w:id="3" w:name="O_571667"/>
      <w:bookmarkEnd w:id="3"/>
      <w:r w:rsidRPr="00D943D7">
        <w:t>Competency Field</w:t>
      </w:r>
    </w:p>
    <w:p w:rsidR="00000000" w:rsidRPr="00D943D7" w:rsidP="004D2359">
      <w:pPr>
        <w:pStyle w:val="BodyText"/>
      </w:pPr>
      <w:r w:rsidRPr="00D943D7">
        <w:t>Mortuary Work and Embalming</w:t>
      </w:r>
    </w:p>
    <w:p w:rsidR="00000000" w:rsidRPr="00D943D7" w:rsidP="00D943D7">
      <w:pPr>
        <w:pStyle w:val="Heading1"/>
      </w:pPr>
      <w:bookmarkStart w:id="4" w:name="O_571668"/>
      <w:bookmarkEnd w:id="4"/>
      <w:r w:rsidRPr="00D943D7">
        <w:t>Unit Sector</w:t>
      </w:r>
    </w:p>
    <w:p w:rsidR="00000000" w:rsidRPr="00D943D7" w:rsidP="004D2359">
      <w:pPr>
        <w:pStyle w:val="BodyText"/>
      </w:pPr>
      <w:r w:rsidRPr="00D943D7">
        <w:t>Embalming</w:t>
      </w:r>
    </w:p>
    <w:p w:rsidR="00000000" w:rsidRPr="00D943D7" w:rsidP="00D943D7">
      <w:pPr>
        <w:pStyle w:val="Heading1"/>
      </w:pPr>
      <w:bookmarkStart w:id="5" w:name="O_571669"/>
      <w:bookmarkEnd w:id="5"/>
      <w:r w:rsidRPr="00D943D7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4D23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43D7" w:rsidP="00D943D7">
            <w:pPr>
              <w:pStyle w:val="BodyText"/>
            </w:pPr>
            <w:r w:rsidRPr="00D943D7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3D7">
            <w:pPr>
              <w:pStyle w:val="BodyText"/>
              <w:rPr>
                <w:lang w:val="en-NZ"/>
              </w:rPr>
            </w:pPr>
            <w:r w:rsidRPr="00D943D7">
              <w:rPr>
                <w:rStyle w:val="SpecialBold"/>
              </w:rPr>
              <w:t>PERFORMANCE CRITERIA</w:t>
            </w:r>
          </w:p>
        </w:tc>
      </w:tr>
      <w:tr w:rsidTr="004D23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3D7">
            <w:pPr>
              <w:pStyle w:val="BodyText"/>
              <w:rPr>
                <w:lang w:val="en-NZ"/>
              </w:rPr>
            </w:pPr>
            <w:r w:rsidRPr="00D943D7">
              <w:t>Elements des</w:t>
            </w:r>
            <w:r w:rsidRPr="00D943D7">
              <w:t>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3D7">
            <w:pPr>
              <w:pStyle w:val="BodyText"/>
              <w:rPr>
                <w:lang w:val="en-NZ"/>
              </w:rPr>
            </w:pPr>
            <w:r w:rsidRPr="00D943D7">
              <w:t xml:space="preserve">Performance criteria describe the performance needed to demonstrate achievement of the element. </w:t>
            </w:r>
          </w:p>
        </w:tc>
      </w:tr>
      <w:tr w:rsidTr="004D23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3D7">
            <w:pPr>
              <w:pStyle w:val="List"/>
              <w:rPr>
                <w:lang w:val="en-NZ"/>
              </w:rPr>
            </w:pPr>
            <w:r w:rsidRPr="00D943D7">
              <w:t>1.</w:t>
            </w:r>
            <w:r w:rsidRPr="00D943D7">
              <w:tab/>
              <w:t>Complete documentation requirements for body preparation.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43D7" w:rsidP="00D943D7">
            <w:pPr>
              <w:pStyle w:val="List"/>
            </w:pPr>
            <w:r w:rsidRPr="00D943D7">
              <w:t>1.1</w:t>
            </w:r>
            <w:r w:rsidRPr="00D943D7">
              <w:tab/>
            </w:r>
            <w:r w:rsidRPr="00D943D7">
              <w:t>Obtain completed documentation and authorisations from family prior to undertaking body preparation.</w:t>
            </w:r>
          </w:p>
          <w:p w:rsidR="00000000" w:rsidRPr="00D943D7" w:rsidP="00D943D7">
            <w:pPr>
              <w:pStyle w:val="List"/>
            </w:pPr>
            <w:r w:rsidRPr="00D943D7">
              <w:t>1.2</w:t>
            </w:r>
            <w:r w:rsidRPr="00D943D7">
              <w:tab/>
              <w:t>Obtain mortuary order for final disposition and facial considerations.</w:t>
            </w:r>
          </w:p>
          <w:p w:rsidR="00000000" w:rsidRPr="00D943D7" w:rsidP="00D943D7">
            <w:pPr>
              <w:pStyle w:val="List"/>
            </w:pPr>
            <w:r w:rsidRPr="00D943D7">
              <w:t>1.3</w:t>
            </w:r>
            <w:r w:rsidRPr="00D943D7">
              <w:tab/>
              <w:t>Complete receipts and other documents according to relevant legislation.</w:t>
            </w:r>
          </w:p>
          <w:p w:rsidR="00000000" w:rsidP="00D943D7">
            <w:pPr>
              <w:pStyle w:val="List"/>
              <w:rPr>
                <w:lang w:val="en-NZ"/>
              </w:rPr>
            </w:pPr>
          </w:p>
        </w:tc>
      </w:tr>
      <w:tr w:rsidTr="004D23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3D7">
            <w:pPr>
              <w:pStyle w:val="List"/>
              <w:rPr>
                <w:lang w:val="en-NZ"/>
              </w:rPr>
            </w:pPr>
            <w:r w:rsidRPr="00D943D7">
              <w:t>2</w:t>
            </w:r>
            <w:r w:rsidRPr="00D943D7">
              <w:t>.</w:t>
            </w:r>
            <w:r w:rsidRPr="00D943D7">
              <w:tab/>
              <w:t>Identify scope of body preparation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43D7" w:rsidP="00D943D7">
            <w:pPr>
              <w:pStyle w:val="List"/>
            </w:pPr>
            <w:r w:rsidRPr="00D943D7">
              <w:t>2.1</w:t>
            </w:r>
            <w:r w:rsidRPr="00D943D7">
              <w:tab/>
              <w:t xml:space="preserve">Review documentation to identify required extent of body preparation for each case and any </w:t>
            </w:r>
            <w:r w:rsidRPr="00D943D7">
              <w:t>specific social, cultural and religious requirements.</w:t>
            </w:r>
          </w:p>
          <w:p w:rsidR="00000000" w:rsidRPr="00D943D7" w:rsidP="00D943D7">
            <w:pPr>
              <w:pStyle w:val="List"/>
            </w:pPr>
            <w:r w:rsidRPr="00D943D7">
              <w:t>2.2</w:t>
            </w:r>
            <w:r w:rsidRPr="00D943D7">
              <w:tab/>
              <w:t xml:space="preserve">Liaise with relevant personnel to clarify any questions regarding </w:t>
            </w:r>
            <w:r w:rsidRPr="00D943D7">
              <w:t>extent of body preparation required.</w:t>
            </w:r>
          </w:p>
          <w:p w:rsidR="00000000" w:rsidRPr="00D943D7" w:rsidP="00D943D7">
            <w:pPr>
              <w:pStyle w:val="List"/>
            </w:pPr>
            <w:r w:rsidRPr="00D943D7">
              <w:t>2.3</w:t>
            </w:r>
            <w:r w:rsidRPr="00D943D7">
              <w:tab/>
              <w:t>Identify specific instruments, apparatus and materials required to perform body preparation.</w:t>
            </w:r>
          </w:p>
          <w:p w:rsidR="00000000" w:rsidP="00D943D7">
            <w:pPr>
              <w:pStyle w:val="List"/>
              <w:rPr>
                <w:lang w:val="en-NZ"/>
              </w:rPr>
            </w:pPr>
          </w:p>
        </w:tc>
      </w:tr>
      <w:tr w:rsidTr="004D23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3D7">
            <w:pPr>
              <w:pStyle w:val="List"/>
              <w:rPr>
                <w:lang w:val="en-NZ"/>
              </w:rPr>
            </w:pPr>
            <w:r w:rsidRPr="00D943D7">
              <w:t>3.</w:t>
            </w:r>
            <w:r w:rsidRPr="00D943D7">
              <w:tab/>
              <w:t>Prepare mortuary room and equipment.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43D7" w:rsidP="00D943D7">
            <w:pPr>
              <w:pStyle w:val="List"/>
            </w:pPr>
            <w:r w:rsidRPr="00D943D7">
              <w:t>3.1</w:t>
            </w:r>
            <w:r w:rsidRPr="00D943D7">
              <w:tab/>
              <w:t>Monitor and maintain appropriate mortuary ventilation and plumbing requireme</w:t>
            </w:r>
            <w:r w:rsidRPr="00D943D7">
              <w:t>nts.</w:t>
            </w:r>
          </w:p>
          <w:p w:rsidR="00000000" w:rsidRPr="00D943D7" w:rsidP="00D943D7">
            <w:pPr>
              <w:pStyle w:val="List"/>
            </w:pPr>
            <w:r w:rsidRPr="00D943D7">
              <w:t>3.2</w:t>
            </w:r>
            <w:r w:rsidRPr="00D943D7">
              <w:tab/>
              <w:t>Identify, access and maintain adequate light source.</w:t>
            </w:r>
          </w:p>
          <w:p w:rsidR="00000000" w:rsidRPr="00D943D7" w:rsidP="00D943D7">
            <w:pPr>
              <w:pStyle w:val="List"/>
            </w:pPr>
            <w:r w:rsidRPr="00D943D7">
              <w:t>3.3</w:t>
            </w:r>
            <w:r w:rsidRPr="00D943D7">
              <w:tab/>
              <w:t>Prepare mortuary room and assemble and prepare body preparation instruments, apparatus and materials.</w:t>
            </w:r>
          </w:p>
          <w:p w:rsidR="00000000" w:rsidRPr="00D943D7" w:rsidP="00D943D7">
            <w:pPr>
              <w:pStyle w:val="List"/>
            </w:pPr>
            <w:r w:rsidRPr="00D943D7">
              <w:t>3.4</w:t>
            </w:r>
            <w:r w:rsidRPr="00D943D7">
              <w:tab/>
              <w:t>Prepare and use personal protective equipment.</w:t>
            </w:r>
          </w:p>
          <w:p w:rsidR="00000000" w:rsidRPr="00D943D7" w:rsidP="00D943D7">
            <w:pPr>
              <w:pStyle w:val="List"/>
            </w:pPr>
          </w:p>
        </w:tc>
      </w:tr>
    </w:tbl>
    <w:p w:rsidR="00000000" w:rsidRPr="00D943D7" w:rsidP="00D943D7">
      <w:pPr>
        <w:pStyle w:val="BodyText"/>
      </w:pPr>
    </w:p>
    <w:p w:rsidR="00000000" w:rsidRPr="00D943D7" w:rsidP="00D943D7">
      <w:pPr>
        <w:pStyle w:val="AllowPageBreak"/>
      </w:pPr>
    </w:p>
    <w:p w:rsidR="00000000" w:rsidRPr="00D943D7" w:rsidP="00D943D7">
      <w:pPr>
        <w:pStyle w:val="Heading1"/>
      </w:pPr>
      <w:bookmarkStart w:id="6" w:name="O_571670"/>
      <w:bookmarkEnd w:id="6"/>
      <w:r w:rsidRPr="00D943D7">
        <w:t>Foundation Skills</w:t>
      </w:r>
    </w:p>
    <w:p w:rsidR="004D2359" w:rsidP="004D2359">
      <w:pPr>
        <w:pStyle w:val="BodyText"/>
      </w:pPr>
      <w:r w:rsidRPr="00D943D7">
        <w:t>This section describes those language, literacy, numeracy and employment skills that are essential to performance.</w:t>
      </w:r>
    </w:p>
    <w:p w:rsidR="00000000" w:rsidRPr="00D943D7" w:rsidP="004D2359">
      <w:pPr>
        <w:pStyle w:val="BodyText"/>
      </w:pPr>
      <w:r w:rsidRPr="00D943D7">
        <w:t>Foundation skills essential to performance are explicit in the performance criteria of this unit of competency.</w:t>
      </w:r>
    </w:p>
    <w:p w:rsidR="00000000" w:rsidRPr="00D943D7" w:rsidP="00D943D7">
      <w:pPr>
        <w:pStyle w:val="Heading1"/>
      </w:pPr>
      <w:bookmarkStart w:id="7" w:name="O_571672"/>
      <w:bookmarkEnd w:id="7"/>
      <w:r w:rsidRPr="00D943D7">
        <w:t>Unit Mapp</w:t>
      </w:r>
      <w:r w:rsidRPr="00D943D7">
        <w:t>ing Information</w:t>
      </w:r>
    </w:p>
    <w:p w:rsidR="00000000" w:rsidRPr="00D943D7" w:rsidP="004D2359">
      <w:pPr>
        <w:pStyle w:val="BodyText"/>
      </w:pPr>
      <w:r w:rsidRPr="00D943D7">
        <w:t>SIFMWK005A Determine body preparation requirements.</w:t>
      </w:r>
    </w:p>
    <w:p w:rsidR="00000000" w:rsidRPr="00D943D7" w:rsidP="00D943D7">
      <w:pPr>
        <w:pStyle w:val="Heading1"/>
      </w:pPr>
      <w:bookmarkStart w:id="8" w:name="O_571680"/>
      <w:bookmarkEnd w:id="8"/>
      <w:r w:rsidRPr="00D943D7">
        <w:t>Links</w:t>
      </w:r>
    </w:p>
    <w:p w:rsidR="00000000" w:rsidRPr="00D943D7" w:rsidP="004D2359">
      <w:pPr>
        <w:pStyle w:val="BodyText"/>
      </w:pPr>
      <w:r w:rsidRPr="00D943D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C30983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D943D7" w:rsidP="004D2359">
      <w:pPr>
        <w:pStyle w:val="BodyText"/>
        <w:sectPr w:rsidSect="00D943D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943D7" w:rsidP="00D943D7">
      <w:pPr>
        <w:pStyle w:val="SuperHeading"/>
      </w:pPr>
      <w:r w:rsidRPr="00D943D7">
        <w:t>Assessment Requirements for SIFEMWK003 Determine body preparation requirements</w:t>
      </w:r>
    </w:p>
    <w:p w:rsidR="00000000" w:rsidRPr="00D943D7" w:rsidP="00D943D7">
      <w:pPr>
        <w:pStyle w:val="Heading1"/>
      </w:pPr>
      <w:bookmarkStart w:id="9" w:name="O_571674"/>
      <w:bookmarkEnd w:id="9"/>
      <w:r w:rsidRPr="00D943D7">
        <w:t>Modification History</w:t>
      </w:r>
    </w:p>
    <w:p w:rsidR="00000000" w:rsidRPr="00D943D7" w:rsidP="004D2359">
      <w:pPr>
        <w:pStyle w:val="BodyText"/>
      </w:pPr>
      <w:r w:rsidRPr="00D943D7">
        <w:t>Not applicable.</w:t>
      </w:r>
    </w:p>
    <w:p w:rsidR="00000000" w:rsidRPr="00D943D7" w:rsidP="00D943D7">
      <w:pPr>
        <w:pStyle w:val="Heading1"/>
      </w:pPr>
      <w:bookmarkStart w:id="10" w:name="O_571675"/>
      <w:bookmarkEnd w:id="10"/>
      <w:r w:rsidRPr="00D943D7">
        <w:t>Performance Evidence</w:t>
      </w:r>
    </w:p>
    <w:p w:rsidR="00000000" w:rsidRPr="00D943D7" w:rsidP="004D2359">
      <w:pPr>
        <w:pStyle w:val="BodyText"/>
      </w:pPr>
      <w:r w:rsidRPr="00D943D7">
        <w:t>Evidence of the ability to:</w:t>
      </w:r>
    </w:p>
    <w:p w:rsidR="00000000" w:rsidRPr="00D943D7" w:rsidP="00D943D7">
      <w:pPr>
        <w:pStyle w:val="ListBullet"/>
      </w:pPr>
      <w:r w:rsidRPr="00D943D7">
        <w:t>complete documentation requirements prior to undertaking body preparation</w:t>
      </w:r>
    </w:p>
    <w:p w:rsidR="00000000" w:rsidRPr="00D943D7" w:rsidP="00D943D7">
      <w:pPr>
        <w:pStyle w:val="ListBullet"/>
      </w:pPr>
      <w:r w:rsidRPr="00D943D7">
        <w:t>identify general body preparation requirements for each case and prepare the mortuary and required instruments accordingly.</w:t>
      </w:r>
    </w:p>
    <w:p w:rsidR="00000000" w:rsidRPr="00D943D7" w:rsidP="00D943D7">
      <w:pPr>
        <w:pStyle w:val="BodyText"/>
      </w:pPr>
    </w:p>
    <w:p w:rsidR="00000000" w:rsidRPr="00D943D7" w:rsidP="004D2359">
      <w:pPr>
        <w:pStyle w:val="BodyText"/>
      </w:pPr>
      <w:r w:rsidRPr="00D943D7">
        <w:t>Evidence of performance of determining body preparation r</w:t>
      </w:r>
      <w:r w:rsidRPr="00D943D7">
        <w:t>equirements of different cases on two or more occasions is required to demonstrate consistency of performance and ability to respond to different situations.</w:t>
      </w:r>
    </w:p>
    <w:p w:rsidR="00000000" w:rsidRPr="00D943D7" w:rsidP="00D943D7">
      <w:pPr>
        <w:pStyle w:val="Heading1"/>
      </w:pPr>
      <w:bookmarkStart w:id="11" w:name="O_571676"/>
      <w:bookmarkEnd w:id="11"/>
      <w:r w:rsidRPr="00D943D7">
        <w:t>Knowledge Evidence</w:t>
      </w:r>
    </w:p>
    <w:p w:rsidR="00000000" w:rsidRPr="00D943D7" w:rsidP="004D2359">
      <w:pPr>
        <w:pStyle w:val="BodyText"/>
      </w:pPr>
      <w:r w:rsidRPr="00D943D7">
        <w:t>Demonstrated knowledge of:</w:t>
      </w:r>
    </w:p>
    <w:p w:rsidR="00000000" w:rsidRPr="00D943D7" w:rsidP="00D943D7">
      <w:pPr>
        <w:pStyle w:val="ListBullet"/>
      </w:pPr>
      <w:r w:rsidRPr="00D943D7">
        <w:t>documentation used for determining</w:t>
      </w:r>
      <w:r w:rsidRPr="00D943D7">
        <w:t xml:space="preserve"> body preparation requirements, including but not restricted to:</w:t>
      </w:r>
    </w:p>
    <w:p w:rsidR="00000000" w:rsidRPr="00D943D7" w:rsidP="00D943D7">
      <w:pPr>
        <w:pStyle w:val="ListBullet2"/>
      </w:pPr>
      <w:r w:rsidRPr="00D943D7">
        <w:t>authorisation for basic mortuary preparation and embalming</w:t>
      </w:r>
    </w:p>
    <w:p w:rsidR="00000000" w:rsidRPr="00D943D7" w:rsidP="00D943D7">
      <w:pPr>
        <w:pStyle w:val="ListBullet2"/>
      </w:pPr>
      <w:r w:rsidRPr="00D943D7">
        <w:t>signed medical certificate</w:t>
      </w:r>
    </w:p>
    <w:p w:rsidR="00000000" w:rsidRPr="00D943D7" w:rsidP="00D943D7">
      <w:pPr>
        <w:pStyle w:val="ListBullet2"/>
      </w:pPr>
      <w:r w:rsidRPr="00D943D7">
        <w:t>waterproof identification tag fixed securely to body</w:t>
      </w:r>
    </w:p>
    <w:p w:rsidR="00000000" w:rsidRPr="00D943D7" w:rsidP="00D943D7">
      <w:pPr>
        <w:pStyle w:val="ListBullet2"/>
      </w:pPr>
      <w:r w:rsidRPr="00D943D7">
        <w:t>list of personal property, including clothing and s</w:t>
      </w:r>
      <w:r w:rsidRPr="00D943D7">
        <w:t>hoes for dressing the deceased</w:t>
      </w:r>
    </w:p>
    <w:p w:rsidR="00000000" w:rsidRPr="00D943D7" w:rsidP="00D943D7">
      <w:pPr>
        <w:pStyle w:val="ListBullet2"/>
      </w:pPr>
      <w:r w:rsidRPr="00D943D7">
        <w:t>receipts for jewellery and other valuables</w:t>
      </w:r>
    </w:p>
    <w:p w:rsidR="00000000" w:rsidRPr="00D943D7" w:rsidP="00D943D7">
      <w:pPr>
        <w:pStyle w:val="ListBullet2"/>
      </w:pPr>
      <w:r w:rsidRPr="00D943D7">
        <w:t>special instructions for body preparation and presentation</w:t>
      </w:r>
    </w:p>
    <w:p w:rsidR="00000000" w:rsidRPr="00D943D7" w:rsidP="00D943D7">
      <w:pPr>
        <w:pStyle w:val="ListBullet2"/>
      </w:pPr>
      <w:r w:rsidRPr="00D943D7">
        <w:t>schedule for viewing or funeral booking</w:t>
      </w:r>
    </w:p>
    <w:p w:rsidR="00000000" w:rsidRPr="00D943D7" w:rsidP="00D943D7">
      <w:pPr>
        <w:pStyle w:val="ListBullet"/>
      </w:pPr>
      <w:r w:rsidRPr="00D943D7">
        <w:t>level of body preparation that may be required, including:</w:t>
      </w:r>
    </w:p>
    <w:p w:rsidR="00000000" w:rsidRPr="00D943D7" w:rsidP="00D943D7">
      <w:pPr>
        <w:pStyle w:val="ListBullet2"/>
      </w:pPr>
      <w:r w:rsidRPr="00D943D7">
        <w:t>basic cleansing and disinfecting</w:t>
      </w:r>
    </w:p>
    <w:p w:rsidR="00000000" w:rsidRPr="00D943D7" w:rsidP="00D943D7">
      <w:pPr>
        <w:pStyle w:val="ListBullet2"/>
      </w:pPr>
      <w:r w:rsidRPr="00D943D7">
        <w:t>basic preparation for viewing by family</w:t>
      </w:r>
    </w:p>
    <w:p w:rsidR="00000000" w:rsidRPr="00D943D7" w:rsidP="00D943D7">
      <w:pPr>
        <w:pStyle w:val="ListBullet2"/>
      </w:pPr>
      <w:r w:rsidRPr="00D943D7">
        <w:t>temporary restoration and preservation of autopsied bodies</w:t>
      </w:r>
    </w:p>
    <w:p w:rsidR="00000000" w:rsidRPr="00D943D7" w:rsidP="00D943D7">
      <w:pPr>
        <w:pStyle w:val="ListBullet2"/>
      </w:pPr>
      <w:r w:rsidRPr="00D943D7">
        <w:t>temporary restoration and preservation of autopsied or non-autopsied bodies</w:t>
      </w:r>
    </w:p>
    <w:p w:rsidR="00000000" w:rsidRPr="00D943D7" w:rsidP="00D943D7">
      <w:pPr>
        <w:pStyle w:val="ListBullet2"/>
      </w:pPr>
      <w:r w:rsidRPr="00D943D7">
        <w:t>permanent restoration and preservation of autops</w:t>
      </w:r>
      <w:r w:rsidRPr="00D943D7">
        <w:t>ied or non autopsied bodies for repatriation</w:t>
      </w:r>
    </w:p>
    <w:p w:rsidR="00000000" w:rsidRPr="00D943D7" w:rsidP="00D943D7">
      <w:pPr>
        <w:pStyle w:val="ListBullet"/>
      </w:pPr>
      <w:r w:rsidRPr="00D943D7">
        <w:t>social, cultural and religious requirements in relation to body preparation requirements, including but not restricted to:</w:t>
      </w:r>
    </w:p>
    <w:p w:rsidR="00000000" w:rsidRPr="00D943D7" w:rsidP="00D943D7">
      <w:pPr>
        <w:pStyle w:val="ListBullet2"/>
      </w:pPr>
      <w:r w:rsidRPr="00D943D7">
        <w:t xml:space="preserve">funeral and mourning dress standards </w:t>
      </w:r>
    </w:p>
    <w:p w:rsidR="00000000" w:rsidRPr="00D943D7" w:rsidP="00D943D7">
      <w:pPr>
        <w:pStyle w:val="ListBullet2"/>
      </w:pPr>
      <w:r w:rsidRPr="00D943D7">
        <w:t>gender of body preparation personnel</w:t>
      </w:r>
    </w:p>
    <w:p w:rsidR="00000000" w:rsidRPr="00D943D7" w:rsidP="00D943D7">
      <w:pPr>
        <w:pStyle w:val="ListBullet2"/>
      </w:pPr>
      <w:r w:rsidRPr="00D943D7">
        <w:t>time requir</w:t>
      </w:r>
      <w:r w:rsidRPr="00D943D7">
        <w:t>ed between death and burial or cremation</w:t>
      </w:r>
    </w:p>
    <w:p w:rsidR="00000000" w:rsidRPr="00D943D7" w:rsidP="00D943D7">
      <w:pPr>
        <w:pStyle w:val="ListBullet2"/>
      </w:pPr>
      <w:r w:rsidRPr="00D943D7">
        <w:t>orientation of the deceased person</w:t>
      </w:r>
    </w:p>
    <w:p w:rsidR="00000000" w:rsidRPr="00D943D7" w:rsidP="00D943D7">
      <w:pPr>
        <w:pStyle w:val="ListBullet2"/>
      </w:pPr>
      <w:r w:rsidRPr="00D943D7">
        <w:t>methods of permissible body preparation</w:t>
      </w:r>
    </w:p>
    <w:p w:rsidR="00000000" w:rsidRPr="00D943D7" w:rsidP="00D943D7">
      <w:pPr>
        <w:pStyle w:val="ListBullet"/>
      </w:pPr>
      <w:r w:rsidRPr="00D943D7">
        <w:t>mortuary instruments, apparatus and materials required for preparing the mortuary room</w:t>
      </w:r>
    </w:p>
    <w:p w:rsidR="00000000" w:rsidRPr="00D943D7" w:rsidP="00D943D7">
      <w:pPr>
        <w:pStyle w:val="ListBullet"/>
      </w:pPr>
      <w:r w:rsidRPr="00D943D7">
        <w:t>workplace policies and procedures for use and preparation of mortuary facilities, instruments, apparatus and materials</w:t>
      </w:r>
    </w:p>
    <w:p w:rsidR="00000000" w:rsidRPr="00D943D7" w:rsidP="00D943D7">
      <w:pPr>
        <w:pStyle w:val="ListBullet"/>
      </w:pPr>
      <w:r w:rsidRPr="00D943D7">
        <w:t xml:space="preserve">requirements for preparing the mortuary facility </w:t>
      </w:r>
    </w:p>
    <w:p w:rsidR="00000000" w:rsidRPr="00D943D7" w:rsidP="00D943D7">
      <w:pPr>
        <w:pStyle w:val="ListBullet"/>
      </w:pPr>
      <w:r w:rsidRPr="00D943D7">
        <w:t>funeral services industry parameters and protocols for dealing with the deceased, inclu</w:t>
      </w:r>
      <w:r w:rsidRPr="00D943D7">
        <w:t>ding social cultural and religious requirements considerations</w:t>
      </w:r>
    </w:p>
    <w:p w:rsidR="00000000" w:rsidRPr="00D943D7" w:rsidP="00D943D7">
      <w:pPr>
        <w:pStyle w:val="ListBullet"/>
      </w:pPr>
      <w:r w:rsidRPr="00D943D7">
        <w:t>federal, state or territory, and local government legislation and regulations relevant to safe performance of body preparation procedures.</w:t>
      </w:r>
    </w:p>
    <w:p w:rsidR="00000000" w:rsidRPr="00D943D7" w:rsidP="00D943D7">
      <w:pPr>
        <w:pStyle w:val="AllowPageBreak"/>
      </w:pPr>
    </w:p>
    <w:p w:rsidR="00000000" w:rsidRPr="00D943D7" w:rsidP="00D943D7">
      <w:pPr>
        <w:pStyle w:val="Heading1"/>
      </w:pPr>
      <w:bookmarkStart w:id="12" w:name="O_571677"/>
      <w:bookmarkEnd w:id="12"/>
      <w:r w:rsidRPr="00D943D7">
        <w:t>Assessment Conditions</w:t>
      </w:r>
    </w:p>
    <w:p w:rsidR="00000000" w:rsidRPr="00D943D7" w:rsidP="004D2359">
      <w:pPr>
        <w:pStyle w:val="BodyText"/>
      </w:pPr>
      <w:r w:rsidRPr="00D943D7">
        <w:t xml:space="preserve">Skills must be </w:t>
      </w:r>
      <w:r w:rsidRPr="00D943D7">
        <w:t>demonstrated in a mortuary workplace:</w:t>
      </w:r>
    </w:p>
    <w:p w:rsidR="00000000" w:rsidRPr="00D943D7" w:rsidP="00D943D7">
      <w:pPr>
        <w:pStyle w:val="ListBullet"/>
      </w:pPr>
      <w:r w:rsidRPr="00D943D7">
        <w:t>using suitable equipment and resources, including:</w:t>
      </w:r>
    </w:p>
    <w:p w:rsidR="00000000" w:rsidRPr="00D943D7" w:rsidP="00D943D7">
      <w:pPr>
        <w:pStyle w:val="ListBullet2"/>
      </w:pPr>
      <w:r w:rsidRPr="00D943D7">
        <w:t>body preparation tools, apparatus and materials and personal protective equipment</w:t>
      </w:r>
    </w:p>
    <w:p w:rsidR="00000000" w:rsidRPr="00D943D7" w:rsidP="00D943D7">
      <w:pPr>
        <w:pStyle w:val="ListBullet2"/>
      </w:pPr>
      <w:r w:rsidRPr="00D943D7">
        <w:t>documentations that includes authorisations, medical certificates, identification, instructions and receipts</w:t>
      </w:r>
    </w:p>
    <w:p w:rsidR="00000000" w:rsidRPr="00D943D7" w:rsidP="00D943D7">
      <w:pPr>
        <w:pStyle w:val="ListBullet2"/>
      </w:pPr>
      <w:r w:rsidRPr="00D943D7">
        <w:t xml:space="preserve">mortuary items and equipment </w:t>
      </w:r>
    </w:p>
    <w:p w:rsidR="00000000" w:rsidRPr="00D943D7" w:rsidP="00D943D7">
      <w:pPr>
        <w:pStyle w:val="ListBullet"/>
      </w:pPr>
      <w:r w:rsidRPr="00D943D7">
        <w:t>under industry operating conditions where there is:</w:t>
      </w:r>
    </w:p>
    <w:p w:rsidR="00000000" w:rsidRPr="00D943D7" w:rsidP="00D943D7">
      <w:pPr>
        <w:pStyle w:val="ListBullet2"/>
      </w:pPr>
      <w:r w:rsidRPr="00D943D7">
        <w:t>integration of tasks with possible interruptions to work typica</w:t>
      </w:r>
      <w:r w:rsidRPr="00D943D7">
        <w:t xml:space="preserve">l of the job role </w:t>
      </w:r>
    </w:p>
    <w:p w:rsidR="00000000" w:rsidRPr="00D943D7" w:rsidP="00D943D7">
      <w:pPr>
        <w:pStyle w:val="ListBullet2"/>
      </w:pPr>
      <w:r w:rsidRPr="00D943D7">
        <w:t xml:space="preserve">speed and timing requirements that reflect commercial operating conditions </w:t>
      </w:r>
    </w:p>
    <w:p w:rsidR="00000000" w:rsidRPr="00D943D7" w:rsidP="00D943D7">
      <w:pPr>
        <w:pStyle w:val="ListBullet2"/>
      </w:pPr>
      <w:r w:rsidRPr="00D943D7">
        <w:t>interaction with relevant personnel and family</w:t>
      </w:r>
    </w:p>
    <w:p w:rsidR="00000000" w:rsidRPr="00D943D7" w:rsidP="00D943D7">
      <w:pPr>
        <w:pStyle w:val="BodyText"/>
      </w:pPr>
    </w:p>
    <w:p w:rsidR="00000000" w:rsidRPr="00D943D7" w:rsidP="004D2359">
      <w:pPr>
        <w:pStyle w:val="BodyText"/>
      </w:pPr>
      <w:r w:rsidRPr="00D943D7">
        <w:t>Assessors must satisfy the NVR/AQTF mandatory competency requirements for assessors.</w:t>
      </w:r>
    </w:p>
    <w:p w:rsidR="00000000" w:rsidRPr="00D943D7" w:rsidP="00D943D7">
      <w:pPr>
        <w:pStyle w:val="Heading1"/>
      </w:pPr>
      <w:bookmarkStart w:id="13" w:name="O_571679"/>
      <w:bookmarkEnd w:id="13"/>
      <w:r w:rsidRPr="00D943D7">
        <w:t>Links</w:t>
      </w:r>
    </w:p>
    <w:p w:rsidR="00000000" w:rsidRPr="00D943D7" w:rsidP="004D2359">
      <w:pPr>
        <w:pStyle w:val="BodyText"/>
      </w:pPr>
      <w:r w:rsidRPr="00D943D7">
        <w:t>Compa</w:t>
      </w:r>
      <w:r w:rsidRPr="00D943D7">
        <w:t xml:space="preserve">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C30983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D943D7" w:rsidP="00D943D7"/>
    <w:sectPr w:rsidSect="00D943D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3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3D7" w:rsidRPr="004D2359" w:rsidP="004D23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3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359" w:rsidP="00D943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D2359" w:rsidP="00D943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4D2359" w:rsidP="00D943D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3D7" w:rsidP="00D943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D2359">
      <w:t>Approved</w:t>
    </w:r>
    <w:r w:rsidR="004D235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D235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D2359">
      <w:rPr>
        <w:noProof/>
      </w:rPr>
      <w:t>4</w:t>
    </w:r>
    <w:r>
      <w:rPr>
        <w:noProof/>
      </w:rPr>
      <w:fldChar w:fldCharType="end"/>
    </w:r>
  </w:p>
  <w:p w:rsidR="00D943D7" w:rsidP="00D943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D235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D2359">
      <w:t>Service and Creative Skills Australia</w:t>
    </w:r>
    <w:r w:rsidR="004D2359">
      <w:fldChar w:fldCharType="end"/>
    </w:r>
  </w:p>
  <w:p w:rsidR="00D943D7" w:rsidP="00D943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3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3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43D7" w:rsidRPr="004D2359" w:rsidP="004D23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3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359" w:rsidRPr="002D2AF8" w:rsidP="00D943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SIFEMWK003 Determine body preparation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D2359" w:rsidP="00D943D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3D7" w:rsidRPr="002D2AF8" w:rsidP="00D943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D2359">
      <w:t>SIFEMWK003 Determine body preparation requirements</w:t>
    </w:r>
    <w:r w:rsidR="004D235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D2359">
      <w:rPr>
        <w:noProof/>
      </w:rPr>
      <w:t>2 March 2025</w:t>
    </w:r>
    <w:r>
      <w:fldChar w:fldCharType="end"/>
    </w:r>
  </w:p>
  <w:p w:rsidR="00D943D7" w:rsidP="00D943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0564F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BE01A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79CF2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43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43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43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43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43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43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43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43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43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43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43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43D7"/>
  </w:style>
  <w:style w:type="character" w:customStyle="1" w:styleId="Heading1Char">
    <w:name w:val="Heading 1 Char"/>
    <w:basedOn w:val="DefaultParagraphFont"/>
    <w:link w:val="Heading1"/>
    <w:rsid w:val="00D943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43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43D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943D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943D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943D7"/>
    <w:rPr>
      <w:b/>
      <w:spacing w:val="0"/>
    </w:rPr>
  </w:style>
  <w:style w:type="paragraph" w:styleId="ListBullet2">
    <w:name w:val="List Bullet 2"/>
    <w:basedOn w:val="List2"/>
    <w:rsid w:val="00D943D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943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43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943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43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43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43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43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43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43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43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43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43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43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43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43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43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43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43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43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43D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943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943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43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43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943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43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43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43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43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43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43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43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43D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943D7"/>
    <w:rPr>
      <w:i/>
    </w:rPr>
  </w:style>
  <w:style w:type="paragraph" w:styleId="Caption">
    <w:name w:val="caption"/>
    <w:basedOn w:val="BodyText"/>
    <w:next w:val="Normal"/>
    <w:qFormat/>
    <w:rsid w:val="00D943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43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43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43D7"/>
  </w:style>
  <w:style w:type="paragraph" w:styleId="TableofFigures">
    <w:name w:val="table of figures"/>
    <w:basedOn w:val="Normal"/>
    <w:next w:val="Normal"/>
    <w:semiHidden/>
    <w:rsid w:val="00D943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43D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943D7"/>
    <w:rPr>
      <w:rFonts w:ascii="Wingdings" w:hAnsi="Wingdings"/>
    </w:rPr>
  </w:style>
  <w:style w:type="paragraph" w:customStyle="1" w:styleId="TableHeading">
    <w:name w:val="Table Heading"/>
    <w:basedOn w:val="HeadingBase"/>
    <w:rsid w:val="00D943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43D7"/>
    <w:rPr>
      <w:color w:val="0033CC"/>
      <w:u w:val="none"/>
    </w:rPr>
  </w:style>
  <w:style w:type="paragraph" w:customStyle="1" w:styleId="BodyTextRight">
    <w:name w:val="Body Text Right"/>
    <w:basedOn w:val="BodyText"/>
    <w:rsid w:val="00D943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43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43D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43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43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43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43D7"/>
    <w:rPr>
      <w:sz w:val="32"/>
    </w:rPr>
  </w:style>
  <w:style w:type="paragraph" w:customStyle="1" w:styleId="HeadingProcedure">
    <w:name w:val="Heading Procedure"/>
    <w:basedOn w:val="HeadingBase"/>
    <w:next w:val="Normal"/>
    <w:rsid w:val="00D943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43D7"/>
    <w:pPr>
      <w:spacing w:before="60" w:after="60"/>
    </w:pPr>
  </w:style>
  <w:style w:type="paragraph" w:styleId="ListContinue">
    <w:name w:val="List Continue"/>
    <w:basedOn w:val="List"/>
    <w:rsid w:val="00D943D7"/>
    <w:pPr>
      <w:ind w:firstLine="0"/>
    </w:pPr>
  </w:style>
  <w:style w:type="paragraph" w:customStyle="1" w:styleId="ListNote">
    <w:name w:val="List Note"/>
    <w:basedOn w:val="List"/>
    <w:rsid w:val="00D943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43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43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43D7"/>
    <w:rPr>
      <w:rFonts w:ascii="Courier New" w:hAnsi="Courier New"/>
    </w:rPr>
  </w:style>
  <w:style w:type="paragraph" w:customStyle="1" w:styleId="NoteBullet">
    <w:name w:val="Note Bullet"/>
    <w:basedOn w:val="Note"/>
    <w:rsid w:val="00D943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43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43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43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43D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943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43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43D7"/>
    <w:rPr>
      <w:b/>
      <w:smallCaps/>
    </w:rPr>
  </w:style>
  <w:style w:type="paragraph" w:customStyle="1" w:styleId="TableListNumber">
    <w:name w:val="Table List Number"/>
    <w:basedOn w:val="ListNumber"/>
    <w:rsid w:val="00D943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43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43D7"/>
    <w:pPr>
      <w:numPr>
        <w:numId w:val="9"/>
      </w:numPr>
    </w:pPr>
  </w:style>
  <w:style w:type="paragraph" w:customStyle="1" w:styleId="ListAlpha2">
    <w:name w:val="List Alpha 2"/>
    <w:basedOn w:val="List2"/>
    <w:rsid w:val="00D943D7"/>
    <w:pPr>
      <w:numPr>
        <w:numId w:val="8"/>
      </w:numPr>
    </w:pPr>
  </w:style>
  <w:style w:type="paragraph" w:styleId="List2">
    <w:name w:val="List 2"/>
    <w:basedOn w:val="BodyText"/>
    <w:rsid w:val="00D943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43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43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43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43D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43D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943D7"/>
    <w:pPr>
      <w:numPr>
        <w:numId w:val="4"/>
      </w:numPr>
    </w:pPr>
  </w:style>
  <w:style w:type="paragraph" w:styleId="ListContinue2">
    <w:name w:val="List Continue 2"/>
    <w:basedOn w:val="List2"/>
    <w:rsid w:val="00D943D7"/>
    <w:pPr>
      <w:ind w:firstLine="0"/>
    </w:pPr>
  </w:style>
  <w:style w:type="paragraph" w:styleId="ListContinue3">
    <w:name w:val="List Continue 3"/>
    <w:basedOn w:val="List3"/>
    <w:rsid w:val="00D943D7"/>
    <w:pPr>
      <w:ind w:left="1021" w:firstLine="0"/>
    </w:pPr>
  </w:style>
  <w:style w:type="paragraph" w:styleId="ListContinue4">
    <w:name w:val="List Continue 4"/>
    <w:basedOn w:val="List4"/>
    <w:rsid w:val="00D943D7"/>
    <w:pPr>
      <w:ind w:firstLine="0"/>
    </w:pPr>
  </w:style>
  <w:style w:type="paragraph" w:styleId="ListContinue5">
    <w:name w:val="List Continue 5"/>
    <w:basedOn w:val="List5"/>
    <w:rsid w:val="00D943D7"/>
    <w:pPr>
      <w:ind w:firstLine="0"/>
    </w:pPr>
  </w:style>
  <w:style w:type="paragraph" w:styleId="ListNumber3">
    <w:name w:val="List Number 3"/>
    <w:basedOn w:val="List3"/>
    <w:rsid w:val="00D943D7"/>
    <w:pPr>
      <w:numPr>
        <w:numId w:val="5"/>
      </w:numPr>
    </w:pPr>
  </w:style>
  <w:style w:type="paragraph" w:styleId="ListNumber4">
    <w:name w:val="List Number 4"/>
    <w:basedOn w:val="List4"/>
    <w:rsid w:val="00D943D7"/>
    <w:pPr>
      <w:numPr>
        <w:numId w:val="6"/>
      </w:numPr>
    </w:pPr>
  </w:style>
  <w:style w:type="paragraph" w:styleId="ListNumber5">
    <w:name w:val="List Number 5"/>
    <w:basedOn w:val="List5"/>
    <w:rsid w:val="00D943D7"/>
    <w:pPr>
      <w:numPr>
        <w:numId w:val="7"/>
      </w:numPr>
    </w:pPr>
  </w:style>
  <w:style w:type="paragraph" w:styleId="BlockText">
    <w:name w:val="Block Text"/>
    <w:basedOn w:val="Normal"/>
    <w:rsid w:val="00D943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43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43D7"/>
    <w:rPr>
      <w:sz w:val="16"/>
      <w:vertAlign w:val="superscript"/>
    </w:rPr>
  </w:style>
  <w:style w:type="character" w:customStyle="1" w:styleId="Symbols">
    <w:name w:val="Symbols"/>
    <w:basedOn w:val="DefaultParagraphFont"/>
    <w:rsid w:val="00D943D7"/>
    <w:rPr>
      <w:rFonts w:ascii="Symbol" w:hAnsi="Symbol"/>
    </w:rPr>
  </w:style>
  <w:style w:type="character" w:customStyle="1" w:styleId="MenuOptions">
    <w:name w:val="Menu Options"/>
    <w:basedOn w:val="DefaultParagraphFont"/>
    <w:rsid w:val="00D943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43D7"/>
    <w:rPr>
      <w:b/>
    </w:rPr>
  </w:style>
  <w:style w:type="character" w:customStyle="1" w:styleId="Underlined">
    <w:name w:val="Underlined"/>
    <w:basedOn w:val="DefaultParagraphFont"/>
    <w:rsid w:val="00D943D7"/>
    <w:rPr>
      <w:u w:val="single"/>
    </w:rPr>
  </w:style>
  <w:style w:type="paragraph" w:customStyle="1" w:styleId="TableBodyTextRight">
    <w:name w:val="Table Body Text Right"/>
    <w:basedOn w:val="TableBodyText"/>
    <w:rsid w:val="00D943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43D7"/>
    <w:rPr>
      <w:sz w:val="18"/>
    </w:rPr>
  </w:style>
  <w:style w:type="paragraph" w:customStyle="1" w:styleId="BodySmallRight">
    <w:name w:val="Body Small Right"/>
    <w:basedOn w:val="BodyTextRight"/>
    <w:rsid w:val="00D943D7"/>
    <w:rPr>
      <w:sz w:val="18"/>
      <w:szCs w:val="18"/>
    </w:rPr>
  </w:style>
  <w:style w:type="paragraph" w:customStyle="1" w:styleId="MarginEdition">
    <w:name w:val="Margin Edition"/>
    <w:basedOn w:val="MarginNote"/>
    <w:rsid w:val="00D943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43D7"/>
    <w:rPr>
      <w:sz w:val="2"/>
      <w:szCs w:val="2"/>
    </w:rPr>
  </w:style>
  <w:style w:type="character" w:customStyle="1" w:styleId="Small">
    <w:name w:val="Small"/>
    <w:basedOn w:val="DefaultParagraphFont"/>
    <w:rsid w:val="00D943D7"/>
    <w:rPr>
      <w:sz w:val="16"/>
    </w:rPr>
  </w:style>
  <w:style w:type="paragraph" w:customStyle="1" w:styleId="WideTable">
    <w:name w:val="Wide Table"/>
    <w:basedOn w:val="Normal"/>
    <w:rsid w:val="00D943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43D7"/>
  </w:style>
  <w:style w:type="paragraph" w:styleId="Quote">
    <w:name w:val="Quote"/>
    <w:basedOn w:val="Heading1"/>
    <w:link w:val="QuoteChar"/>
    <w:qFormat/>
    <w:rsid w:val="00D943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43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43D7"/>
    <w:pPr>
      <w:pageBreakBefore/>
    </w:pPr>
  </w:style>
  <w:style w:type="paragraph" w:customStyle="1" w:styleId="Border">
    <w:name w:val="Border"/>
    <w:basedOn w:val="Normal"/>
    <w:qFormat/>
    <w:rsid w:val="00D943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43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43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43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43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43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43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43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43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43D7"/>
    <w:rPr>
      <w:u w:val="single"/>
    </w:rPr>
  </w:style>
  <w:style w:type="character" w:customStyle="1" w:styleId="BoldandItalics">
    <w:name w:val="Bold and Italics"/>
    <w:qFormat/>
    <w:rsid w:val="00D943D7"/>
    <w:rPr>
      <w:b/>
      <w:i/>
      <w:u w:val="none"/>
    </w:rPr>
  </w:style>
  <w:style w:type="paragraph" w:styleId="BalloonText">
    <w:name w:val="Balloon Text"/>
    <w:basedOn w:val="Normal"/>
    <w:link w:val="BalloonTextChar"/>
    <w:rsid w:val="00D943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43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43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43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43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43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43D7"/>
    <w:pPr>
      <w:spacing w:before="0" w:after="0"/>
    </w:pPr>
  </w:style>
  <w:style w:type="paragraph" w:customStyle="1" w:styleId="BodyTextBold">
    <w:name w:val="Body Text Bold"/>
    <w:basedOn w:val="BodyText"/>
    <w:qFormat/>
    <w:rsid w:val="00D943D7"/>
    <w:rPr>
      <w:b/>
    </w:rPr>
  </w:style>
  <w:style w:type="character" w:styleId="Hyperlink">
    <w:name w:val="Hyperlink"/>
    <w:basedOn w:val="DefaultParagraphFont"/>
    <w:uiPriority w:val="99"/>
    <w:unhideWhenUsed/>
    <w:rsid w:val="004D23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736</Words>
  <Characters>5158</Characters>
  <Application>Microsoft Office Word</Application>
  <DocSecurity>0</DocSecurity>
  <Lines>151</Lines>
  <Paragraphs>99</Paragraphs>
  <ScaleCrop>false</ScaleCrop>
  <Company>Author-it Software Corporation Ltd.</Company>
  <LinksUpToDate>false</LinksUpToDate>
  <CharactersWithSpaces>5795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SIFEMWK003 Determine body preparation requirements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2025-03-01T14:43:00Z</dcterms:created>
  <dcterms:modified xsi:type="dcterms:W3CDTF">2025-03-01T14:43:00Z</dcterms:modified>
</cp:coreProperties>
</file>