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BD4" w:rsidP="00F86BD4">
      <w:pPr>
        <w:pStyle w:val="Title"/>
      </w:pPr>
      <w:r>
        <w:fldChar w:fldCharType="begin"/>
      </w:r>
      <w:r>
        <w:instrText xml:space="preserve"> TITLE   \* MERGEFORMAT </w:instrText>
      </w:r>
      <w:r>
        <w:fldChar w:fldCharType="separate"/>
      </w:r>
      <w:r>
        <w:t>SIFCWHS002 Work in confined spaces</w:t>
      </w:r>
      <w:r>
        <w:fldChar w:fldCharType="end"/>
      </w:r>
    </w:p>
    <w:p w:rsidR="00F86BD4" w:rsidP="00F86BD4">
      <w:pPr>
        <w:pStyle w:val="Version"/>
        <w:sectPr w:rsidSect="00E841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4185" w:rsidP="00E84185">
      <w:pPr>
        <w:pStyle w:val="SuperHeading"/>
      </w:pPr>
      <w:r w:rsidRPr="00E84185">
        <w:t>SIFCWHS002 Work in confined spaces</w:t>
      </w:r>
    </w:p>
    <w:p w:rsidR="00000000" w:rsidRPr="00E84185" w:rsidP="00E84185">
      <w:pPr>
        <w:pStyle w:val="Heading1"/>
      </w:pPr>
      <w:bookmarkStart w:id="1" w:name="O_603944"/>
      <w:bookmarkEnd w:id="1"/>
      <w:r w:rsidRPr="00E84185">
        <w:t>Modification History</w:t>
      </w:r>
    </w:p>
    <w:p w:rsidR="00000000" w:rsidRPr="00E84185" w:rsidP="00F86BD4">
      <w:pPr>
        <w:pStyle w:val="BodyText"/>
      </w:pPr>
      <w:r w:rsidRPr="00E84185">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F86B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185" w:rsidP="00E84185">
            <w:pPr>
              <w:pStyle w:val="BodyText"/>
            </w:pPr>
            <w:r w:rsidRPr="00E8418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85">
            <w:pPr>
              <w:pStyle w:val="BodyText"/>
              <w:rPr>
                <w:lang w:val="en-NZ"/>
              </w:rPr>
            </w:pPr>
            <w:r w:rsidRPr="00E84185">
              <w:rPr>
                <w:rStyle w:val="SpecialBold"/>
              </w:rPr>
              <w:t>Comments</w:t>
            </w:r>
          </w:p>
        </w:tc>
      </w:tr>
      <w:tr w:rsidTr="00F86B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85">
            <w:pPr>
              <w:pStyle w:val="BodyText"/>
              <w:rPr>
                <w:lang w:val="en-NZ"/>
              </w:rPr>
            </w:pPr>
            <w:r w:rsidRPr="00E841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185" w:rsidP="00E84185">
            <w:pPr>
              <w:pStyle w:val="BodyText"/>
            </w:pPr>
            <w:r w:rsidRPr="00E84185">
              <w:t>Editorial correction to prerequisite code.</w:t>
            </w:r>
          </w:p>
        </w:tc>
      </w:tr>
    </w:tbl>
    <w:p w:rsidR="00000000" w:rsidRPr="00E84185" w:rsidP="00E84185">
      <w:pPr>
        <w:pStyle w:val="BodyText"/>
      </w:pPr>
    </w:p>
    <w:p w:rsidR="00000000" w:rsidRPr="00E84185" w:rsidP="00E84185">
      <w:pPr>
        <w:pStyle w:val="AllowPageBreak"/>
      </w:pPr>
    </w:p>
    <w:p w:rsidR="00000000" w:rsidRPr="00E84185" w:rsidP="00E84185">
      <w:pPr>
        <w:pStyle w:val="Heading1"/>
      </w:pPr>
      <w:bookmarkStart w:id="2" w:name="O_603943"/>
      <w:bookmarkEnd w:id="2"/>
      <w:r w:rsidRPr="00E84185">
        <w:t>Application</w:t>
      </w:r>
    </w:p>
    <w:p w:rsidR="00000000" w:rsidRPr="00E84185" w:rsidP="00F86BD4">
      <w:pPr>
        <w:pStyle w:val="BodyText"/>
      </w:pPr>
      <w:r w:rsidRPr="00E84185">
        <w:t>This unit describes the performance outcomes,</w:t>
      </w:r>
      <w:r w:rsidRPr="00E84185">
        <w:t xml:space="preserve"> skills and knowledge required to work in an enclosed or partially enclosed confined space for the purpose of carrying out work or inspections. It applies to all funeral services industry staff working in identified confined spaces in a cemetery or a crema</w:t>
      </w:r>
      <w:r w:rsidRPr="00E84185">
        <w:t>torium. It involves ensuring that work is carried out according to work health and safety, relevant legislation and workplace policies and procedures.</w:t>
      </w:r>
    </w:p>
    <w:p w:rsidR="00000000" w:rsidRPr="00E84185" w:rsidP="00F86BD4">
      <w:pPr>
        <w:pStyle w:val="BodyText"/>
      </w:pPr>
      <w:r w:rsidRPr="00E84185">
        <w:t>No licensing, legislative or certification requirements apply to this unit at the time of publication.</w:t>
      </w:r>
    </w:p>
    <w:p w:rsidR="00000000" w:rsidRPr="00E84185" w:rsidP="00E84185">
      <w:pPr>
        <w:pStyle w:val="Heading1"/>
      </w:pPr>
      <w:bookmarkStart w:id="3" w:name="O_603942"/>
      <w:bookmarkEnd w:id="3"/>
      <w:r w:rsidRPr="00E84185">
        <w:t>Pre-requisite Unit</w:t>
      </w:r>
    </w:p>
    <w:p w:rsidR="00000000" w:rsidRPr="00E84185" w:rsidP="00F86BD4">
      <w:pPr>
        <w:pStyle w:val="BodyText"/>
      </w:pPr>
      <w:r w:rsidRPr="00E84185">
        <w:t>SIFCWHS001 Identify hazards and assess risks in a cemetery or crematorium</w:t>
      </w:r>
    </w:p>
    <w:p w:rsidR="00000000" w:rsidRPr="00E84185" w:rsidP="00E84185">
      <w:pPr>
        <w:pStyle w:val="Heading1"/>
      </w:pPr>
      <w:bookmarkStart w:id="4" w:name="O_603941"/>
      <w:bookmarkEnd w:id="4"/>
      <w:r w:rsidRPr="00E84185">
        <w:t>Competency Field</w:t>
      </w:r>
    </w:p>
    <w:p w:rsidR="00000000" w:rsidRPr="00E84185" w:rsidP="00F86BD4">
      <w:pPr>
        <w:pStyle w:val="BodyText"/>
      </w:pPr>
      <w:r w:rsidRPr="00E84185">
        <w:t>Work Health and Safety</w:t>
      </w:r>
    </w:p>
    <w:p w:rsidR="00000000" w:rsidRPr="00E84185" w:rsidP="00E84185">
      <w:pPr>
        <w:pStyle w:val="Heading1"/>
      </w:pPr>
      <w:bookmarkStart w:id="5" w:name="O_603940"/>
      <w:bookmarkEnd w:id="5"/>
      <w:r w:rsidRPr="00E84185">
        <w:t>Unit Sector</w:t>
      </w:r>
    </w:p>
    <w:p w:rsidR="00000000" w:rsidRPr="00E84185" w:rsidP="00F86BD4">
      <w:pPr>
        <w:pStyle w:val="BodyText"/>
      </w:pPr>
      <w:r w:rsidRPr="00E84185">
        <w:t>Cemetery and Crematoria</w:t>
      </w:r>
    </w:p>
    <w:p w:rsidR="00000000" w:rsidRPr="00E84185" w:rsidP="00E84185">
      <w:pPr>
        <w:pStyle w:val="Heading1"/>
      </w:pPr>
      <w:bookmarkStart w:id="6" w:name="O_603939"/>
      <w:bookmarkEnd w:id="6"/>
      <w:r w:rsidRPr="00E84185">
        <w:t>Elements and Performance Criteria</w:t>
      </w:r>
    </w:p>
    <w:tbl>
      <w:tblPr>
        <w:tblW w:w="0" w:type="auto"/>
        <w:tblCellMar>
          <w:left w:w="62" w:type="dxa"/>
          <w:right w:w="62" w:type="dxa"/>
        </w:tblCellMar>
        <w:tblLook w:val="0000"/>
      </w:tblPr>
      <w:tblGrid>
        <w:gridCol w:w="4598"/>
        <w:gridCol w:w="4598"/>
      </w:tblGrid>
      <w:tr w:rsidTr="00F86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4185" w:rsidP="00E84185">
            <w:pPr>
              <w:pStyle w:val="BodyText"/>
            </w:pPr>
            <w:r w:rsidRPr="00E8418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84185">
            <w:pPr>
              <w:pStyle w:val="BodyText"/>
              <w:rPr>
                <w:lang w:val="en-NZ"/>
              </w:rPr>
            </w:pPr>
            <w:r w:rsidRPr="00E84185">
              <w:rPr>
                <w:rStyle w:val="SpecialBold"/>
              </w:rPr>
              <w:t>PERFORMANCE CRITERIA</w:t>
            </w:r>
          </w:p>
        </w:tc>
      </w:tr>
      <w:tr w:rsidTr="00F86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185">
            <w:pPr>
              <w:pStyle w:val="BodyText"/>
              <w:rPr>
                <w:lang w:val="en-NZ"/>
              </w:rPr>
            </w:pPr>
            <w:r w:rsidRPr="00E8418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84185">
            <w:pPr>
              <w:pStyle w:val="BodyText"/>
              <w:rPr>
                <w:lang w:val="en-NZ"/>
              </w:rPr>
            </w:pPr>
            <w:r w:rsidRPr="00E84185">
              <w:t xml:space="preserve">Performance criteria describe the performance needed to demonstrate achievement of the element. </w:t>
            </w:r>
          </w:p>
        </w:tc>
      </w:tr>
      <w:tr w:rsidTr="00F86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185">
            <w:pPr>
              <w:pStyle w:val="List"/>
              <w:rPr>
                <w:lang w:val="en-NZ"/>
              </w:rPr>
            </w:pPr>
            <w:r w:rsidRPr="00E84185">
              <w:t>1.</w:t>
            </w:r>
            <w:r w:rsidRPr="00E84185">
              <w:tab/>
              <w:t>Plan and prepare for work in confined spaces.</w:t>
            </w:r>
          </w:p>
        </w:tc>
        <w:tc>
          <w:tcPr>
            <w:tcW w:w="0" w:type="auto"/>
            <w:tcBorders>
              <w:top w:val="nil"/>
              <w:left w:val="nil"/>
              <w:bottom w:val="nil"/>
              <w:right w:val="nil"/>
            </w:tcBorders>
            <w:tcMar>
              <w:top w:w="0" w:type="dxa"/>
              <w:left w:w="62" w:type="dxa"/>
              <w:bottom w:w="0" w:type="dxa"/>
              <w:right w:w="62" w:type="dxa"/>
            </w:tcMar>
          </w:tcPr>
          <w:p w:rsidR="00000000" w:rsidRPr="00E84185" w:rsidP="00E84185">
            <w:pPr>
              <w:pStyle w:val="List"/>
            </w:pPr>
            <w:r w:rsidRPr="00E84185">
              <w:t>1.</w:t>
            </w:r>
            <w:r w:rsidRPr="00E84185">
              <w:t>1</w:t>
            </w:r>
            <w:r w:rsidRPr="00E84185">
              <w:tab/>
              <w:t>Access, confirm and apply work instructions.</w:t>
            </w:r>
          </w:p>
          <w:p w:rsidR="00000000" w:rsidRPr="00E84185" w:rsidP="00E84185">
            <w:pPr>
              <w:pStyle w:val="List"/>
            </w:pPr>
            <w:r w:rsidRPr="00E84185">
              <w:t>1.2</w:t>
            </w:r>
            <w:r w:rsidRPr="00E84185">
              <w:tab/>
              <w:t>Obtain, confirm and apply safety requirements according to work method, characteristics of the confined space, relevant legislation and workplace policies and procedures.</w:t>
            </w:r>
          </w:p>
          <w:p w:rsidR="00000000" w:rsidRPr="00E84185" w:rsidP="00E84185">
            <w:pPr>
              <w:pStyle w:val="List"/>
            </w:pPr>
            <w:r w:rsidRPr="00E84185">
              <w:t>1.3</w:t>
            </w:r>
            <w:r w:rsidRPr="00E84185">
              <w:tab/>
              <w:t xml:space="preserve">Obtain authorisation to enter </w:t>
            </w:r>
            <w:r w:rsidRPr="00E84185">
              <w:t>confined space according to relevant legislation.</w:t>
            </w:r>
          </w:p>
          <w:p w:rsidR="00000000" w:rsidRPr="00E84185" w:rsidP="00E84185">
            <w:pPr>
              <w:pStyle w:val="List"/>
            </w:pPr>
            <w:r w:rsidRPr="00E84185">
              <w:t>1.4</w:t>
            </w:r>
            <w:r w:rsidRPr="00E84185">
              <w:tab/>
              <w:t>Confirm emergency response procedure with the stand by person.</w:t>
            </w:r>
          </w:p>
          <w:p w:rsidR="00000000" w:rsidRPr="00E84185" w:rsidP="00E84185">
            <w:pPr>
              <w:pStyle w:val="List"/>
            </w:pPr>
            <w:r w:rsidRPr="00E84185">
              <w:t>1.5</w:t>
            </w:r>
            <w:r w:rsidRPr="00E84185">
              <w:tab/>
              <w:t>Isolate mechanical or electrical energies to the confined space according to relevant legislation and workplace policies and procedures</w:t>
            </w:r>
            <w:r w:rsidRPr="00E84185">
              <w:t>.</w:t>
            </w:r>
          </w:p>
          <w:p w:rsidR="00000000" w:rsidRPr="00E84185" w:rsidP="00E84185">
            <w:pPr>
              <w:pStyle w:val="List"/>
            </w:pPr>
            <w:r w:rsidRPr="00E84185">
              <w:t>1.6</w:t>
            </w:r>
            <w:r w:rsidRPr="00E84185">
              <w:tab/>
              <w:t>Select tools and equipment according to work instructions and check, report or rectify faults.</w:t>
            </w:r>
          </w:p>
          <w:p w:rsidR="00000000" w:rsidRPr="00E84185" w:rsidP="00E84185">
            <w:pPr>
              <w:pStyle w:val="List"/>
            </w:pPr>
            <w:r w:rsidRPr="00E84185">
              <w:t>1.7</w:t>
            </w:r>
            <w:r w:rsidRPr="00E84185">
              <w:tab/>
              <w:t>Identify and implement signage and barrier requirements according to project plan.</w:t>
            </w:r>
          </w:p>
          <w:p w:rsidR="00000000" w:rsidRPr="00E84185" w:rsidP="00E84185">
            <w:pPr>
              <w:pStyle w:val="List"/>
            </w:pPr>
            <w:r w:rsidRPr="00E84185">
              <w:t>1.8</w:t>
            </w:r>
            <w:r w:rsidRPr="00E84185">
              <w:tab/>
              <w:t>Identify, confirm and apply environmental protection requirement</w:t>
            </w:r>
            <w:r w:rsidRPr="00E84185">
              <w:t>s according to project environmental management plan.</w:t>
            </w:r>
          </w:p>
          <w:p w:rsidR="00000000" w:rsidRPr="00E84185" w:rsidP="00E84185">
            <w:pPr>
              <w:pStyle w:val="List"/>
            </w:pPr>
            <w:r w:rsidRPr="00E84185">
              <w:t>1.9</w:t>
            </w:r>
            <w:r w:rsidRPr="00E84185">
              <w:tab/>
              <w:t>Check rescue equipment and position close to point of entry.</w:t>
            </w:r>
          </w:p>
          <w:p w:rsidR="00000000" w:rsidP="00E84185">
            <w:pPr>
              <w:pStyle w:val="List"/>
              <w:rPr>
                <w:lang w:val="en-NZ"/>
              </w:rPr>
            </w:pPr>
          </w:p>
        </w:tc>
      </w:tr>
      <w:tr w:rsidTr="00F86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185">
            <w:pPr>
              <w:pStyle w:val="List"/>
              <w:rPr>
                <w:lang w:val="en-NZ"/>
              </w:rPr>
            </w:pPr>
            <w:r w:rsidRPr="00E84185">
              <w:t>2.</w:t>
            </w:r>
            <w:r w:rsidRPr="00E84185">
              <w:tab/>
              <w:t>Enter and work in the confined space.</w:t>
            </w:r>
          </w:p>
        </w:tc>
        <w:tc>
          <w:tcPr>
            <w:tcW w:w="0" w:type="auto"/>
            <w:tcBorders>
              <w:top w:val="nil"/>
              <w:left w:val="nil"/>
              <w:bottom w:val="nil"/>
              <w:right w:val="nil"/>
            </w:tcBorders>
            <w:tcMar>
              <w:top w:w="0" w:type="dxa"/>
              <w:left w:w="62" w:type="dxa"/>
              <w:bottom w:w="0" w:type="dxa"/>
              <w:right w:w="62" w:type="dxa"/>
            </w:tcMar>
          </w:tcPr>
          <w:p w:rsidR="00000000" w:rsidRPr="00E84185" w:rsidP="00E84185">
            <w:pPr>
              <w:pStyle w:val="List"/>
            </w:pPr>
            <w:r w:rsidRPr="00E84185">
              <w:t>2.1</w:t>
            </w:r>
            <w:r w:rsidRPr="00E84185">
              <w:tab/>
              <w:t>Open access to the space as required.</w:t>
            </w:r>
          </w:p>
          <w:p w:rsidR="00000000" w:rsidRPr="00E84185" w:rsidP="00E84185">
            <w:pPr>
              <w:pStyle w:val="List"/>
            </w:pPr>
            <w:r w:rsidRPr="00E84185">
              <w:t>2.2</w:t>
            </w:r>
            <w:r w:rsidRPr="00E84185">
              <w:tab/>
            </w:r>
            <w:r w:rsidRPr="00E84185">
              <w:t>Enter confined space according to agreed procedure.</w:t>
            </w:r>
          </w:p>
          <w:p w:rsidR="00000000" w:rsidRPr="00E84185" w:rsidP="00E84185">
            <w:pPr>
              <w:pStyle w:val="List"/>
            </w:pPr>
            <w:r w:rsidRPr="00E84185">
              <w:t>2.3</w:t>
            </w:r>
            <w:r w:rsidRPr="00E84185">
              <w:tab/>
              <w:t>Test and monitor atmosphere for harmful elements according to workplace policies and procedures.</w:t>
            </w:r>
          </w:p>
          <w:p w:rsidR="00000000" w:rsidRPr="00E84185" w:rsidP="00E84185">
            <w:pPr>
              <w:pStyle w:val="List"/>
            </w:pPr>
            <w:r w:rsidRPr="00E84185">
              <w:t>2.4</w:t>
            </w:r>
            <w:r w:rsidRPr="00E84185">
              <w:tab/>
              <w:t>Maintain communication with the stand-by person.</w:t>
            </w:r>
          </w:p>
          <w:p w:rsidR="00000000" w:rsidRPr="00E84185" w:rsidP="00E84185">
            <w:pPr>
              <w:pStyle w:val="List"/>
            </w:pPr>
            <w:r w:rsidRPr="00E84185">
              <w:t>2.5</w:t>
            </w:r>
            <w:r w:rsidRPr="00E84185">
              <w:tab/>
              <w:t>Perform designated work in confined space acco</w:t>
            </w:r>
            <w:r w:rsidRPr="00E84185">
              <w:t>rding to entry permit requirements and work instructions.</w:t>
            </w:r>
          </w:p>
          <w:p w:rsidR="00000000" w:rsidP="00E84185">
            <w:pPr>
              <w:pStyle w:val="List"/>
              <w:rPr>
                <w:lang w:val="en-NZ"/>
              </w:rPr>
            </w:pPr>
          </w:p>
        </w:tc>
      </w:tr>
      <w:tr w:rsidTr="00F86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185">
            <w:pPr>
              <w:pStyle w:val="List"/>
              <w:rPr>
                <w:lang w:val="en-NZ"/>
              </w:rPr>
            </w:pPr>
            <w:r w:rsidRPr="00E84185">
              <w:t>3.</w:t>
            </w:r>
            <w:r w:rsidRPr="00E84185">
              <w:tab/>
              <w:t>Exit confined space.</w:t>
            </w:r>
          </w:p>
        </w:tc>
        <w:tc>
          <w:tcPr>
            <w:tcW w:w="0" w:type="auto"/>
            <w:tcBorders>
              <w:top w:val="nil"/>
              <w:left w:val="nil"/>
              <w:bottom w:val="nil"/>
              <w:right w:val="nil"/>
            </w:tcBorders>
            <w:tcMar>
              <w:top w:w="0" w:type="dxa"/>
              <w:left w:w="62" w:type="dxa"/>
              <w:bottom w:w="0" w:type="dxa"/>
              <w:right w:w="62" w:type="dxa"/>
            </w:tcMar>
          </w:tcPr>
          <w:p w:rsidR="00000000" w:rsidRPr="00E84185" w:rsidP="00E84185">
            <w:pPr>
              <w:pStyle w:val="List"/>
            </w:pPr>
            <w:r w:rsidRPr="00E84185">
              <w:t>3.1</w:t>
            </w:r>
            <w:r w:rsidRPr="00E84185">
              <w:tab/>
              <w:t>Recover tools, equipment and materials from confined space.</w:t>
            </w:r>
          </w:p>
          <w:p w:rsidR="00000000" w:rsidRPr="00E84185" w:rsidP="00E84185">
            <w:pPr>
              <w:pStyle w:val="List"/>
            </w:pPr>
            <w:r w:rsidRPr="00E84185">
              <w:t>3.2</w:t>
            </w:r>
            <w:r w:rsidRPr="00E84185">
              <w:tab/>
              <w:t>Exit confined space according to agreed procedure.</w:t>
            </w:r>
          </w:p>
          <w:p w:rsidR="00000000" w:rsidRPr="00E84185" w:rsidP="00E84185">
            <w:pPr>
              <w:pStyle w:val="List"/>
            </w:pPr>
            <w:r w:rsidRPr="00E84185">
              <w:t>3.3</w:t>
            </w:r>
            <w:r w:rsidRPr="00E84185">
              <w:tab/>
              <w:t>Close access as required.</w:t>
            </w:r>
          </w:p>
          <w:p w:rsidR="00000000" w:rsidRPr="00E84185" w:rsidP="00E84185">
            <w:pPr>
              <w:pStyle w:val="List"/>
            </w:pPr>
            <w:r w:rsidRPr="00E84185">
              <w:t>3.4</w:t>
            </w:r>
            <w:r w:rsidRPr="00E84185">
              <w:tab/>
              <w:t>Apply tagging and l</w:t>
            </w:r>
            <w:r w:rsidRPr="00E84185">
              <w:t>ock-out procedures as required.</w:t>
            </w:r>
          </w:p>
          <w:p w:rsidR="00000000" w:rsidRPr="00E84185" w:rsidP="00E84185">
            <w:pPr>
              <w:pStyle w:val="List"/>
            </w:pPr>
            <w:r w:rsidRPr="00E84185">
              <w:t>3.5</w:t>
            </w:r>
            <w:r w:rsidRPr="00E84185">
              <w:tab/>
              <w:t>Complete confined space entry log.</w:t>
            </w:r>
          </w:p>
          <w:p w:rsidR="00000000" w:rsidP="00E84185">
            <w:pPr>
              <w:pStyle w:val="List"/>
              <w:rPr>
                <w:lang w:val="en-NZ"/>
              </w:rPr>
            </w:pPr>
          </w:p>
        </w:tc>
      </w:tr>
      <w:tr w:rsidTr="00F86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185">
            <w:pPr>
              <w:pStyle w:val="List"/>
              <w:rPr>
                <w:lang w:val="en-NZ"/>
              </w:rPr>
            </w:pPr>
            <w:r w:rsidRPr="00E84185">
              <w:t>4.</w:t>
            </w:r>
            <w:r w:rsidRPr="00E84185">
              <w:tab/>
              <w:t>Clean work area.</w:t>
            </w:r>
          </w:p>
        </w:tc>
        <w:tc>
          <w:tcPr>
            <w:tcW w:w="0" w:type="auto"/>
            <w:tcBorders>
              <w:top w:val="nil"/>
              <w:left w:val="nil"/>
              <w:bottom w:val="nil"/>
              <w:right w:val="nil"/>
            </w:tcBorders>
            <w:tcMar>
              <w:top w:w="0" w:type="dxa"/>
              <w:left w:w="62" w:type="dxa"/>
              <w:bottom w:w="0" w:type="dxa"/>
              <w:right w:w="62" w:type="dxa"/>
            </w:tcMar>
          </w:tcPr>
          <w:p w:rsidR="00000000" w:rsidRPr="00E84185" w:rsidP="00E84185">
            <w:pPr>
              <w:pStyle w:val="List"/>
            </w:pPr>
            <w:r w:rsidRPr="00E84185">
              <w:t>4.1</w:t>
            </w:r>
            <w:r w:rsidRPr="00E84185">
              <w:tab/>
              <w:t xml:space="preserve">Clear work area and dispose of or recycle </w:t>
            </w:r>
            <w:r w:rsidRPr="00E84185">
              <w:t>materials according to project environmental management plan.</w:t>
            </w:r>
          </w:p>
          <w:p w:rsidR="00000000" w:rsidRPr="00E84185" w:rsidP="00E84185">
            <w:pPr>
              <w:pStyle w:val="List"/>
            </w:pPr>
            <w:r w:rsidRPr="00E84185">
              <w:t>4.2</w:t>
            </w:r>
            <w:r w:rsidRPr="00E84185">
              <w:tab/>
              <w:t>Clean, check, maintain and store tools and equipmen</w:t>
            </w:r>
            <w:r w:rsidRPr="00E84185">
              <w:t>t according to manufacturer guidelines and workplace policies and procedures.</w:t>
            </w:r>
          </w:p>
          <w:p w:rsidR="00000000" w:rsidRPr="00E84185" w:rsidP="00E84185">
            <w:pPr>
              <w:pStyle w:val="List"/>
            </w:pPr>
            <w:r w:rsidRPr="00E84185">
              <w:t>4.3</w:t>
            </w:r>
            <w:r w:rsidRPr="00E84185">
              <w:tab/>
              <w:t>Remove barriers and signs and clean and store according to workplace policies and procedures.</w:t>
            </w:r>
          </w:p>
          <w:p w:rsidR="00000000" w:rsidRPr="00E84185" w:rsidP="00E84185">
            <w:pPr>
              <w:pStyle w:val="List"/>
            </w:pPr>
          </w:p>
        </w:tc>
      </w:tr>
    </w:tbl>
    <w:p w:rsidR="00000000" w:rsidRPr="00E84185" w:rsidP="00E84185">
      <w:pPr>
        <w:pStyle w:val="BodyText"/>
      </w:pPr>
    </w:p>
    <w:p w:rsidR="00000000" w:rsidRPr="00E84185" w:rsidP="00E84185">
      <w:pPr>
        <w:pStyle w:val="AllowPageBreak"/>
      </w:pPr>
    </w:p>
    <w:p w:rsidR="00000000" w:rsidRPr="00E84185" w:rsidP="00E84185">
      <w:pPr>
        <w:pStyle w:val="Heading1"/>
      </w:pPr>
      <w:bookmarkStart w:id="7" w:name="O_603938"/>
      <w:bookmarkEnd w:id="7"/>
      <w:r w:rsidRPr="00E84185">
        <w:t>Foundation Skills</w:t>
      </w:r>
    </w:p>
    <w:p w:rsidR="00000000" w:rsidRPr="00E84185" w:rsidP="00F86BD4">
      <w:pPr>
        <w:pStyle w:val="BodyText"/>
      </w:pPr>
      <w:r w:rsidRPr="00E84185">
        <w:t>This section describes those language, literacy, numeracy and employment skills that are essential to performance.</w:t>
      </w:r>
    </w:p>
    <w:p w:rsidR="00000000" w:rsidRPr="00E84185" w:rsidP="00F86BD4">
      <w:pPr>
        <w:pStyle w:val="BodyText"/>
      </w:pPr>
      <w:r w:rsidRPr="00E84185">
        <w:t>Foundation skills essential to performance are explicit in the performance criteria of this unit of competency.</w:t>
      </w:r>
    </w:p>
    <w:p w:rsidR="00000000" w:rsidRPr="00E84185" w:rsidP="00E84185">
      <w:pPr>
        <w:pStyle w:val="Heading1"/>
      </w:pPr>
      <w:bookmarkStart w:id="8" w:name="O_603937"/>
      <w:bookmarkEnd w:id="8"/>
      <w:r w:rsidRPr="00E84185">
        <w:t>Unit Mappin</w:t>
      </w:r>
      <w:r w:rsidRPr="00E84185">
        <w:t>g Information</w:t>
      </w:r>
    </w:p>
    <w:p w:rsidR="00000000" w:rsidRPr="00E84185" w:rsidP="00F86BD4">
      <w:pPr>
        <w:pStyle w:val="BodyText"/>
      </w:pPr>
      <w:r w:rsidRPr="00E84185">
        <w:t>SIFOHS004A Work in confined spaces.</w:t>
      </w:r>
    </w:p>
    <w:p w:rsidR="00000000" w:rsidRPr="00E84185" w:rsidP="00E84185">
      <w:pPr>
        <w:pStyle w:val="Heading1"/>
      </w:pPr>
      <w:bookmarkStart w:id="9" w:name="O_603945"/>
      <w:bookmarkEnd w:id="9"/>
      <w:r w:rsidRPr="00E84185">
        <w:t>Links</w:t>
      </w:r>
    </w:p>
    <w:p w:rsidR="00000000" w:rsidRPr="00E84185" w:rsidP="00F86BD4">
      <w:pPr>
        <w:pStyle w:val="BodyText"/>
      </w:pPr>
      <w:r w:rsidRPr="00E8418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51158B">
        <w:rPr>
          <w:rStyle w:val="Hyperlink"/>
        </w:rPr>
        <w:t>https://vetnet.gov.au/Pages/TrainingDocs.aspx?q=c2c3131e-4418-4aa3-8ff1-a855c95f7fd6</w:t>
      </w:r>
      <w:r>
        <w:fldChar w:fldCharType="end"/>
      </w:r>
    </w:p>
    <w:p w:rsidR="00000000" w:rsidRPr="00E84185" w:rsidP="00E84185"/>
    <w:sectPr w:rsidSect="00E841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85" w:rsidRPr="00F86BD4" w:rsidP="00F86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D4" w:rsidP="00E84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BD4" w:rsidP="00E841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86BD4" w:rsidP="00E841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185" w:rsidRPr="00F86BD4" w:rsidP="00F86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D4" w:rsidRPr="002D2AF8" w:rsidP="00E84185">
    <w:pPr>
      <w:pStyle w:val="Header"/>
      <w:framePr w:wrap="around"/>
    </w:pPr>
    <w:r>
      <w:fldChar w:fldCharType="begin"/>
    </w:r>
    <w:r>
      <w:instrText xml:space="preserve"> TITLE   \* MERGEFORMAT </w:instrText>
    </w:r>
    <w:r>
      <w:fldChar w:fldCharType="separate"/>
    </w:r>
    <w:r>
      <w:t>SIFCWHS002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F86BD4" w:rsidP="00E841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1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185"/>
    <w:pPr>
      <w:spacing w:before="360" w:after="60"/>
      <w:outlineLvl w:val="0"/>
    </w:pPr>
    <w:rPr>
      <w:sz w:val="32"/>
    </w:rPr>
  </w:style>
  <w:style w:type="paragraph" w:styleId="Heading2">
    <w:name w:val="heading 2"/>
    <w:basedOn w:val="HeadingBase"/>
    <w:next w:val="BodyText"/>
    <w:link w:val="Heading2Char"/>
    <w:qFormat/>
    <w:rsid w:val="00E84185"/>
    <w:pPr>
      <w:keepLines/>
      <w:spacing w:before="240" w:after="120"/>
      <w:outlineLvl w:val="1"/>
    </w:pPr>
    <w:rPr>
      <w:sz w:val="28"/>
      <w:szCs w:val="40"/>
    </w:rPr>
  </w:style>
  <w:style w:type="paragraph" w:styleId="Heading3">
    <w:name w:val="heading 3"/>
    <w:basedOn w:val="HeadingBase"/>
    <w:next w:val="BodyText"/>
    <w:link w:val="Heading3Char"/>
    <w:qFormat/>
    <w:rsid w:val="00E84185"/>
    <w:pPr>
      <w:spacing w:before="180" w:after="120"/>
      <w:outlineLvl w:val="2"/>
    </w:pPr>
    <w:rPr>
      <w:spacing w:val="-10"/>
      <w:kern w:val="32"/>
    </w:rPr>
  </w:style>
  <w:style w:type="paragraph" w:styleId="Heading4">
    <w:name w:val="heading 4"/>
    <w:basedOn w:val="HeadingBase"/>
    <w:next w:val="BodyText"/>
    <w:link w:val="Heading4Char"/>
    <w:qFormat/>
    <w:rsid w:val="00E84185"/>
    <w:pPr>
      <w:spacing w:before="160" w:after="120"/>
      <w:outlineLvl w:val="3"/>
    </w:pPr>
    <w:rPr>
      <w:sz w:val="22"/>
    </w:rPr>
  </w:style>
  <w:style w:type="paragraph" w:styleId="Heading5">
    <w:name w:val="heading 5"/>
    <w:basedOn w:val="HeadingBase"/>
    <w:next w:val="Normal"/>
    <w:link w:val="Heading5Char"/>
    <w:qFormat/>
    <w:rsid w:val="00E84185"/>
    <w:pPr>
      <w:spacing w:before="80"/>
      <w:outlineLvl w:val="4"/>
    </w:pPr>
    <w:rPr>
      <w:color w:val="918585"/>
      <w:sz w:val="20"/>
    </w:rPr>
  </w:style>
  <w:style w:type="paragraph" w:styleId="Heading6">
    <w:name w:val="heading 6"/>
    <w:basedOn w:val="HeadingBase"/>
    <w:next w:val="Normal"/>
    <w:link w:val="Heading6Char"/>
    <w:qFormat/>
    <w:rsid w:val="00E84185"/>
    <w:pPr>
      <w:spacing w:before="60"/>
      <w:outlineLvl w:val="5"/>
    </w:pPr>
    <w:rPr>
      <w:color w:val="918585"/>
      <w:sz w:val="20"/>
    </w:rPr>
  </w:style>
  <w:style w:type="paragraph" w:styleId="Heading7">
    <w:name w:val="heading 7"/>
    <w:basedOn w:val="Normal"/>
    <w:next w:val="Normal"/>
    <w:link w:val="Heading7Char"/>
    <w:qFormat/>
    <w:rsid w:val="00E84185"/>
    <w:pPr>
      <w:ind w:left="720"/>
      <w:outlineLvl w:val="6"/>
    </w:pPr>
    <w:rPr>
      <w:i/>
    </w:rPr>
  </w:style>
  <w:style w:type="paragraph" w:styleId="Heading8">
    <w:name w:val="heading 8"/>
    <w:basedOn w:val="Normal"/>
    <w:next w:val="Normal"/>
    <w:link w:val="Heading8Char"/>
    <w:qFormat/>
    <w:rsid w:val="00E84185"/>
    <w:pPr>
      <w:ind w:left="720"/>
      <w:outlineLvl w:val="7"/>
    </w:pPr>
    <w:rPr>
      <w:i/>
    </w:rPr>
  </w:style>
  <w:style w:type="paragraph" w:styleId="Heading9">
    <w:name w:val="heading 9"/>
    <w:basedOn w:val="Normal"/>
    <w:next w:val="Normal"/>
    <w:link w:val="Heading9Char"/>
    <w:qFormat/>
    <w:rsid w:val="00E84185"/>
    <w:pPr>
      <w:ind w:left="720"/>
      <w:outlineLvl w:val="8"/>
    </w:pPr>
    <w:rPr>
      <w:i/>
    </w:rPr>
  </w:style>
  <w:style w:type="character" w:default="1" w:styleId="DefaultParagraphFont">
    <w:name w:val="Default Paragraph Font"/>
    <w:uiPriority w:val="1"/>
    <w:unhideWhenUsed/>
    <w:rsid w:val="00E84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185"/>
  </w:style>
  <w:style w:type="character" w:customStyle="1" w:styleId="Heading1Char">
    <w:name w:val="Heading 1 Char"/>
    <w:basedOn w:val="DefaultParagraphFont"/>
    <w:link w:val="Heading1"/>
    <w:rsid w:val="00E84185"/>
    <w:rPr>
      <w:rFonts w:ascii="Times New Roman" w:eastAsia="Times New Roman" w:hAnsi="Times New Roman" w:cs="Times New Roman"/>
      <w:b/>
      <w:sz w:val="32"/>
      <w:szCs w:val="20"/>
      <w:lang w:eastAsia="en-US"/>
    </w:rPr>
  </w:style>
  <w:style w:type="paragraph" w:styleId="BodyText">
    <w:name w:val="Body Text"/>
    <w:basedOn w:val="Normal"/>
    <w:link w:val="BodyTextChar"/>
    <w:rsid w:val="00E841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185"/>
    <w:rPr>
      <w:rFonts w:ascii="Times New Roman" w:eastAsia="Times New Roman" w:hAnsi="Times New Roman" w:cs="Times New Roman"/>
      <w:sz w:val="24"/>
      <w:lang w:eastAsia="en-US"/>
    </w:rPr>
  </w:style>
  <w:style w:type="paragraph" w:styleId="List">
    <w:name w:val="List"/>
    <w:basedOn w:val="BodyText"/>
    <w:next w:val="BodyText"/>
    <w:rsid w:val="00E84185"/>
    <w:pPr>
      <w:tabs>
        <w:tab w:val="left" w:pos="340"/>
      </w:tabs>
      <w:spacing w:before="60" w:after="60"/>
      <w:ind w:left="340" w:hanging="340"/>
    </w:pPr>
  </w:style>
  <w:style w:type="character" w:customStyle="1" w:styleId="SpecialBold">
    <w:name w:val="Special Bold"/>
    <w:basedOn w:val="DefaultParagraphFont"/>
    <w:rsid w:val="00E84185"/>
    <w:rPr>
      <w:b/>
      <w:spacing w:val="0"/>
    </w:rPr>
  </w:style>
  <w:style w:type="paragraph" w:customStyle="1" w:styleId="SuperHeading">
    <w:name w:val="SuperHeading"/>
    <w:basedOn w:val="Normal"/>
    <w:rsid w:val="00E84185"/>
    <w:pPr>
      <w:spacing w:before="240" w:after="120"/>
      <w:outlineLvl w:val="0"/>
    </w:pPr>
    <w:rPr>
      <w:rFonts w:ascii="Times New Roman" w:hAnsi="Times New Roman"/>
      <w:b/>
      <w:sz w:val="32"/>
    </w:rPr>
  </w:style>
  <w:style w:type="paragraph" w:customStyle="1" w:styleId="AllowPageBreak">
    <w:name w:val="AllowPageBreak"/>
    <w:rsid w:val="00E841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1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1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1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1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1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1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185"/>
    <w:rPr>
      <w:rFonts w:ascii="Courier New" w:eastAsia="Times New Roman" w:hAnsi="Courier New" w:cs="Times New Roman"/>
      <w:i/>
      <w:szCs w:val="20"/>
      <w:lang w:eastAsia="en-US"/>
    </w:rPr>
  </w:style>
  <w:style w:type="paragraph" w:customStyle="1" w:styleId="HeadingBase">
    <w:name w:val="Heading Base"/>
    <w:rsid w:val="00E84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185"/>
    <w:pPr>
      <w:tabs>
        <w:tab w:val="right" w:leader="dot" w:pos="9072"/>
      </w:tabs>
      <w:ind w:left="567"/>
    </w:pPr>
    <w:rPr>
      <w:szCs w:val="22"/>
    </w:rPr>
  </w:style>
  <w:style w:type="paragraph" w:customStyle="1" w:styleId="TOCBase">
    <w:name w:val="TOC Base"/>
    <w:rsid w:val="00E84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185"/>
    <w:pPr>
      <w:tabs>
        <w:tab w:val="right" w:leader="dot" w:pos="9072"/>
      </w:tabs>
      <w:spacing w:before="40" w:after="40"/>
      <w:ind w:left="284"/>
    </w:pPr>
    <w:rPr>
      <w:rFonts w:ascii="Times New Roman" w:hAnsi="Times New Roman"/>
    </w:rPr>
  </w:style>
  <w:style w:type="paragraph" w:styleId="TOC1">
    <w:name w:val="toc 1"/>
    <w:basedOn w:val="TOCBase"/>
    <w:next w:val="Normal"/>
    <w:rsid w:val="00E841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185"/>
    <w:rPr>
      <w:rFonts w:ascii="Times New Roman" w:eastAsia="Times New Roman" w:hAnsi="Times New Roman" w:cs="Times New Roman"/>
      <w:sz w:val="16"/>
      <w:lang w:eastAsia="en-US"/>
    </w:rPr>
  </w:style>
  <w:style w:type="paragraph" w:styleId="Title">
    <w:name w:val="Title"/>
    <w:basedOn w:val="HeadingBase"/>
    <w:link w:val="TitleChar"/>
    <w:qFormat/>
    <w:rsid w:val="00E84185"/>
    <w:pPr>
      <w:spacing w:before="5040"/>
      <w:jc w:val="center"/>
    </w:pPr>
    <w:rPr>
      <w:sz w:val="48"/>
      <w:szCs w:val="72"/>
      <w:lang w:val="en-US"/>
    </w:rPr>
  </w:style>
  <w:style w:type="character" w:customStyle="1" w:styleId="TitleChar">
    <w:name w:val="Title Char"/>
    <w:basedOn w:val="DefaultParagraphFont"/>
    <w:link w:val="Title"/>
    <w:rsid w:val="00E84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185"/>
    <w:pPr>
      <w:tabs>
        <w:tab w:val="left" w:pos="3600"/>
        <w:tab w:val="left" w:pos="3958"/>
      </w:tabs>
    </w:pPr>
  </w:style>
  <w:style w:type="paragraph" w:styleId="ListBullet">
    <w:name w:val="List Bullet"/>
    <w:basedOn w:val="List"/>
    <w:rsid w:val="00E84185"/>
    <w:pPr>
      <w:numPr>
        <w:numId w:val="10"/>
      </w:numPr>
      <w:tabs>
        <w:tab w:val="clear" w:pos="340"/>
      </w:tabs>
      <w:spacing w:before="40" w:after="40"/>
    </w:pPr>
  </w:style>
  <w:style w:type="paragraph" w:customStyle="1" w:styleId="Note">
    <w:name w:val="Note"/>
    <w:basedOn w:val="BodyText"/>
    <w:rsid w:val="00E84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185"/>
    <w:pPr>
      <w:framePr w:wrap="auto" w:hAnchor="text" w:y="6049"/>
    </w:pPr>
    <w:rPr>
      <w:color w:val="000000"/>
      <w:sz w:val="40"/>
    </w:rPr>
  </w:style>
  <w:style w:type="paragraph" w:customStyle="1" w:styleId="TOCTitle">
    <w:name w:val="TOCTitle"/>
    <w:basedOn w:val="Heading1"/>
    <w:rsid w:val="00E84185"/>
    <w:pPr>
      <w:spacing w:after="240"/>
      <w:jc w:val="center"/>
      <w:outlineLvl w:val="9"/>
    </w:pPr>
    <w:rPr>
      <w:caps/>
    </w:rPr>
  </w:style>
  <w:style w:type="paragraph" w:customStyle="1" w:styleId="Version">
    <w:name w:val="Version"/>
    <w:rsid w:val="00E841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185"/>
    <w:pPr>
      <w:numPr>
        <w:numId w:val="11"/>
      </w:numPr>
      <w:tabs>
        <w:tab w:val="clear" w:pos="680"/>
      </w:tabs>
    </w:pPr>
  </w:style>
  <w:style w:type="paragraph" w:styleId="Index1">
    <w:name w:val="index 1"/>
    <w:basedOn w:val="Normal"/>
    <w:next w:val="Normal"/>
    <w:semiHidden/>
    <w:rsid w:val="00E84185"/>
    <w:pPr>
      <w:keepNext w:val="0"/>
      <w:tabs>
        <w:tab w:val="right" w:pos="4176"/>
      </w:tabs>
      <w:ind w:left="198" w:hanging="198"/>
    </w:pPr>
    <w:rPr>
      <w:rFonts w:ascii="Garamond" w:hAnsi="Garamond"/>
    </w:rPr>
  </w:style>
  <w:style w:type="paragraph" w:styleId="IndexHeading">
    <w:name w:val="index heading"/>
    <w:basedOn w:val="Normal"/>
    <w:next w:val="Index1"/>
    <w:semiHidden/>
    <w:rsid w:val="00E84185"/>
    <w:pPr>
      <w:spacing w:before="120" w:after="120"/>
    </w:pPr>
    <w:rPr>
      <w:rFonts w:ascii="Arial" w:hAnsi="Arial"/>
      <w:b/>
      <w:color w:val="918585"/>
      <w:sz w:val="24"/>
    </w:rPr>
  </w:style>
  <w:style w:type="paragraph" w:styleId="Header">
    <w:name w:val="header"/>
    <w:basedOn w:val="Normal"/>
    <w:link w:val="HeaderChar"/>
    <w:rsid w:val="00E84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185"/>
    <w:rPr>
      <w:rFonts w:ascii="Times New Roman" w:eastAsia="Times New Roman" w:hAnsi="Times New Roman" w:cs="Times New Roman"/>
      <w:sz w:val="16"/>
      <w:szCs w:val="20"/>
      <w:lang w:val="en-GB" w:eastAsia="en-US"/>
    </w:rPr>
  </w:style>
  <w:style w:type="paragraph" w:customStyle="1" w:styleId="Chapter">
    <w:name w:val="Chapter"/>
    <w:basedOn w:val="Normal"/>
    <w:rsid w:val="00E84185"/>
    <w:pPr>
      <w:spacing w:before="240"/>
    </w:pPr>
    <w:rPr>
      <w:rFonts w:ascii="Times New Roman" w:hAnsi="Times New Roman"/>
      <w:smallCaps/>
      <w:spacing w:val="80"/>
      <w:sz w:val="28"/>
    </w:rPr>
  </w:style>
  <w:style w:type="paragraph" w:customStyle="1" w:styleId="InChapter">
    <w:name w:val="InChapter"/>
    <w:basedOn w:val="Heading3"/>
    <w:rsid w:val="00E84185"/>
    <w:pPr>
      <w:spacing w:after="240"/>
      <w:outlineLvl w:val="9"/>
    </w:pPr>
    <w:rPr>
      <w:noProof/>
    </w:rPr>
  </w:style>
  <w:style w:type="paragraph" w:styleId="Index2">
    <w:name w:val="index 2"/>
    <w:basedOn w:val="Normal"/>
    <w:next w:val="Normal"/>
    <w:semiHidden/>
    <w:rsid w:val="00E84185"/>
    <w:pPr>
      <w:tabs>
        <w:tab w:val="right" w:pos="4176"/>
      </w:tabs>
      <w:ind w:left="568" w:hanging="284"/>
    </w:pPr>
    <w:rPr>
      <w:rFonts w:ascii="Garamond" w:hAnsi="Garamond"/>
    </w:rPr>
  </w:style>
  <w:style w:type="paragraph" w:customStyle="1" w:styleId="Byline">
    <w:name w:val="Byline"/>
    <w:rsid w:val="00E84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185"/>
    <w:pPr>
      <w:tabs>
        <w:tab w:val="clear" w:pos="3600"/>
        <w:tab w:val="clear" w:pos="3958"/>
      </w:tabs>
      <w:jc w:val="right"/>
    </w:pPr>
  </w:style>
  <w:style w:type="character" w:styleId="Emphasis">
    <w:name w:val="Emphasis"/>
    <w:basedOn w:val="DefaultParagraphFont"/>
    <w:qFormat/>
    <w:rsid w:val="00E84185"/>
    <w:rPr>
      <w:i/>
    </w:rPr>
  </w:style>
  <w:style w:type="paragraph" w:styleId="Caption">
    <w:name w:val="caption"/>
    <w:basedOn w:val="BodyText"/>
    <w:next w:val="Normal"/>
    <w:qFormat/>
    <w:rsid w:val="00E84185"/>
    <w:pPr>
      <w:framePr w:w="2268" w:hSpace="181" w:vSpace="181" w:wrap="around" w:vAnchor="text" w:hAnchor="page" w:x="1135" w:y="285" w:anchorLock="1"/>
    </w:pPr>
    <w:rPr>
      <w:i/>
    </w:rPr>
  </w:style>
  <w:style w:type="paragraph" w:customStyle="1" w:styleId="MiniTOCTitle">
    <w:name w:val="MiniTOCTitle"/>
    <w:basedOn w:val="Heading4"/>
    <w:rsid w:val="00E84185"/>
    <w:pPr>
      <w:spacing w:before="240"/>
      <w:outlineLvl w:val="9"/>
    </w:pPr>
    <w:rPr>
      <w:noProof/>
      <w:sz w:val="24"/>
    </w:rPr>
  </w:style>
  <w:style w:type="paragraph" w:customStyle="1" w:styleId="MiniTOCItem">
    <w:name w:val="MiniTOCItem"/>
    <w:basedOn w:val="ListBullet"/>
    <w:rsid w:val="00E84185"/>
    <w:pPr>
      <w:numPr>
        <w:numId w:val="0"/>
      </w:numPr>
      <w:tabs>
        <w:tab w:val="right" w:leader="dot" w:pos="6521"/>
      </w:tabs>
      <w:spacing w:before="0" w:after="0"/>
    </w:pPr>
  </w:style>
  <w:style w:type="paragraph" w:customStyle="1" w:styleId="TOFTitle">
    <w:name w:val="TOFTitle"/>
    <w:basedOn w:val="TOCTitle"/>
    <w:rsid w:val="00E84185"/>
  </w:style>
  <w:style w:type="paragraph" w:styleId="TableofFigures">
    <w:name w:val="table of figures"/>
    <w:basedOn w:val="Normal"/>
    <w:next w:val="Normal"/>
    <w:semiHidden/>
    <w:rsid w:val="00E84185"/>
    <w:pPr>
      <w:tabs>
        <w:tab w:val="right" w:leader="dot" w:pos="9072"/>
      </w:tabs>
      <w:ind w:left="970" w:hanging="403"/>
    </w:pPr>
    <w:rPr>
      <w:rFonts w:ascii="Times New Roman" w:hAnsi="Times New Roman"/>
      <w:b/>
    </w:rPr>
  </w:style>
  <w:style w:type="paragraph" w:styleId="ListNumber">
    <w:name w:val="List Number"/>
    <w:basedOn w:val="List"/>
    <w:rsid w:val="00E84185"/>
    <w:pPr>
      <w:numPr>
        <w:numId w:val="13"/>
      </w:numPr>
      <w:tabs>
        <w:tab w:val="clear" w:pos="340"/>
      </w:tabs>
    </w:pPr>
  </w:style>
  <w:style w:type="character" w:customStyle="1" w:styleId="WingdingSymbols">
    <w:name w:val="Wingding Symbols"/>
    <w:rsid w:val="00E84185"/>
    <w:rPr>
      <w:rFonts w:ascii="Wingdings" w:hAnsi="Wingdings"/>
    </w:rPr>
  </w:style>
  <w:style w:type="paragraph" w:customStyle="1" w:styleId="TableHeading">
    <w:name w:val="Table Heading"/>
    <w:basedOn w:val="HeadingBase"/>
    <w:rsid w:val="00E84185"/>
    <w:pPr>
      <w:keepLines/>
      <w:pBdr>
        <w:bottom w:val="single" w:sz="6" w:space="1" w:color="918585"/>
      </w:pBdr>
      <w:spacing w:before="240"/>
    </w:pPr>
  </w:style>
  <w:style w:type="character" w:customStyle="1" w:styleId="HotSpot">
    <w:name w:val="HotSpot"/>
    <w:rsid w:val="00E84185"/>
    <w:rPr>
      <w:color w:val="0033CC"/>
      <w:u w:val="none"/>
    </w:rPr>
  </w:style>
  <w:style w:type="paragraph" w:customStyle="1" w:styleId="BodyTextRight">
    <w:name w:val="Body Text Right"/>
    <w:basedOn w:val="BodyText"/>
    <w:rsid w:val="00E84185"/>
    <w:pPr>
      <w:spacing w:before="0" w:after="0"/>
      <w:jc w:val="right"/>
    </w:pPr>
  </w:style>
  <w:style w:type="paragraph" w:styleId="Index3">
    <w:name w:val="index 3"/>
    <w:basedOn w:val="ListNumber2"/>
    <w:next w:val="Normal"/>
    <w:semiHidden/>
    <w:rsid w:val="00E84185"/>
    <w:pPr>
      <w:numPr>
        <w:numId w:val="0"/>
      </w:numPr>
      <w:tabs>
        <w:tab w:val="right" w:leader="dot" w:pos="4176"/>
      </w:tabs>
    </w:pPr>
  </w:style>
  <w:style w:type="paragraph" w:styleId="ListNumber2">
    <w:name w:val="List Number 2"/>
    <w:basedOn w:val="List2"/>
    <w:rsid w:val="00E84185"/>
    <w:pPr>
      <w:numPr>
        <w:numId w:val="8"/>
      </w:numPr>
      <w:tabs>
        <w:tab w:val="clear" w:pos="1060"/>
      </w:tabs>
    </w:pPr>
  </w:style>
  <w:style w:type="paragraph" w:customStyle="1" w:styleId="MarginNote">
    <w:name w:val="Margin Note"/>
    <w:basedOn w:val="BodyText"/>
    <w:rsid w:val="00E84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1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185"/>
    <w:rPr>
      <w:sz w:val="32"/>
    </w:rPr>
  </w:style>
  <w:style w:type="paragraph" w:customStyle="1" w:styleId="HeadingProcedure">
    <w:name w:val="Heading Procedure"/>
    <w:basedOn w:val="HeadingBase"/>
    <w:next w:val="Normal"/>
    <w:rsid w:val="00E84185"/>
    <w:pPr>
      <w:tabs>
        <w:tab w:val="left" w:pos="0"/>
      </w:tabs>
      <w:spacing w:before="120" w:after="60"/>
    </w:pPr>
    <w:rPr>
      <w:i/>
      <w:color w:val="918585"/>
      <w:sz w:val="22"/>
    </w:rPr>
  </w:style>
  <w:style w:type="paragraph" w:customStyle="1" w:styleId="TableBodyText">
    <w:name w:val="Table Body Text"/>
    <w:basedOn w:val="BodyText"/>
    <w:rsid w:val="00E84185"/>
    <w:pPr>
      <w:spacing w:before="60" w:after="60"/>
    </w:pPr>
  </w:style>
  <w:style w:type="paragraph" w:styleId="ListContinue">
    <w:name w:val="List Continue"/>
    <w:basedOn w:val="List"/>
    <w:rsid w:val="00E84185"/>
    <w:pPr>
      <w:ind w:firstLine="0"/>
    </w:pPr>
  </w:style>
  <w:style w:type="paragraph" w:customStyle="1" w:styleId="ListNote">
    <w:name w:val="List Note"/>
    <w:basedOn w:val="List"/>
    <w:rsid w:val="00E84185"/>
    <w:pPr>
      <w:pBdr>
        <w:top w:val="single" w:sz="6" w:space="2" w:color="918585"/>
        <w:bottom w:val="single" w:sz="6" w:space="2" w:color="918585"/>
      </w:pBdr>
      <w:tabs>
        <w:tab w:val="left" w:pos="1021"/>
      </w:tabs>
      <w:ind w:firstLine="0"/>
    </w:pPr>
  </w:style>
  <w:style w:type="paragraph" w:customStyle="1" w:styleId="Warning">
    <w:name w:val="Warning"/>
    <w:basedOn w:val="BodyText"/>
    <w:rsid w:val="00E84185"/>
    <w:pPr>
      <w:shd w:val="clear" w:color="auto" w:fill="D9D9D9"/>
      <w:tabs>
        <w:tab w:val="left" w:pos="992"/>
      </w:tabs>
      <w:ind w:left="119" w:right="119"/>
    </w:pPr>
    <w:rPr>
      <w:sz w:val="20"/>
    </w:rPr>
  </w:style>
  <w:style w:type="paragraph" w:customStyle="1" w:styleId="MarginIcons">
    <w:name w:val="Margin Icons"/>
    <w:basedOn w:val="BodyText"/>
    <w:rsid w:val="00E841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185"/>
    <w:rPr>
      <w:rFonts w:ascii="Courier New" w:hAnsi="Courier New"/>
    </w:rPr>
  </w:style>
  <w:style w:type="paragraph" w:customStyle="1" w:styleId="NoteBullet">
    <w:name w:val="Note Bullet"/>
    <w:basedOn w:val="Note"/>
    <w:rsid w:val="00E84185"/>
    <w:pPr>
      <w:tabs>
        <w:tab w:val="clear" w:pos="680"/>
      </w:tabs>
      <w:spacing w:before="60" w:after="60"/>
    </w:pPr>
  </w:style>
  <w:style w:type="paragraph" w:customStyle="1" w:styleId="SubHeading2">
    <w:name w:val="SubHeading2"/>
    <w:basedOn w:val="HeadingBase"/>
    <w:rsid w:val="00E84185"/>
    <w:pPr>
      <w:spacing w:before="240" w:after="60"/>
    </w:pPr>
    <w:rPr>
      <w:sz w:val="20"/>
    </w:rPr>
  </w:style>
  <w:style w:type="paragraph" w:customStyle="1" w:styleId="SubHeading1">
    <w:name w:val="SubHeading1"/>
    <w:basedOn w:val="HeadingBase"/>
    <w:rsid w:val="00E84185"/>
    <w:pPr>
      <w:spacing w:before="240" w:after="60"/>
    </w:pPr>
    <w:rPr>
      <w:color w:val="918585"/>
      <w:sz w:val="22"/>
    </w:rPr>
  </w:style>
  <w:style w:type="paragraph" w:customStyle="1" w:styleId="SideHeading">
    <w:name w:val="Side Heading"/>
    <w:basedOn w:val="HeadingBase"/>
    <w:rsid w:val="00E84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185"/>
    <w:pPr>
      <w:numPr>
        <w:numId w:val="9"/>
      </w:numPr>
    </w:pPr>
  </w:style>
  <w:style w:type="paragraph" w:styleId="PlainText">
    <w:name w:val="Plain Text"/>
    <w:basedOn w:val="Normal"/>
    <w:link w:val="PlainTextChar"/>
    <w:rsid w:val="00E84185"/>
    <w:rPr>
      <w:sz w:val="20"/>
    </w:rPr>
  </w:style>
  <w:style w:type="character" w:customStyle="1" w:styleId="PlainTextChar">
    <w:name w:val="Plain Text Char"/>
    <w:basedOn w:val="DefaultParagraphFont"/>
    <w:link w:val="PlainText"/>
    <w:rsid w:val="00E84185"/>
    <w:rPr>
      <w:rFonts w:ascii="Courier New" w:eastAsia="Times New Roman" w:hAnsi="Courier New" w:cs="Times New Roman"/>
      <w:sz w:val="20"/>
      <w:szCs w:val="20"/>
      <w:lang w:eastAsia="en-US"/>
    </w:rPr>
  </w:style>
  <w:style w:type="character" w:customStyle="1" w:styleId="MenuOption">
    <w:name w:val="Menu Option"/>
    <w:basedOn w:val="DefaultParagraphFont"/>
    <w:rsid w:val="00E84185"/>
    <w:rPr>
      <w:b/>
      <w:smallCaps/>
    </w:rPr>
  </w:style>
  <w:style w:type="paragraph" w:customStyle="1" w:styleId="TableListNumber">
    <w:name w:val="Table List Number"/>
    <w:basedOn w:val="ListNumber"/>
    <w:rsid w:val="00E84185"/>
    <w:pPr>
      <w:numPr>
        <w:numId w:val="0"/>
      </w:numPr>
    </w:pPr>
  </w:style>
  <w:style w:type="paragraph" w:styleId="TOC4">
    <w:name w:val="toc 4"/>
    <w:basedOn w:val="TOCBase"/>
    <w:next w:val="Normal"/>
    <w:semiHidden/>
    <w:rsid w:val="00E84185"/>
    <w:pPr>
      <w:tabs>
        <w:tab w:val="right" w:leader="dot" w:pos="9071"/>
      </w:tabs>
      <w:ind w:left="1701"/>
    </w:pPr>
  </w:style>
  <w:style w:type="paragraph" w:customStyle="1" w:styleId="ListAlpha">
    <w:name w:val="List Alpha"/>
    <w:basedOn w:val="List"/>
    <w:rsid w:val="00E84185"/>
    <w:pPr>
      <w:numPr>
        <w:numId w:val="7"/>
      </w:numPr>
    </w:pPr>
  </w:style>
  <w:style w:type="paragraph" w:customStyle="1" w:styleId="ListAlpha2">
    <w:name w:val="List Alpha 2"/>
    <w:basedOn w:val="List2"/>
    <w:rsid w:val="00E84185"/>
    <w:pPr>
      <w:numPr>
        <w:numId w:val="6"/>
      </w:numPr>
    </w:pPr>
  </w:style>
  <w:style w:type="paragraph" w:styleId="List2">
    <w:name w:val="List 2"/>
    <w:basedOn w:val="BodyText"/>
    <w:rsid w:val="00E84185"/>
    <w:pPr>
      <w:tabs>
        <w:tab w:val="left" w:pos="680"/>
      </w:tabs>
      <w:spacing w:before="60" w:after="60"/>
      <w:ind w:left="680" w:hanging="340"/>
    </w:pPr>
  </w:style>
  <w:style w:type="paragraph" w:styleId="List3">
    <w:name w:val="List 3"/>
    <w:basedOn w:val="BodyText"/>
    <w:rsid w:val="00E84185"/>
    <w:pPr>
      <w:tabs>
        <w:tab w:val="left" w:pos="1021"/>
      </w:tabs>
      <w:spacing w:before="60" w:after="60"/>
      <w:ind w:left="1020" w:hanging="340"/>
    </w:pPr>
  </w:style>
  <w:style w:type="paragraph" w:styleId="List4">
    <w:name w:val="List 4"/>
    <w:basedOn w:val="BodyText"/>
    <w:rsid w:val="00E84185"/>
    <w:pPr>
      <w:tabs>
        <w:tab w:val="left" w:pos="1361"/>
      </w:tabs>
      <w:spacing w:before="60" w:after="60"/>
      <w:ind w:left="1361" w:hanging="340"/>
    </w:pPr>
  </w:style>
  <w:style w:type="paragraph" w:styleId="List5">
    <w:name w:val="List 5"/>
    <w:basedOn w:val="BodyText"/>
    <w:rsid w:val="00E84185"/>
    <w:pPr>
      <w:tabs>
        <w:tab w:val="left" w:pos="1701"/>
      </w:tabs>
      <w:spacing w:before="60" w:after="60"/>
      <w:ind w:left="1701" w:hanging="340"/>
    </w:pPr>
  </w:style>
  <w:style w:type="paragraph" w:styleId="ListBullet3">
    <w:name w:val="List Bullet 3"/>
    <w:basedOn w:val="List3"/>
    <w:rsid w:val="00E84185"/>
    <w:pPr>
      <w:numPr>
        <w:numId w:val="12"/>
      </w:numPr>
      <w:tabs>
        <w:tab w:val="clear" w:pos="1021"/>
      </w:tabs>
      <w:ind w:left="1037" w:hanging="357"/>
    </w:pPr>
  </w:style>
  <w:style w:type="paragraph" w:styleId="ListBullet4">
    <w:name w:val="List Bullet 4"/>
    <w:basedOn w:val="List4"/>
    <w:rsid w:val="00E84185"/>
    <w:pPr>
      <w:numPr>
        <w:numId w:val="1"/>
      </w:numPr>
      <w:tabs>
        <w:tab w:val="clear" w:pos="1361"/>
      </w:tabs>
    </w:pPr>
  </w:style>
  <w:style w:type="paragraph" w:styleId="ListBullet5">
    <w:name w:val="List Bullet 5"/>
    <w:basedOn w:val="List5"/>
    <w:rsid w:val="00E84185"/>
    <w:pPr>
      <w:numPr>
        <w:numId w:val="2"/>
      </w:numPr>
    </w:pPr>
  </w:style>
  <w:style w:type="paragraph" w:styleId="ListContinue2">
    <w:name w:val="List Continue 2"/>
    <w:basedOn w:val="List2"/>
    <w:rsid w:val="00E84185"/>
    <w:pPr>
      <w:ind w:firstLine="0"/>
    </w:pPr>
  </w:style>
  <w:style w:type="paragraph" w:styleId="ListContinue3">
    <w:name w:val="List Continue 3"/>
    <w:basedOn w:val="List3"/>
    <w:rsid w:val="00E84185"/>
    <w:pPr>
      <w:ind w:left="1021" w:firstLine="0"/>
    </w:pPr>
  </w:style>
  <w:style w:type="paragraph" w:styleId="ListContinue4">
    <w:name w:val="List Continue 4"/>
    <w:basedOn w:val="List4"/>
    <w:rsid w:val="00E84185"/>
    <w:pPr>
      <w:ind w:firstLine="0"/>
    </w:pPr>
  </w:style>
  <w:style w:type="paragraph" w:styleId="ListContinue5">
    <w:name w:val="List Continue 5"/>
    <w:basedOn w:val="List5"/>
    <w:rsid w:val="00E84185"/>
    <w:pPr>
      <w:ind w:firstLine="0"/>
    </w:pPr>
  </w:style>
  <w:style w:type="paragraph" w:styleId="ListNumber3">
    <w:name w:val="List Number 3"/>
    <w:basedOn w:val="List3"/>
    <w:rsid w:val="00E84185"/>
    <w:pPr>
      <w:numPr>
        <w:numId w:val="3"/>
      </w:numPr>
    </w:pPr>
  </w:style>
  <w:style w:type="paragraph" w:styleId="ListNumber4">
    <w:name w:val="List Number 4"/>
    <w:basedOn w:val="List4"/>
    <w:rsid w:val="00E84185"/>
    <w:pPr>
      <w:numPr>
        <w:numId w:val="4"/>
      </w:numPr>
    </w:pPr>
  </w:style>
  <w:style w:type="paragraph" w:styleId="ListNumber5">
    <w:name w:val="List Number 5"/>
    <w:basedOn w:val="List5"/>
    <w:rsid w:val="00E84185"/>
    <w:pPr>
      <w:numPr>
        <w:numId w:val="5"/>
      </w:numPr>
    </w:pPr>
  </w:style>
  <w:style w:type="paragraph" w:styleId="BlockText">
    <w:name w:val="Block Text"/>
    <w:basedOn w:val="Normal"/>
    <w:rsid w:val="00E84185"/>
    <w:pPr>
      <w:spacing w:after="120"/>
      <w:ind w:left="1440" w:right="1440"/>
    </w:pPr>
  </w:style>
  <w:style w:type="character" w:customStyle="1" w:styleId="Subscript">
    <w:name w:val="Subscript"/>
    <w:basedOn w:val="DefaultParagraphFont"/>
    <w:rsid w:val="00E84185"/>
    <w:rPr>
      <w:sz w:val="16"/>
      <w:vertAlign w:val="subscript"/>
    </w:rPr>
  </w:style>
  <w:style w:type="character" w:customStyle="1" w:styleId="Superscript">
    <w:name w:val="Superscript"/>
    <w:basedOn w:val="DefaultParagraphFont"/>
    <w:rsid w:val="00E84185"/>
    <w:rPr>
      <w:sz w:val="16"/>
      <w:vertAlign w:val="superscript"/>
    </w:rPr>
  </w:style>
  <w:style w:type="character" w:customStyle="1" w:styleId="Symbols">
    <w:name w:val="Symbols"/>
    <w:basedOn w:val="DefaultParagraphFont"/>
    <w:rsid w:val="00E84185"/>
    <w:rPr>
      <w:rFonts w:ascii="Symbol" w:hAnsi="Symbol"/>
    </w:rPr>
  </w:style>
  <w:style w:type="character" w:customStyle="1" w:styleId="MenuOptions">
    <w:name w:val="Menu Options"/>
    <w:basedOn w:val="DefaultParagraphFont"/>
    <w:rsid w:val="00E84185"/>
    <w:rPr>
      <w:rFonts w:ascii="Arial Narrow" w:hAnsi="Arial Narrow"/>
      <w:smallCaps/>
    </w:rPr>
  </w:style>
  <w:style w:type="character" w:customStyle="1" w:styleId="Buttons">
    <w:name w:val="Buttons"/>
    <w:basedOn w:val="DefaultParagraphFont"/>
    <w:rsid w:val="00E84185"/>
    <w:rPr>
      <w:b/>
    </w:rPr>
  </w:style>
  <w:style w:type="character" w:customStyle="1" w:styleId="Underlined">
    <w:name w:val="Underlined"/>
    <w:basedOn w:val="DefaultParagraphFont"/>
    <w:rsid w:val="00E84185"/>
    <w:rPr>
      <w:u w:val="single"/>
    </w:rPr>
  </w:style>
  <w:style w:type="paragraph" w:customStyle="1" w:styleId="TableBodyTextRight">
    <w:name w:val="Table Body Text Right"/>
    <w:basedOn w:val="TableBodyText"/>
    <w:rsid w:val="00E84185"/>
    <w:pPr>
      <w:widowControl w:val="0"/>
      <w:autoSpaceDE w:val="0"/>
      <w:autoSpaceDN w:val="0"/>
      <w:adjustRightInd w:val="0"/>
      <w:jc w:val="right"/>
    </w:pPr>
    <w:rPr>
      <w:rFonts w:cs="Arial"/>
      <w:szCs w:val="18"/>
    </w:rPr>
  </w:style>
  <w:style w:type="paragraph" w:customStyle="1" w:styleId="CopyrightText">
    <w:name w:val="Copyright Text"/>
    <w:basedOn w:val="BodyText"/>
    <w:rsid w:val="00E84185"/>
    <w:rPr>
      <w:sz w:val="18"/>
    </w:rPr>
  </w:style>
  <w:style w:type="paragraph" w:customStyle="1" w:styleId="BodySmallRight">
    <w:name w:val="Body Small Right"/>
    <w:basedOn w:val="BodyTextRight"/>
    <w:rsid w:val="00E84185"/>
    <w:rPr>
      <w:sz w:val="18"/>
      <w:szCs w:val="18"/>
    </w:rPr>
  </w:style>
  <w:style w:type="paragraph" w:customStyle="1" w:styleId="MarginEdition">
    <w:name w:val="Margin Edition"/>
    <w:basedOn w:val="MarginNote"/>
    <w:rsid w:val="00E84185"/>
    <w:pPr>
      <w:spacing w:before="0" w:after="0"/>
    </w:pPr>
    <w:rPr>
      <w:rFonts w:ascii="Times New Roman" w:hAnsi="Times New Roman"/>
      <w:color w:val="999999"/>
    </w:rPr>
  </w:style>
  <w:style w:type="paragraph" w:customStyle="1" w:styleId="Spacer">
    <w:name w:val="Spacer"/>
    <w:basedOn w:val="Normal"/>
    <w:rsid w:val="00E84185"/>
    <w:rPr>
      <w:sz w:val="2"/>
      <w:szCs w:val="2"/>
    </w:rPr>
  </w:style>
  <w:style w:type="character" w:customStyle="1" w:styleId="Small">
    <w:name w:val="Small"/>
    <w:basedOn w:val="DefaultParagraphFont"/>
    <w:rsid w:val="00E84185"/>
    <w:rPr>
      <w:sz w:val="16"/>
    </w:rPr>
  </w:style>
  <w:style w:type="paragraph" w:customStyle="1" w:styleId="WideTable">
    <w:name w:val="Wide Table"/>
    <w:basedOn w:val="Normal"/>
    <w:rsid w:val="00E84185"/>
    <w:pPr>
      <w:ind w:left="-1418"/>
    </w:pPr>
    <w:rPr>
      <w:sz w:val="2"/>
      <w:szCs w:val="2"/>
    </w:rPr>
  </w:style>
  <w:style w:type="character" w:styleId="PageNumber">
    <w:name w:val="page number"/>
    <w:basedOn w:val="DefaultParagraphFont"/>
    <w:rsid w:val="00E84185"/>
  </w:style>
  <w:style w:type="paragraph" w:styleId="Quote">
    <w:name w:val="Quote"/>
    <w:basedOn w:val="Heading1"/>
    <w:link w:val="QuoteChar"/>
    <w:qFormat/>
    <w:rsid w:val="00E84185"/>
    <w:rPr>
      <w:b w:val="0"/>
      <w:sz w:val="72"/>
      <w:szCs w:val="72"/>
      <w:lang w:val="en-NZ"/>
    </w:rPr>
  </w:style>
  <w:style w:type="character" w:customStyle="1" w:styleId="QuoteChar">
    <w:name w:val="Quote Char"/>
    <w:basedOn w:val="DefaultParagraphFont"/>
    <w:link w:val="Quote"/>
    <w:rsid w:val="00E84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185"/>
    <w:pPr>
      <w:pageBreakBefore/>
    </w:pPr>
  </w:style>
  <w:style w:type="paragraph" w:customStyle="1" w:styleId="Border">
    <w:name w:val="Border"/>
    <w:basedOn w:val="Normal"/>
    <w:qFormat/>
    <w:rsid w:val="00E841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185"/>
    <w:rPr>
      <w:b/>
      <w:bCs/>
      <w:i/>
      <w:iCs/>
      <w:color w:val="auto"/>
    </w:rPr>
  </w:style>
  <w:style w:type="paragraph" w:styleId="IntenseQuote">
    <w:name w:val="Intense Quote"/>
    <w:basedOn w:val="Normal"/>
    <w:next w:val="Normal"/>
    <w:link w:val="IntenseQuoteChar"/>
    <w:uiPriority w:val="30"/>
    <w:qFormat/>
    <w:rsid w:val="00E841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1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185"/>
    <w:rPr>
      <w:smallCaps/>
      <w:color w:val="auto"/>
      <w:u w:val="single"/>
    </w:rPr>
  </w:style>
  <w:style w:type="character" w:styleId="IntenseReference">
    <w:name w:val="Intense Reference"/>
    <w:basedOn w:val="DefaultParagraphFont"/>
    <w:uiPriority w:val="32"/>
    <w:qFormat/>
    <w:rsid w:val="00E84185"/>
    <w:rPr>
      <w:b/>
      <w:bCs/>
      <w:smallCaps/>
      <w:color w:val="auto"/>
      <w:spacing w:val="5"/>
      <w:u w:val="single"/>
    </w:rPr>
  </w:style>
  <w:style w:type="paragraph" w:customStyle="1" w:styleId="2ColumnHeading">
    <w:name w:val="2Column Heading"/>
    <w:basedOn w:val="BodyText"/>
    <w:qFormat/>
    <w:rsid w:val="00E84185"/>
    <w:pPr>
      <w:spacing w:after="60"/>
      <w:ind w:left="-2268"/>
    </w:pPr>
    <w:rPr>
      <w:b/>
    </w:rPr>
  </w:style>
  <w:style w:type="paragraph" w:customStyle="1" w:styleId="Heading1TOC">
    <w:name w:val="Heading1 TOC"/>
    <w:basedOn w:val="Normal"/>
    <w:qFormat/>
    <w:rsid w:val="00E84185"/>
    <w:pPr>
      <w:spacing w:before="240" w:after="120"/>
    </w:pPr>
    <w:rPr>
      <w:rFonts w:ascii="Times New Roman" w:hAnsi="Times New Roman"/>
      <w:b/>
      <w:sz w:val="32"/>
    </w:rPr>
  </w:style>
  <w:style w:type="paragraph" w:customStyle="1" w:styleId="Heading2TOC">
    <w:name w:val="Heading2 TOC"/>
    <w:basedOn w:val="Normal"/>
    <w:qFormat/>
    <w:rsid w:val="00E84185"/>
    <w:pPr>
      <w:spacing w:before="240" w:after="60"/>
    </w:pPr>
    <w:rPr>
      <w:rFonts w:ascii="Times New Roman" w:hAnsi="Times New Roman"/>
      <w:b/>
      <w:sz w:val="28"/>
    </w:rPr>
  </w:style>
  <w:style w:type="character" w:customStyle="1" w:styleId="Underline">
    <w:name w:val="Underline"/>
    <w:basedOn w:val="DefaultParagraphFont"/>
    <w:qFormat/>
    <w:rsid w:val="00E84185"/>
    <w:rPr>
      <w:u w:val="single"/>
    </w:rPr>
  </w:style>
  <w:style w:type="character" w:customStyle="1" w:styleId="BoldandItalics">
    <w:name w:val="Bold and Italics"/>
    <w:qFormat/>
    <w:rsid w:val="00E84185"/>
    <w:rPr>
      <w:b/>
      <w:i/>
      <w:u w:val="none"/>
    </w:rPr>
  </w:style>
  <w:style w:type="paragraph" w:styleId="BalloonText">
    <w:name w:val="Balloon Text"/>
    <w:basedOn w:val="Normal"/>
    <w:link w:val="BalloonTextChar"/>
    <w:rsid w:val="00E84185"/>
    <w:rPr>
      <w:rFonts w:ascii="Tahoma" w:hAnsi="Tahoma" w:cs="Tahoma"/>
      <w:sz w:val="16"/>
      <w:szCs w:val="16"/>
    </w:rPr>
  </w:style>
  <w:style w:type="character" w:customStyle="1" w:styleId="BalloonTextChar">
    <w:name w:val="Balloon Text Char"/>
    <w:basedOn w:val="DefaultParagraphFont"/>
    <w:link w:val="BalloonText"/>
    <w:rsid w:val="00E841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1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1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185"/>
    <w:rPr>
      <w:b/>
      <w:color w:val="660033"/>
      <w:spacing w:val="0"/>
    </w:rPr>
  </w:style>
  <w:style w:type="paragraph" w:customStyle="1" w:styleId="Nameditemlist">
    <w:name w:val="Named item list"/>
    <w:basedOn w:val="BodyText"/>
    <w:qFormat/>
    <w:rsid w:val="00E84185"/>
    <w:pPr>
      <w:tabs>
        <w:tab w:val="left" w:pos="2835"/>
      </w:tabs>
      <w:ind w:left="2835" w:hanging="2835"/>
    </w:pPr>
  </w:style>
  <w:style w:type="paragraph" w:customStyle="1" w:styleId="BodyTextnopadding">
    <w:name w:val="Body Text no padding"/>
    <w:basedOn w:val="BodyText"/>
    <w:qFormat/>
    <w:rsid w:val="00E84185"/>
    <w:pPr>
      <w:spacing w:before="0" w:after="0"/>
    </w:pPr>
  </w:style>
  <w:style w:type="paragraph" w:customStyle="1" w:styleId="BodyTextBold">
    <w:name w:val="Body Text Bold"/>
    <w:basedOn w:val="BodyText"/>
    <w:qFormat/>
    <w:rsid w:val="00E84185"/>
    <w:rPr>
      <w:b/>
    </w:rPr>
  </w:style>
  <w:style w:type="character" w:styleId="Hyperlink">
    <w:name w:val="Hyperlink"/>
    <w:basedOn w:val="DefaultParagraphFont"/>
    <w:uiPriority w:val="99"/>
    <w:unhideWhenUsed/>
    <w:rsid w:val="00F86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3274</Characters>
  <Application>Microsoft Office Word</Application>
  <DocSecurity>0</DocSecurity>
  <Lines>116</Lines>
  <Paragraphs>68</Paragraphs>
  <ScaleCrop>false</ScaleCrop>
  <Company>Author-it Software Corporation Ltd.</Company>
  <LinksUpToDate>false</LinksUpToDate>
  <CharactersWithSpaces>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SIFCWHS002 Work in confined spaces</dc:title>
  <dc:subject>Approved</dc:subject>
  <dc:creator>SkillsIQ</dc:creator>
  <cp:keywords>Release: 2</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