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8EF" w:rsidP="00D95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SIFCCAC010 Supervise burials</w:t>
      </w:r>
      <w:r>
        <w:fldChar w:fldCharType="end"/>
      </w:r>
    </w:p>
    <w:p w:rsidR="00D958EF" w:rsidP="00D958EF">
      <w:pPr>
        <w:pStyle w:val="Version"/>
        <w:sectPr w:rsidSect="006C2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39C" w:rsidP="006C239C">
      <w:pPr>
        <w:pStyle w:val="SuperHeading"/>
      </w:pPr>
      <w:r w:rsidRPr="006C239C">
        <w:t>SIFCCAC010 Supervise burials</w:t>
      </w:r>
    </w:p>
    <w:p w:rsidR="00000000" w:rsidRPr="006C239C" w:rsidP="006C239C">
      <w:pPr>
        <w:pStyle w:val="Heading1"/>
      </w:pPr>
      <w:bookmarkStart w:id="1" w:name="O_571531"/>
      <w:bookmarkEnd w:id="1"/>
      <w:r w:rsidRPr="006C239C">
        <w:t>Modification History</w:t>
      </w:r>
    </w:p>
    <w:p w:rsidR="00000000" w:rsidRPr="006C239C" w:rsidP="006C239C">
      <w:pPr>
        <w:pStyle w:val="BodyText"/>
      </w:pPr>
      <w:r w:rsidRPr="006C239C">
        <w:t>Not applicable.</w:t>
      </w:r>
    </w:p>
    <w:p w:rsidR="00000000" w:rsidRPr="006C239C" w:rsidP="006C239C">
      <w:pPr>
        <w:pStyle w:val="AllowPageBreak"/>
      </w:pPr>
    </w:p>
    <w:p w:rsidR="00000000" w:rsidRPr="006C239C" w:rsidP="006C239C">
      <w:pPr>
        <w:pStyle w:val="Heading1"/>
      </w:pPr>
      <w:bookmarkStart w:id="2" w:name="O_571532"/>
      <w:bookmarkEnd w:id="2"/>
      <w:r w:rsidRPr="006C239C">
        <w:t>Application</w:t>
      </w:r>
    </w:p>
    <w:p w:rsidR="00000000" w:rsidRPr="006C239C" w:rsidP="006C239C">
      <w:pPr>
        <w:pStyle w:val="BodyText"/>
      </w:pPr>
      <w:r w:rsidRPr="006C239C">
        <w:t xml:space="preserve">This unit describes the performance outcomes, skills and knowledge required to identify and communicate burial procedures to staff, other personnel, clients and general supervisory cemetery </w:t>
      </w:r>
      <w:r w:rsidRPr="006C239C">
        <w:t>and crematorium staff who ensure that all work is carried out according to work health and safety, relevant legislation and workplace policies and procedures.</w:t>
      </w:r>
    </w:p>
    <w:p w:rsidR="00000000" w:rsidRPr="006C239C" w:rsidP="006C239C">
      <w:pPr>
        <w:pStyle w:val="BodyText"/>
      </w:pPr>
    </w:p>
    <w:p w:rsidR="00000000" w:rsidRPr="006C239C" w:rsidP="006C239C">
      <w:pPr>
        <w:pStyle w:val="BodyText"/>
      </w:pPr>
      <w:r w:rsidRPr="006C239C">
        <w:t>No licensing, legislative or certification requirements apply to this unit at the time of public</w:t>
      </w:r>
      <w:r w:rsidRPr="006C239C">
        <w:t>ation.</w:t>
      </w:r>
    </w:p>
    <w:p w:rsidR="00000000" w:rsidRPr="006C239C" w:rsidP="006C239C">
      <w:pPr>
        <w:pStyle w:val="AllowPageBreak"/>
      </w:pPr>
    </w:p>
    <w:p w:rsidR="00000000" w:rsidRPr="006C239C" w:rsidP="006C239C">
      <w:pPr>
        <w:pStyle w:val="Heading1"/>
      </w:pPr>
      <w:bookmarkStart w:id="3" w:name="O_571534"/>
      <w:bookmarkEnd w:id="3"/>
      <w:r w:rsidRPr="006C239C">
        <w:t>Competency Field</w:t>
      </w:r>
    </w:p>
    <w:p w:rsidR="00000000" w:rsidRPr="006C239C" w:rsidP="006C239C">
      <w:pPr>
        <w:pStyle w:val="BodyText"/>
      </w:pPr>
      <w:r w:rsidRPr="006C239C">
        <w:t>Cemetery and Crematoria Administration and Coordination</w:t>
      </w:r>
    </w:p>
    <w:p w:rsidR="00000000" w:rsidRPr="006C239C" w:rsidP="006C239C">
      <w:pPr>
        <w:pStyle w:val="AllowPageBreak"/>
      </w:pPr>
    </w:p>
    <w:p w:rsidR="00000000" w:rsidRPr="006C239C" w:rsidP="006C239C">
      <w:pPr>
        <w:pStyle w:val="Heading1"/>
      </w:pPr>
      <w:bookmarkStart w:id="4" w:name="O_571535"/>
      <w:bookmarkEnd w:id="4"/>
      <w:r w:rsidRPr="006C239C">
        <w:t>Unit Sector</w:t>
      </w:r>
    </w:p>
    <w:p w:rsidR="00000000" w:rsidRPr="006C239C" w:rsidP="006C239C">
      <w:pPr>
        <w:pStyle w:val="BodyText"/>
      </w:pPr>
      <w:r w:rsidRPr="006C239C">
        <w:t>Cemetery and Crematoria</w:t>
      </w:r>
    </w:p>
    <w:p w:rsidR="00000000" w:rsidRPr="006C239C" w:rsidP="006C239C">
      <w:pPr>
        <w:pStyle w:val="AllowPageBreak"/>
      </w:pPr>
    </w:p>
    <w:p w:rsidR="00000000" w:rsidRPr="006C239C" w:rsidP="006C239C">
      <w:pPr>
        <w:pStyle w:val="Heading1"/>
      </w:pPr>
      <w:bookmarkStart w:id="5" w:name="O_571536"/>
      <w:bookmarkEnd w:id="5"/>
      <w:r w:rsidRPr="006C23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95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9C" w:rsidP="006C239C">
            <w:pPr>
              <w:pStyle w:val="BodyText"/>
            </w:pPr>
            <w:r w:rsidRPr="006C239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9C">
            <w:pPr>
              <w:pStyle w:val="BodyText"/>
              <w:rPr>
                <w:lang w:val="en-NZ"/>
              </w:rPr>
            </w:pPr>
            <w:r w:rsidRPr="006C239C">
              <w:rPr>
                <w:rStyle w:val="SpecialBold"/>
              </w:rPr>
              <w:t>PERFORMANCE CRITERIA</w:t>
            </w:r>
          </w:p>
        </w:tc>
      </w:tr>
      <w:tr w:rsidTr="00D95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9C">
            <w:pPr>
              <w:pStyle w:val="BodyText"/>
              <w:rPr>
                <w:lang w:val="en-NZ"/>
              </w:rPr>
            </w:pPr>
            <w:r w:rsidRPr="006C239C">
              <w:t>Elements describe the es</w:t>
            </w:r>
            <w:r w:rsidRPr="006C239C">
              <w:t>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9C">
            <w:pPr>
              <w:pStyle w:val="BodyText"/>
              <w:rPr>
                <w:lang w:val="en-NZ"/>
              </w:rPr>
            </w:pPr>
            <w:r w:rsidRPr="006C239C">
              <w:t>Performance criteria describe the performance needed to demonstrate achievement of the element.</w:t>
            </w:r>
          </w:p>
        </w:tc>
      </w:tr>
      <w:tr w:rsidTr="00D95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9C">
            <w:pPr>
              <w:pStyle w:val="List"/>
              <w:rPr>
                <w:lang w:val="en-NZ"/>
              </w:rPr>
            </w:pPr>
            <w:r w:rsidRPr="006C239C">
              <w:t>1.</w:t>
            </w:r>
            <w:r w:rsidRPr="006C239C">
              <w:tab/>
              <w:t>Supervise staff in preparation for burials.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9C" w:rsidP="006C239C">
            <w:pPr>
              <w:pStyle w:val="List"/>
            </w:pPr>
            <w:r w:rsidRPr="006C239C">
              <w:t>1.1</w:t>
            </w:r>
            <w:r w:rsidRPr="006C239C">
              <w:tab/>
              <w:t>Liaise with appropriate personnel to confirm burial requirements.</w:t>
            </w:r>
          </w:p>
          <w:p w:rsidR="00000000" w:rsidRPr="006C239C" w:rsidP="006C239C">
            <w:pPr>
              <w:pStyle w:val="List"/>
            </w:pPr>
            <w:r w:rsidRPr="006C239C">
              <w:t>1.2</w:t>
            </w:r>
            <w:r w:rsidRPr="006C239C">
              <w:tab/>
            </w:r>
            <w:r w:rsidRPr="006C239C">
              <w:t>Advise relevant staff of relevant legislation and workplace policies and procedures for carrying out burials as required.</w:t>
            </w:r>
          </w:p>
          <w:p w:rsidR="00000000" w:rsidRPr="006C239C" w:rsidP="006C239C">
            <w:pPr>
              <w:pStyle w:val="List"/>
            </w:pPr>
            <w:r w:rsidRPr="006C239C">
              <w:t>1.3</w:t>
            </w:r>
            <w:r w:rsidRPr="006C239C">
              <w:tab/>
              <w:t>Review and communicate burial schedules to appropriate personnel.</w:t>
            </w:r>
          </w:p>
          <w:p w:rsidR="00000000" w:rsidRPr="006C239C" w:rsidP="006C239C">
            <w:pPr>
              <w:pStyle w:val="List"/>
            </w:pPr>
            <w:r w:rsidRPr="006C239C">
              <w:t>1.4</w:t>
            </w:r>
            <w:r w:rsidRPr="006C239C">
              <w:tab/>
              <w:t>Advise appropriate personnel of special requirements and bur</w:t>
            </w:r>
            <w:r w:rsidRPr="006C239C">
              <w:t>ial procedures as required.</w:t>
            </w:r>
          </w:p>
          <w:p w:rsidR="00000000" w:rsidP="006C239C">
            <w:pPr>
              <w:pStyle w:val="List"/>
              <w:rPr>
                <w:lang w:val="en-NZ"/>
              </w:rPr>
            </w:pPr>
          </w:p>
        </w:tc>
      </w:tr>
      <w:tr w:rsidTr="00D958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39C">
            <w:pPr>
              <w:pStyle w:val="List"/>
              <w:rPr>
                <w:lang w:val="en-NZ"/>
              </w:rPr>
            </w:pPr>
            <w:r w:rsidRPr="006C239C">
              <w:t>2.</w:t>
            </w:r>
            <w:r w:rsidRPr="006C239C">
              <w:tab/>
              <w:t>Oversee conduct of burials.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39C" w:rsidP="006C239C">
            <w:pPr>
              <w:pStyle w:val="List"/>
            </w:pPr>
            <w:r w:rsidRPr="006C239C">
              <w:t>2.1</w:t>
            </w:r>
            <w:r w:rsidRPr="006C239C">
              <w:tab/>
              <w:t>Monitor burial schedules to assist with efficient operations.</w:t>
            </w:r>
          </w:p>
          <w:p w:rsidR="00000000" w:rsidRPr="006C239C" w:rsidP="006C239C">
            <w:pPr>
              <w:pStyle w:val="List"/>
            </w:pPr>
            <w:r w:rsidRPr="006C239C">
              <w:t>2.2</w:t>
            </w:r>
            <w:r w:rsidRPr="006C239C">
              <w:tab/>
              <w:t>Assist staff to resolve scheduling difficulties and deal with contingencies.</w:t>
            </w:r>
          </w:p>
          <w:p w:rsidR="00000000" w:rsidRPr="006C239C" w:rsidP="006C239C">
            <w:pPr>
              <w:pStyle w:val="List"/>
            </w:pPr>
            <w:r w:rsidRPr="006C239C">
              <w:t>2.3</w:t>
            </w:r>
            <w:r w:rsidRPr="006C239C">
              <w:tab/>
              <w:t>Monitor burials according to schedules.</w:t>
            </w:r>
          </w:p>
          <w:p w:rsidR="00000000" w:rsidRPr="006C239C" w:rsidP="006C239C">
            <w:pPr>
              <w:pStyle w:val="List"/>
            </w:pPr>
            <w:r w:rsidRPr="006C239C">
              <w:t>2.4</w:t>
            </w:r>
            <w:r w:rsidRPr="006C239C">
              <w:tab/>
            </w:r>
            <w:r w:rsidRPr="006C239C">
              <w:t>Address problems that may arise during and after burial and assist staff in their resolution as appropriate.</w:t>
            </w:r>
          </w:p>
          <w:p w:rsidR="00000000" w:rsidRPr="006C239C" w:rsidP="006C239C">
            <w:pPr>
              <w:pStyle w:val="List"/>
            </w:pPr>
            <w:r w:rsidRPr="006C239C">
              <w:t>2.5</w:t>
            </w:r>
            <w:r w:rsidRPr="006C239C">
              <w:tab/>
              <w:t>Identify potential or actual breaches of relevant legislation or workplace policies and procedures and take appropriate action.</w:t>
            </w:r>
          </w:p>
          <w:p w:rsidR="00000000" w:rsidRPr="006C239C" w:rsidP="006C239C">
            <w:pPr>
              <w:pStyle w:val="List"/>
            </w:pPr>
            <w:r w:rsidRPr="006C239C">
              <w:t>2.6</w:t>
            </w:r>
            <w:r w:rsidRPr="006C239C">
              <w:tab/>
              <w:t>Monitor rel</w:t>
            </w:r>
            <w:r w:rsidRPr="006C239C">
              <w:t>evant documentation and take corrective action as required.</w:t>
            </w:r>
          </w:p>
          <w:p w:rsidR="00000000" w:rsidRPr="006C239C" w:rsidP="006C239C">
            <w:pPr>
              <w:pStyle w:val="List"/>
            </w:pPr>
            <w:r w:rsidRPr="006C239C">
              <w:t>2.7</w:t>
            </w:r>
            <w:r w:rsidRPr="006C239C">
              <w:tab/>
              <w:t>Evaluate burials for to inform continuous improvement processes.</w:t>
            </w:r>
          </w:p>
          <w:p w:rsidR="00000000" w:rsidRPr="006C239C" w:rsidP="006C239C">
            <w:pPr>
              <w:pStyle w:val="List"/>
            </w:pPr>
          </w:p>
        </w:tc>
      </w:tr>
    </w:tbl>
    <w:p w:rsidR="00000000" w:rsidRPr="006C239C" w:rsidP="006C239C">
      <w:pPr>
        <w:pStyle w:val="BodyText"/>
      </w:pPr>
    </w:p>
    <w:p w:rsidR="00000000" w:rsidRPr="006C239C" w:rsidP="006C239C">
      <w:pPr>
        <w:pStyle w:val="AllowPageBreak"/>
      </w:pPr>
    </w:p>
    <w:p w:rsidR="00000000" w:rsidRPr="006C239C" w:rsidP="006C239C">
      <w:pPr>
        <w:pStyle w:val="Heading1"/>
      </w:pPr>
      <w:bookmarkStart w:id="6" w:name="O_571537"/>
      <w:bookmarkEnd w:id="6"/>
      <w:r w:rsidRPr="006C239C">
        <w:t>Foundation Skills</w:t>
      </w:r>
    </w:p>
    <w:p w:rsidR="00000000" w:rsidRPr="006C239C" w:rsidP="006C239C">
      <w:pPr>
        <w:pStyle w:val="BodyText"/>
      </w:pPr>
      <w:r w:rsidRPr="006C239C">
        <w:t>This section describes those language, literacy, numeracy and employment skills that are essential to performance.</w:t>
      </w:r>
    </w:p>
    <w:p w:rsidR="00000000" w:rsidRPr="006C239C" w:rsidP="006C239C">
      <w:pPr>
        <w:pStyle w:val="BodyText"/>
      </w:pPr>
    </w:p>
    <w:p w:rsidR="00000000" w:rsidRPr="006C239C" w:rsidP="006C239C">
      <w:pPr>
        <w:pStyle w:val="BodyText"/>
      </w:pPr>
      <w:r w:rsidRPr="006C239C">
        <w:t>Foundation skills essential to performance are explicit in the performance criteria of this unit of competency.</w:t>
      </w:r>
    </w:p>
    <w:p w:rsidR="00000000" w:rsidRPr="006C239C" w:rsidP="006C239C">
      <w:pPr>
        <w:pStyle w:val="AllowPageBreak"/>
      </w:pPr>
    </w:p>
    <w:p w:rsidR="00000000" w:rsidRPr="006C239C" w:rsidP="006C239C">
      <w:pPr>
        <w:pStyle w:val="Heading1"/>
      </w:pPr>
      <w:bookmarkStart w:id="7" w:name="O_571539"/>
      <w:bookmarkEnd w:id="7"/>
      <w:r w:rsidRPr="006C239C">
        <w:t>Unit Mappin</w:t>
      </w:r>
      <w:r w:rsidRPr="006C239C">
        <w:t>g Information</w:t>
      </w:r>
    </w:p>
    <w:p w:rsidR="00000000" w:rsidRPr="006C239C" w:rsidP="006C239C">
      <w:pPr>
        <w:pStyle w:val="BodyText"/>
      </w:pPr>
      <w:r w:rsidRPr="006C239C">
        <w:t>SIFBCR010A Supervise burials.</w:t>
      </w:r>
    </w:p>
    <w:p w:rsidR="00000000" w:rsidRPr="006C239C" w:rsidP="006C239C">
      <w:pPr>
        <w:pStyle w:val="AllowPageBreak"/>
      </w:pPr>
    </w:p>
    <w:p w:rsidR="00000000" w:rsidRPr="006C239C" w:rsidP="006C239C">
      <w:pPr>
        <w:pStyle w:val="Heading1"/>
      </w:pPr>
      <w:bookmarkStart w:id="8" w:name="O_571547"/>
      <w:bookmarkEnd w:id="8"/>
      <w:r w:rsidRPr="006C239C">
        <w:t>Links</w:t>
      </w:r>
    </w:p>
    <w:p w:rsidR="00000000" w:rsidRPr="006C239C" w:rsidP="006C239C">
      <w:pPr>
        <w:pStyle w:val="BodyText"/>
      </w:pPr>
      <w:r w:rsidRPr="006C239C">
        <w:t>Companion Volume Implementation Guide - http://www.serviceskills.com.au/resources</w:t>
      </w:r>
    </w:p>
    <w:p w:rsidR="00000000" w:rsidRPr="006C239C" w:rsidP="006C239C"/>
    <w:sectPr w:rsidSect="006C23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9C" w:rsidRPr="00D958EF" w:rsidP="00D95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EF" w:rsidP="006C2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8EF" w:rsidP="006C2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958EF" w:rsidP="006C2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9C" w:rsidRPr="00D958EF" w:rsidP="00D958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EF" w:rsidRPr="002D2AF8" w:rsidP="006C2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SIFCCAC010 Supervise burials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D958EF" w:rsidP="006C2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39C"/>
  </w:style>
  <w:style w:type="character" w:customStyle="1" w:styleId="Heading1Char">
    <w:name w:val="Heading 1 Char"/>
    <w:basedOn w:val="DefaultParagraphFont"/>
    <w:link w:val="Heading1"/>
    <w:rsid w:val="006C2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3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3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239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C239C"/>
    <w:rPr>
      <w:b/>
      <w:spacing w:val="0"/>
    </w:rPr>
  </w:style>
  <w:style w:type="paragraph" w:customStyle="1" w:styleId="SuperHeading">
    <w:name w:val="SuperHeading"/>
    <w:basedOn w:val="Normal"/>
    <w:rsid w:val="006C2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39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23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2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3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3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39C"/>
    <w:rPr>
      <w:i/>
    </w:rPr>
  </w:style>
  <w:style w:type="paragraph" w:styleId="Caption">
    <w:name w:val="caption"/>
    <w:basedOn w:val="BodyText"/>
    <w:next w:val="Normal"/>
    <w:qFormat/>
    <w:rsid w:val="006C2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39C"/>
  </w:style>
  <w:style w:type="paragraph" w:styleId="TableofFigures">
    <w:name w:val="table of figures"/>
    <w:basedOn w:val="Normal"/>
    <w:next w:val="Normal"/>
    <w:semiHidden/>
    <w:rsid w:val="006C2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39C"/>
    <w:pPr>
      <w:numPr>
        <w:numId w:val="9"/>
      </w:numPr>
    </w:pPr>
  </w:style>
  <w:style w:type="character" w:customStyle="1" w:styleId="WingdingSymbols">
    <w:name w:val="Wingding Symbols"/>
    <w:rsid w:val="006C239C"/>
    <w:rPr>
      <w:rFonts w:ascii="Wingdings" w:hAnsi="Wingdings"/>
    </w:rPr>
  </w:style>
  <w:style w:type="paragraph" w:customStyle="1" w:styleId="TableHeading">
    <w:name w:val="Table Heading"/>
    <w:basedOn w:val="HeadingBase"/>
    <w:rsid w:val="006C23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39C"/>
    <w:rPr>
      <w:color w:val="0033CC"/>
      <w:u w:val="none"/>
    </w:rPr>
  </w:style>
  <w:style w:type="paragraph" w:customStyle="1" w:styleId="BodyTextRight">
    <w:name w:val="Body Text Right"/>
    <w:basedOn w:val="BodyText"/>
    <w:rsid w:val="006C2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3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39C"/>
    <w:rPr>
      <w:sz w:val="32"/>
    </w:rPr>
  </w:style>
  <w:style w:type="paragraph" w:customStyle="1" w:styleId="HeadingProcedure">
    <w:name w:val="Heading Procedure"/>
    <w:basedOn w:val="HeadingBase"/>
    <w:next w:val="Normal"/>
    <w:rsid w:val="006C2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39C"/>
    <w:pPr>
      <w:spacing w:before="60" w:after="60"/>
    </w:pPr>
  </w:style>
  <w:style w:type="paragraph" w:styleId="ListContinue">
    <w:name w:val="List Continue"/>
    <w:basedOn w:val="List"/>
    <w:rsid w:val="006C239C"/>
    <w:pPr>
      <w:ind w:firstLine="0"/>
    </w:pPr>
  </w:style>
  <w:style w:type="paragraph" w:customStyle="1" w:styleId="ListNote">
    <w:name w:val="List Note"/>
    <w:basedOn w:val="List"/>
    <w:rsid w:val="006C2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39C"/>
    <w:rPr>
      <w:rFonts w:ascii="Courier New" w:hAnsi="Courier New"/>
    </w:rPr>
  </w:style>
  <w:style w:type="paragraph" w:customStyle="1" w:styleId="NoteBullet">
    <w:name w:val="Note Bullet"/>
    <w:basedOn w:val="Note"/>
    <w:rsid w:val="006C2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3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39C"/>
    <w:rPr>
      <w:b/>
      <w:smallCaps/>
    </w:rPr>
  </w:style>
  <w:style w:type="paragraph" w:customStyle="1" w:styleId="TableListNumber">
    <w:name w:val="Table List Number"/>
    <w:basedOn w:val="ListNumber"/>
    <w:rsid w:val="006C2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39C"/>
    <w:pPr>
      <w:numPr>
        <w:numId w:val="7"/>
      </w:numPr>
    </w:pPr>
  </w:style>
  <w:style w:type="paragraph" w:customStyle="1" w:styleId="ListAlpha2">
    <w:name w:val="List Alpha 2"/>
    <w:basedOn w:val="List2"/>
    <w:rsid w:val="006C239C"/>
    <w:pPr>
      <w:numPr>
        <w:numId w:val="6"/>
      </w:numPr>
    </w:pPr>
  </w:style>
  <w:style w:type="paragraph" w:styleId="List2">
    <w:name w:val="List 2"/>
    <w:basedOn w:val="BodyText"/>
    <w:rsid w:val="006C2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3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3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239C"/>
    <w:pPr>
      <w:numPr>
        <w:numId w:val="2"/>
      </w:numPr>
    </w:pPr>
  </w:style>
  <w:style w:type="paragraph" w:styleId="ListContinue2">
    <w:name w:val="List Continue 2"/>
    <w:basedOn w:val="List2"/>
    <w:rsid w:val="006C239C"/>
    <w:pPr>
      <w:ind w:firstLine="0"/>
    </w:pPr>
  </w:style>
  <w:style w:type="paragraph" w:styleId="ListContinue3">
    <w:name w:val="List Continue 3"/>
    <w:basedOn w:val="List3"/>
    <w:rsid w:val="006C239C"/>
    <w:pPr>
      <w:ind w:left="1021" w:firstLine="0"/>
    </w:pPr>
  </w:style>
  <w:style w:type="paragraph" w:styleId="ListContinue4">
    <w:name w:val="List Continue 4"/>
    <w:basedOn w:val="List4"/>
    <w:rsid w:val="006C239C"/>
    <w:pPr>
      <w:ind w:firstLine="0"/>
    </w:pPr>
  </w:style>
  <w:style w:type="paragraph" w:styleId="ListContinue5">
    <w:name w:val="List Continue 5"/>
    <w:basedOn w:val="List5"/>
    <w:rsid w:val="006C239C"/>
    <w:pPr>
      <w:ind w:firstLine="0"/>
    </w:pPr>
  </w:style>
  <w:style w:type="paragraph" w:styleId="ListNumber3">
    <w:name w:val="List Number 3"/>
    <w:basedOn w:val="List3"/>
    <w:rsid w:val="006C239C"/>
    <w:pPr>
      <w:numPr>
        <w:numId w:val="3"/>
      </w:numPr>
    </w:pPr>
  </w:style>
  <w:style w:type="paragraph" w:styleId="ListNumber4">
    <w:name w:val="List Number 4"/>
    <w:basedOn w:val="List4"/>
    <w:rsid w:val="006C239C"/>
    <w:pPr>
      <w:numPr>
        <w:numId w:val="4"/>
      </w:numPr>
    </w:pPr>
  </w:style>
  <w:style w:type="paragraph" w:styleId="ListNumber5">
    <w:name w:val="List Number 5"/>
    <w:basedOn w:val="List5"/>
    <w:rsid w:val="006C239C"/>
    <w:pPr>
      <w:numPr>
        <w:numId w:val="5"/>
      </w:numPr>
    </w:pPr>
  </w:style>
  <w:style w:type="paragraph" w:styleId="BlockText">
    <w:name w:val="Block Text"/>
    <w:basedOn w:val="Normal"/>
    <w:rsid w:val="006C2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39C"/>
    <w:rPr>
      <w:sz w:val="16"/>
      <w:vertAlign w:val="superscript"/>
    </w:rPr>
  </w:style>
  <w:style w:type="character" w:customStyle="1" w:styleId="Symbols">
    <w:name w:val="Symbols"/>
    <w:basedOn w:val="DefaultParagraphFont"/>
    <w:rsid w:val="006C239C"/>
    <w:rPr>
      <w:rFonts w:ascii="Symbol" w:hAnsi="Symbol"/>
    </w:rPr>
  </w:style>
  <w:style w:type="character" w:customStyle="1" w:styleId="MenuOptions">
    <w:name w:val="Menu Options"/>
    <w:basedOn w:val="DefaultParagraphFont"/>
    <w:rsid w:val="006C2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39C"/>
    <w:rPr>
      <w:b/>
    </w:rPr>
  </w:style>
  <w:style w:type="character" w:customStyle="1" w:styleId="Underlined">
    <w:name w:val="Underlined"/>
    <w:basedOn w:val="DefaultParagraphFont"/>
    <w:rsid w:val="006C239C"/>
    <w:rPr>
      <w:u w:val="single"/>
    </w:rPr>
  </w:style>
  <w:style w:type="paragraph" w:customStyle="1" w:styleId="TableBodyTextRight">
    <w:name w:val="Table Body Text Right"/>
    <w:basedOn w:val="TableBodyText"/>
    <w:rsid w:val="006C2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39C"/>
    <w:rPr>
      <w:sz w:val="18"/>
    </w:rPr>
  </w:style>
  <w:style w:type="paragraph" w:customStyle="1" w:styleId="BodySmallRight">
    <w:name w:val="Body Small Right"/>
    <w:basedOn w:val="BodyTextRight"/>
    <w:rsid w:val="006C239C"/>
    <w:rPr>
      <w:sz w:val="18"/>
      <w:szCs w:val="18"/>
    </w:rPr>
  </w:style>
  <w:style w:type="paragraph" w:customStyle="1" w:styleId="MarginEdition">
    <w:name w:val="Margin Edition"/>
    <w:basedOn w:val="MarginNote"/>
    <w:rsid w:val="006C2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39C"/>
    <w:rPr>
      <w:sz w:val="2"/>
      <w:szCs w:val="2"/>
    </w:rPr>
  </w:style>
  <w:style w:type="character" w:customStyle="1" w:styleId="Small">
    <w:name w:val="Small"/>
    <w:basedOn w:val="DefaultParagraphFont"/>
    <w:rsid w:val="006C239C"/>
    <w:rPr>
      <w:sz w:val="16"/>
    </w:rPr>
  </w:style>
  <w:style w:type="paragraph" w:customStyle="1" w:styleId="WideTable">
    <w:name w:val="Wide Table"/>
    <w:basedOn w:val="Normal"/>
    <w:rsid w:val="006C2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39C"/>
  </w:style>
  <w:style w:type="paragraph" w:styleId="Quote">
    <w:name w:val="Quote"/>
    <w:basedOn w:val="Heading1"/>
    <w:link w:val="QuoteChar"/>
    <w:qFormat/>
    <w:rsid w:val="006C2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39C"/>
    <w:pPr>
      <w:pageBreakBefore/>
    </w:pPr>
  </w:style>
  <w:style w:type="paragraph" w:customStyle="1" w:styleId="Border">
    <w:name w:val="Border"/>
    <w:basedOn w:val="Normal"/>
    <w:qFormat/>
    <w:rsid w:val="006C2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39C"/>
    <w:rPr>
      <w:u w:val="single"/>
    </w:rPr>
  </w:style>
  <w:style w:type="character" w:customStyle="1" w:styleId="BoldandItalics">
    <w:name w:val="Bold and Italics"/>
    <w:qFormat/>
    <w:rsid w:val="006C239C"/>
    <w:rPr>
      <w:b/>
      <w:i/>
      <w:u w:val="none"/>
    </w:rPr>
  </w:style>
  <w:style w:type="paragraph" w:styleId="BalloonText">
    <w:name w:val="Balloon Text"/>
    <w:basedOn w:val="Normal"/>
    <w:link w:val="BalloonTextChar"/>
    <w:rsid w:val="006C2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3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3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1984</Characters>
  <Application>Microsoft Office Word</Application>
  <DocSecurity>0</DocSecurity>
  <Lines>70</Lines>
  <Paragraphs>37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SIFCCAC010 Supervise burials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2015-07-09T04:18:00Z</dcterms:created>
  <dcterms:modified xsi:type="dcterms:W3CDTF">2015-07-09T04:18:00Z</dcterms:modified>
</cp:coreProperties>
</file>