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0530" w:rsidP="00540530">
      <w:pPr>
        <w:pStyle w:val="Title"/>
      </w:pPr>
      <w:r>
        <w:fldChar w:fldCharType="begin"/>
      </w:r>
      <w:r>
        <w:instrText xml:space="preserve"> TITLE   \* MERGEFORMAT </w:instrText>
      </w:r>
      <w:r>
        <w:fldChar w:fldCharType="separate"/>
      </w:r>
      <w:r>
        <w:t>SIFCCAC008 Coordinate burial works</w:t>
      </w:r>
      <w:r>
        <w:fldChar w:fldCharType="end"/>
      </w:r>
    </w:p>
    <w:p w:rsidR="00540530" w:rsidP="00540530">
      <w:pPr>
        <w:pStyle w:val="Version"/>
        <w:sectPr w:rsidSect="00C60D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60D8E" w:rsidP="00C60D8E">
      <w:pPr>
        <w:pStyle w:val="SuperHeading"/>
      </w:pPr>
      <w:r w:rsidRPr="00C60D8E">
        <w:t>SIFCCAC008 Coordinate burial works</w:t>
      </w:r>
    </w:p>
    <w:p w:rsidR="00000000" w:rsidRPr="00C60D8E" w:rsidP="00C60D8E">
      <w:pPr>
        <w:pStyle w:val="Heading1"/>
      </w:pPr>
      <w:bookmarkStart w:id="1" w:name="O_603910"/>
      <w:bookmarkEnd w:id="1"/>
      <w:r w:rsidRPr="00C60D8E">
        <w:t>Modification History</w:t>
      </w:r>
    </w:p>
    <w:p w:rsidR="00000000" w:rsidRPr="00C60D8E" w:rsidP="00540530">
      <w:pPr>
        <w:pStyle w:val="BodyText"/>
      </w:pPr>
      <w:r w:rsidRPr="00C60D8E">
        <w:t>The details of this endorsed unit are in the table below. the latest information is at the top.</w:t>
      </w:r>
    </w:p>
    <w:tbl>
      <w:tblPr>
        <w:tblW w:w="0" w:type="auto"/>
        <w:tblCellMar>
          <w:left w:w="62" w:type="dxa"/>
          <w:right w:w="62" w:type="dxa"/>
        </w:tblCellMar>
        <w:tblLook w:val="0000"/>
      </w:tblPr>
      <w:tblGrid>
        <w:gridCol w:w="4598"/>
        <w:gridCol w:w="4598"/>
      </w:tblGrid>
      <w:tr w:rsidTr="005405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D8E" w:rsidP="00C60D8E">
            <w:pPr>
              <w:pStyle w:val="BodyText"/>
            </w:pPr>
            <w:r w:rsidRPr="00C60D8E">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D8E">
            <w:pPr>
              <w:pStyle w:val="BodyText"/>
              <w:rPr>
                <w:lang w:val="en-NZ"/>
              </w:rPr>
            </w:pPr>
            <w:r w:rsidRPr="00C60D8E">
              <w:rPr>
                <w:rStyle w:val="SpecialBold"/>
              </w:rPr>
              <w:t>Comments</w:t>
            </w:r>
          </w:p>
        </w:tc>
      </w:tr>
      <w:tr w:rsidTr="005405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D8E">
            <w:pPr>
              <w:pStyle w:val="BodyText"/>
              <w:rPr>
                <w:lang w:val="en-NZ"/>
              </w:rPr>
            </w:pPr>
            <w:r w:rsidRPr="00C60D8E">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D8E" w:rsidP="00C60D8E">
            <w:pPr>
              <w:pStyle w:val="BodyText"/>
            </w:pPr>
            <w:r w:rsidRPr="00C60D8E">
              <w:t>Editorial correction to prerequisite code.</w:t>
            </w:r>
          </w:p>
        </w:tc>
      </w:tr>
    </w:tbl>
    <w:p w:rsidR="00000000" w:rsidRPr="00C60D8E" w:rsidP="00C60D8E">
      <w:pPr>
        <w:pStyle w:val="BodyText"/>
      </w:pPr>
    </w:p>
    <w:p w:rsidR="00000000" w:rsidRPr="00C60D8E" w:rsidP="00C60D8E">
      <w:pPr>
        <w:pStyle w:val="AllowPageBreak"/>
      </w:pPr>
    </w:p>
    <w:p w:rsidR="00000000" w:rsidRPr="00C60D8E" w:rsidP="00C60D8E">
      <w:pPr>
        <w:pStyle w:val="Heading1"/>
      </w:pPr>
      <w:bookmarkStart w:id="2" w:name="O_603909"/>
      <w:bookmarkEnd w:id="2"/>
      <w:r w:rsidRPr="00C60D8E">
        <w:t>Application</w:t>
      </w:r>
    </w:p>
    <w:p w:rsidR="00000000" w:rsidRPr="00C60D8E" w:rsidP="00540530">
      <w:pPr>
        <w:pStyle w:val="BodyText"/>
      </w:pPr>
      <w:r w:rsidRPr="00C60D8E">
        <w:t>This unit describes the performance outcomes,</w:t>
      </w:r>
      <w:r w:rsidRPr="00C60D8E">
        <w:t xml:space="preserve"> skills and knowledge required to identify, schedule and communicate burial works requirements to others. It applies to cemetery and crematorium supervisory staff who ensure that work is carried out according to work health and safety, relevant legislation</w:t>
      </w:r>
      <w:r w:rsidRPr="00C60D8E">
        <w:t xml:space="preserve"> and workplace policies and procedures.</w:t>
      </w:r>
    </w:p>
    <w:p w:rsidR="00000000" w:rsidRPr="00C60D8E" w:rsidP="00540530">
      <w:pPr>
        <w:pStyle w:val="BodyText"/>
      </w:pPr>
      <w:r w:rsidRPr="00C60D8E">
        <w:t>No licensing, legislative or certification requirements apply to this unit at the time of publication.</w:t>
      </w:r>
    </w:p>
    <w:p w:rsidR="00000000" w:rsidRPr="00C60D8E" w:rsidP="00C60D8E">
      <w:pPr>
        <w:pStyle w:val="Heading1"/>
      </w:pPr>
      <w:bookmarkStart w:id="3" w:name="O_603908"/>
      <w:bookmarkEnd w:id="3"/>
      <w:r w:rsidRPr="00C60D8E">
        <w:t>Pre-requisite Unit</w:t>
      </w:r>
    </w:p>
    <w:p w:rsidR="00000000" w:rsidRPr="00C60D8E" w:rsidP="00540530">
      <w:pPr>
        <w:pStyle w:val="BodyText"/>
      </w:pPr>
      <w:r w:rsidRPr="00C60D8E">
        <w:t>SIFCWHS001 Identify hazards and assess risks in a cemetery or crematorium</w:t>
      </w:r>
    </w:p>
    <w:p w:rsidR="00000000" w:rsidRPr="00C60D8E" w:rsidP="00C60D8E">
      <w:pPr>
        <w:pStyle w:val="Heading1"/>
      </w:pPr>
      <w:bookmarkStart w:id="4" w:name="O_603907"/>
      <w:bookmarkEnd w:id="4"/>
      <w:r w:rsidRPr="00C60D8E">
        <w:t>Competency Field</w:t>
      </w:r>
    </w:p>
    <w:p w:rsidR="00000000" w:rsidRPr="00C60D8E" w:rsidP="00540530">
      <w:pPr>
        <w:pStyle w:val="BodyText"/>
      </w:pPr>
      <w:r w:rsidRPr="00C60D8E">
        <w:t>Cemetery and Crematoria Administration and Coordination</w:t>
      </w:r>
    </w:p>
    <w:p w:rsidR="00000000" w:rsidRPr="00C60D8E" w:rsidP="00C60D8E">
      <w:pPr>
        <w:pStyle w:val="Heading1"/>
      </w:pPr>
      <w:bookmarkStart w:id="5" w:name="O_603906"/>
      <w:bookmarkEnd w:id="5"/>
      <w:r w:rsidRPr="00C60D8E">
        <w:t>Unit Sector</w:t>
      </w:r>
    </w:p>
    <w:p w:rsidR="00000000" w:rsidRPr="00C60D8E" w:rsidP="00540530">
      <w:pPr>
        <w:pStyle w:val="BodyText"/>
      </w:pPr>
      <w:r w:rsidRPr="00C60D8E">
        <w:t>Cemetery and Crematoria</w:t>
      </w:r>
    </w:p>
    <w:p w:rsidR="00000000" w:rsidRPr="00C60D8E" w:rsidP="00C60D8E">
      <w:pPr>
        <w:pStyle w:val="Heading1"/>
      </w:pPr>
      <w:bookmarkStart w:id="6" w:name="O_603905"/>
      <w:bookmarkEnd w:id="6"/>
      <w:r w:rsidRPr="00C60D8E">
        <w:t>Elements and Performance Criteria</w:t>
      </w:r>
    </w:p>
    <w:tbl>
      <w:tblPr>
        <w:tblW w:w="0" w:type="auto"/>
        <w:tblCellMar>
          <w:left w:w="62" w:type="dxa"/>
          <w:right w:w="62" w:type="dxa"/>
        </w:tblCellMar>
        <w:tblLook w:val="0000"/>
      </w:tblPr>
      <w:tblGrid>
        <w:gridCol w:w="4598"/>
        <w:gridCol w:w="4598"/>
      </w:tblGrid>
      <w:tr w:rsidTr="00540530">
        <w:tblPrEx>
          <w:tblW w:w="0" w:type="auto"/>
          <w:tblCellMar>
            <w:left w:w="62" w:type="dxa"/>
            <w:right w:w="62" w:type="dxa"/>
          </w:tblCellMar>
          <w:tblLook w:val="0000"/>
        </w:tblPrEx>
        <w:trPr>
          <w:trHeight w:val="425"/>
        </w:trPr>
        <w:tc>
          <w:tcPr>
            <w:tcW w:w="0" w:type="auto"/>
            <w:tcBorders>
              <w:top w:val="nil"/>
              <w:left w:val="nil"/>
              <w:bottom w:val="nil"/>
              <w:right w:val="nil"/>
            </w:tcBorders>
            <w:tcMar>
              <w:top w:w="0" w:type="dxa"/>
              <w:left w:w="62" w:type="dxa"/>
              <w:bottom w:w="0" w:type="dxa"/>
              <w:right w:w="62" w:type="dxa"/>
            </w:tcMar>
          </w:tcPr>
          <w:p w:rsidR="00000000" w:rsidRPr="00C60D8E" w:rsidP="00C60D8E">
            <w:pPr>
              <w:pStyle w:val="BodyText"/>
            </w:pPr>
            <w:r w:rsidRPr="00C60D8E">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C60D8E">
            <w:pPr>
              <w:pStyle w:val="BodyText"/>
              <w:rPr>
                <w:lang w:val="en-NZ"/>
              </w:rPr>
            </w:pPr>
            <w:r w:rsidRPr="00C60D8E">
              <w:rPr>
                <w:rStyle w:val="SpecialBold"/>
              </w:rPr>
              <w:t>PERFORMANCE CRITERIA</w:t>
            </w:r>
          </w:p>
        </w:tc>
      </w:tr>
      <w:tr w:rsidTr="005405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0D8E">
            <w:pPr>
              <w:pStyle w:val="BodyText"/>
              <w:rPr>
                <w:lang w:val="en-NZ"/>
              </w:rPr>
            </w:pPr>
            <w:r w:rsidRPr="00C60D8E">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C60D8E">
            <w:pPr>
              <w:pStyle w:val="BodyText"/>
              <w:rPr>
                <w:lang w:val="en-NZ"/>
              </w:rPr>
            </w:pPr>
            <w:r w:rsidRPr="00C60D8E">
              <w:t xml:space="preserve">Performance criteria describe the performance needed to demonstrate achievement of the element. </w:t>
            </w:r>
          </w:p>
        </w:tc>
      </w:tr>
      <w:tr w:rsidTr="005405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0D8E">
            <w:pPr>
              <w:pStyle w:val="List"/>
              <w:rPr>
                <w:lang w:val="en-NZ"/>
              </w:rPr>
            </w:pPr>
            <w:r w:rsidRPr="00C60D8E">
              <w:t>1.</w:t>
            </w:r>
            <w:r w:rsidRPr="00C60D8E">
              <w:tab/>
              <w:t>Identify and confirm burial works requirements.</w:t>
            </w:r>
          </w:p>
        </w:tc>
        <w:tc>
          <w:tcPr>
            <w:tcW w:w="0" w:type="auto"/>
            <w:tcBorders>
              <w:top w:val="nil"/>
              <w:left w:val="nil"/>
              <w:bottom w:val="nil"/>
              <w:right w:val="nil"/>
            </w:tcBorders>
            <w:tcMar>
              <w:top w:w="0" w:type="dxa"/>
              <w:left w:w="62" w:type="dxa"/>
              <w:bottom w:w="0" w:type="dxa"/>
              <w:right w:w="62" w:type="dxa"/>
            </w:tcMar>
          </w:tcPr>
          <w:p w:rsidR="00000000" w:rsidRPr="00C60D8E" w:rsidP="00C60D8E">
            <w:pPr>
              <w:pStyle w:val="List"/>
            </w:pPr>
            <w:r w:rsidRPr="00C60D8E">
              <w:t>1.1</w:t>
            </w:r>
            <w:r w:rsidRPr="00C60D8E">
              <w:tab/>
              <w:t>Liaise with appropriate personnel to confirm burial works req</w:t>
            </w:r>
            <w:r w:rsidRPr="00C60D8E">
              <w:t>uirements.</w:t>
            </w:r>
          </w:p>
          <w:p w:rsidR="00000000" w:rsidRPr="00C60D8E" w:rsidP="00C60D8E">
            <w:pPr>
              <w:pStyle w:val="List"/>
            </w:pPr>
            <w:r w:rsidRPr="00C60D8E">
              <w:t>1.2</w:t>
            </w:r>
            <w:r w:rsidRPr="00C60D8E">
              <w:tab/>
              <w:t>Advise relevant staff of relevant legislation and workplace policies and procedures for carrying out burial works as required.</w:t>
            </w:r>
          </w:p>
          <w:p w:rsidR="00000000" w:rsidRPr="00C60D8E" w:rsidP="00C60D8E">
            <w:pPr>
              <w:pStyle w:val="List"/>
            </w:pPr>
            <w:r w:rsidRPr="00C60D8E">
              <w:t>1.3</w:t>
            </w:r>
            <w:r w:rsidRPr="00C60D8E">
              <w:tab/>
              <w:t>Review and communicate burial works schedules to appropriate personnel.</w:t>
            </w:r>
          </w:p>
          <w:p w:rsidR="00000000" w:rsidP="00C60D8E">
            <w:pPr>
              <w:pStyle w:val="List"/>
              <w:rPr>
                <w:lang w:val="en-NZ"/>
              </w:rPr>
            </w:pPr>
          </w:p>
        </w:tc>
      </w:tr>
      <w:tr w:rsidTr="005405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0D8E">
            <w:pPr>
              <w:pStyle w:val="List"/>
              <w:rPr>
                <w:lang w:val="en-NZ"/>
              </w:rPr>
            </w:pPr>
            <w:r w:rsidRPr="00C60D8E">
              <w:t>2.</w:t>
            </w:r>
            <w:r w:rsidRPr="00C60D8E">
              <w:tab/>
              <w:t>Oversee conduct of burial works.</w:t>
            </w:r>
          </w:p>
        </w:tc>
        <w:tc>
          <w:tcPr>
            <w:tcW w:w="0" w:type="auto"/>
            <w:tcBorders>
              <w:top w:val="nil"/>
              <w:left w:val="nil"/>
              <w:bottom w:val="nil"/>
              <w:right w:val="nil"/>
            </w:tcBorders>
            <w:tcMar>
              <w:top w:w="0" w:type="dxa"/>
              <w:left w:w="62" w:type="dxa"/>
              <w:bottom w:w="0" w:type="dxa"/>
              <w:right w:w="62" w:type="dxa"/>
            </w:tcMar>
          </w:tcPr>
          <w:p w:rsidR="00000000" w:rsidRPr="00C60D8E" w:rsidP="00C60D8E">
            <w:pPr>
              <w:pStyle w:val="List"/>
            </w:pPr>
            <w:r w:rsidRPr="00C60D8E">
              <w:t>2.1</w:t>
            </w:r>
            <w:r w:rsidRPr="00C60D8E">
              <w:tab/>
              <w:t>Monitor burial works schedules to assist with efficient operations.</w:t>
            </w:r>
          </w:p>
          <w:p w:rsidR="00000000" w:rsidRPr="00C60D8E" w:rsidP="00C60D8E">
            <w:pPr>
              <w:pStyle w:val="List"/>
            </w:pPr>
            <w:r w:rsidRPr="00C60D8E">
              <w:t>2.2</w:t>
            </w:r>
            <w:r w:rsidRPr="00C60D8E">
              <w:tab/>
              <w:t>Monitor burial works according to relevant legislation and workplace policies and procedures.</w:t>
            </w:r>
          </w:p>
          <w:p w:rsidR="00000000" w:rsidRPr="00C60D8E" w:rsidP="00C60D8E">
            <w:pPr>
              <w:pStyle w:val="List"/>
            </w:pPr>
            <w:r w:rsidRPr="00C60D8E">
              <w:t>2.3</w:t>
            </w:r>
            <w:r w:rsidRPr="00C60D8E">
              <w:tab/>
              <w:t xml:space="preserve">Address problems that may arise during and after burial works and assist staff in </w:t>
            </w:r>
            <w:r w:rsidRPr="00C60D8E">
              <w:t>their resolution as appropriate.</w:t>
            </w:r>
          </w:p>
          <w:p w:rsidR="00000000" w:rsidRPr="00C60D8E" w:rsidP="00C60D8E">
            <w:pPr>
              <w:pStyle w:val="List"/>
            </w:pPr>
            <w:r w:rsidRPr="00C60D8E">
              <w:t>2.4</w:t>
            </w:r>
            <w:r w:rsidRPr="00C60D8E">
              <w:tab/>
              <w:t>Recognise potential or actual breaches of relevant legislation or workplace policies and procedures and take appropriate action.</w:t>
            </w:r>
          </w:p>
          <w:p w:rsidR="00000000" w:rsidRPr="00C60D8E" w:rsidP="00C60D8E">
            <w:pPr>
              <w:pStyle w:val="List"/>
            </w:pPr>
            <w:r w:rsidRPr="00C60D8E">
              <w:t>2.5</w:t>
            </w:r>
            <w:r w:rsidRPr="00C60D8E">
              <w:tab/>
              <w:t>Evaluate efficiency of operations for continuous improvement.</w:t>
            </w:r>
          </w:p>
          <w:p w:rsidR="00000000" w:rsidRPr="00C60D8E" w:rsidP="00C60D8E">
            <w:pPr>
              <w:pStyle w:val="List"/>
            </w:pPr>
          </w:p>
        </w:tc>
      </w:tr>
    </w:tbl>
    <w:p w:rsidR="00000000" w:rsidRPr="00C60D8E" w:rsidP="00C60D8E">
      <w:pPr>
        <w:pStyle w:val="BodyText"/>
      </w:pPr>
    </w:p>
    <w:p w:rsidR="00000000" w:rsidRPr="00C60D8E" w:rsidP="00C60D8E">
      <w:pPr>
        <w:pStyle w:val="AllowPageBreak"/>
      </w:pPr>
    </w:p>
    <w:p w:rsidR="00000000" w:rsidRPr="00C60D8E" w:rsidP="00C60D8E">
      <w:pPr>
        <w:pStyle w:val="Heading1"/>
      </w:pPr>
      <w:bookmarkStart w:id="7" w:name="O_603904"/>
      <w:bookmarkEnd w:id="7"/>
      <w:r w:rsidRPr="00C60D8E">
        <w:t>Foun</w:t>
      </w:r>
      <w:r w:rsidRPr="00C60D8E">
        <w:t>dation Skills</w:t>
      </w:r>
    </w:p>
    <w:p w:rsidR="00000000" w:rsidRPr="00C60D8E" w:rsidP="00540530">
      <w:pPr>
        <w:pStyle w:val="BodyText"/>
      </w:pPr>
      <w:r w:rsidRPr="00C60D8E">
        <w:t>This section describes those language, literacy, numeracy and employment skills that are essential to performance.</w:t>
      </w:r>
    </w:p>
    <w:p w:rsidR="00000000" w:rsidRPr="00C60D8E" w:rsidP="00540530">
      <w:pPr>
        <w:pStyle w:val="BodyText"/>
      </w:pPr>
      <w:r w:rsidRPr="00C60D8E">
        <w:t>Foundation skills essential to performance are explicit in the performance criteria of this unit of competency.</w:t>
      </w:r>
    </w:p>
    <w:p w:rsidR="00000000" w:rsidRPr="00C60D8E" w:rsidP="00C60D8E">
      <w:pPr>
        <w:pStyle w:val="Heading1"/>
      </w:pPr>
      <w:bookmarkStart w:id="8" w:name="O_603903"/>
      <w:bookmarkEnd w:id="8"/>
      <w:r w:rsidRPr="00C60D8E">
        <w:t>Unit Mapping Information</w:t>
      </w:r>
    </w:p>
    <w:p w:rsidR="00000000" w:rsidRPr="00C60D8E" w:rsidP="00540530">
      <w:pPr>
        <w:pStyle w:val="BodyText"/>
      </w:pPr>
      <w:r w:rsidRPr="00C60D8E">
        <w:t>SIFBCR019A Coordinate burial works.</w:t>
      </w:r>
    </w:p>
    <w:p w:rsidR="00000000" w:rsidRPr="00C60D8E" w:rsidP="00C60D8E">
      <w:pPr>
        <w:pStyle w:val="Heading1"/>
      </w:pPr>
      <w:bookmarkStart w:id="9" w:name="O_603911"/>
      <w:bookmarkEnd w:id="9"/>
      <w:r w:rsidRPr="00C60D8E">
        <w:t>Links</w:t>
      </w:r>
    </w:p>
    <w:p w:rsidR="00000000" w:rsidRPr="00C60D8E" w:rsidP="00540530">
      <w:pPr>
        <w:pStyle w:val="BodyText"/>
      </w:pPr>
      <w:r w:rsidRPr="00C60D8E">
        <w:t xml:space="preserve">Companion Volume implementation guides are found in VETNet - </w:t>
      </w:r>
      <w:r>
        <w:fldChar w:fldCharType="begin"/>
      </w:r>
      <w:r>
        <w:instrText xml:space="preserve"> HYPERLINK "https://vetnet.gov.au/Pages/TrainingDocs.aspx?q=c2c3131e-4418-4aa3-8ff1-a855c95f7fd6" </w:instrText>
      </w:r>
      <w:r>
        <w:fldChar w:fldCharType="separate"/>
      </w:r>
      <w:r w:rsidRPr="0030111F">
        <w:rPr>
          <w:rStyle w:val="Hyperlink"/>
        </w:rPr>
        <w:t>https://vetnet.gov.au/Pages/TrainingDocs.aspx?q=c2c3131e-4418-4aa3-8ff1-a855c95f7fd6</w:t>
      </w:r>
      <w:r>
        <w:fldChar w:fldCharType="end"/>
      </w:r>
    </w:p>
    <w:p w:rsidR="00000000" w:rsidRPr="00C60D8E" w:rsidP="00540530">
      <w:pPr>
        <w:pStyle w:val="BodyText"/>
        <w:sectPr w:rsidSect="00C60D8E">
          <w:headerReference w:type="default" r:id="rId10"/>
          <w:footerReference w:type="default" r:id="rId11"/>
          <w:pgSz w:w="11908" w:h="16833"/>
          <w:pgMar w:top="1702" w:right="1418" w:bottom="1702" w:left="1418" w:header="992" w:footer="992" w:gutter="0"/>
          <w:cols w:space="720"/>
          <w:noEndnote/>
          <w:docGrid w:linePitch="299"/>
        </w:sectPr>
      </w:pPr>
    </w:p>
    <w:p w:rsidR="00000000" w:rsidRPr="00C60D8E" w:rsidP="00C60D8E">
      <w:pPr>
        <w:pStyle w:val="SuperHeading"/>
      </w:pPr>
      <w:r w:rsidRPr="00C60D8E">
        <w:t>Assessment Requirements for SIFCCAC008 Coordinate burial works</w:t>
      </w:r>
    </w:p>
    <w:p w:rsidR="00000000" w:rsidRPr="00C60D8E" w:rsidP="00C60D8E">
      <w:pPr>
        <w:pStyle w:val="Heading1"/>
      </w:pPr>
      <w:bookmarkStart w:id="10" w:name="O_603901"/>
      <w:bookmarkEnd w:id="10"/>
      <w:r w:rsidRPr="00C60D8E">
        <w:t>Modification History</w:t>
      </w:r>
    </w:p>
    <w:p w:rsidR="00000000" w:rsidRPr="00C60D8E" w:rsidP="00540530">
      <w:pPr>
        <w:pStyle w:val="BodyText"/>
      </w:pPr>
      <w:r w:rsidRPr="00C60D8E">
        <w:t>Not applicable.</w:t>
      </w:r>
    </w:p>
    <w:p w:rsidR="00000000" w:rsidRPr="00C60D8E" w:rsidP="00C60D8E">
      <w:pPr>
        <w:pStyle w:val="Heading1"/>
      </w:pPr>
      <w:bookmarkStart w:id="11" w:name="O_603900"/>
      <w:bookmarkEnd w:id="11"/>
      <w:r w:rsidRPr="00C60D8E">
        <w:t>Performance Evidence</w:t>
      </w:r>
    </w:p>
    <w:p w:rsidR="00000000" w:rsidRPr="00C60D8E" w:rsidP="00540530">
      <w:pPr>
        <w:pStyle w:val="BodyText"/>
      </w:pPr>
      <w:r w:rsidRPr="00C60D8E">
        <w:t>Evidence of the ability to:</w:t>
      </w:r>
    </w:p>
    <w:p w:rsidR="00000000" w:rsidRPr="00C60D8E" w:rsidP="00C60D8E">
      <w:pPr>
        <w:pStyle w:val="ListBullet"/>
      </w:pPr>
      <w:r w:rsidRPr="00C60D8E">
        <w:t>communicate legislation, wo</w:t>
      </w:r>
      <w:r w:rsidRPr="00C60D8E">
        <w:t>rk requirements and schedules to appropriate personnel</w:t>
      </w:r>
    </w:p>
    <w:p w:rsidR="00000000" w:rsidRPr="00C60D8E" w:rsidP="00C60D8E">
      <w:pPr>
        <w:pStyle w:val="ListBullet"/>
      </w:pPr>
      <w:r w:rsidRPr="00C60D8E">
        <w:t>coordinate required personnel, tools, equipment and machinery and monitor operations to ensure all burial works are conducted safely and efficiently and in accordance with work specifications and buria</w:t>
      </w:r>
      <w:r w:rsidRPr="00C60D8E">
        <w:t>l schedules</w:t>
      </w:r>
    </w:p>
    <w:p w:rsidR="00000000" w:rsidRPr="00C60D8E" w:rsidP="00C60D8E">
      <w:pPr>
        <w:pStyle w:val="BodyText"/>
      </w:pPr>
    </w:p>
    <w:p w:rsidR="00000000" w:rsidRPr="00C60D8E" w:rsidP="00540530">
      <w:pPr>
        <w:pStyle w:val="BodyText"/>
      </w:pPr>
      <w:r w:rsidRPr="00C60D8E">
        <w:t>Evidence of performance of coordinating and overseeing burial works of five or more grave sites is required to demonstrate consistency of performance and ability to respond to different situations.</w:t>
      </w:r>
    </w:p>
    <w:p w:rsidR="00000000" w:rsidRPr="00C60D8E" w:rsidP="00C60D8E">
      <w:pPr>
        <w:pStyle w:val="Heading1"/>
      </w:pPr>
      <w:bookmarkStart w:id="12" w:name="O_603899"/>
      <w:bookmarkEnd w:id="12"/>
      <w:r w:rsidRPr="00C60D8E">
        <w:t>Knowledge Evidence</w:t>
      </w:r>
    </w:p>
    <w:p w:rsidR="00000000" w:rsidRPr="00C60D8E" w:rsidP="00540530">
      <w:pPr>
        <w:pStyle w:val="BodyText"/>
      </w:pPr>
      <w:r w:rsidRPr="00C60D8E">
        <w:t>Demonstra</w:t>
      </w:r>
      <w:r w:rsidRPr="00C60D8E">
        <w:t>ted knowledge of:</w:t>
      </w:r>
    </w:p>
    <w:p w:rsidR="00000000" w:rsidRPr="00C60D8E" w:rsidP="00C60D8E">
      <w:pPr>
        <w:pStyle w:val="ListBullet"/>
      </w:pPr>
      <w:r w:rsidRPr="00C60D8E">
        <w:t>role and responsibilities of personnel associated with burial works</w:t>
      </w:r>
    </w:p>
    <w:p w:rsidR="00000000" w:rsidRPr="00C60D8E" w:rsidP="00C60D8E">
      <w:pPr>
        <w:pStyle w:val="ListBullet"/>
      </w:pPr>
      <w:r w:rsidRPr="00C60D8E">
        <w:t>regulatory requirements and methods for burials and ability to deal with breaches</w:t>
      </w:r>
    </w:p>
    <w:p w:rsidR="00000000" w:rsidRPr="00C60D8E" w:rsidP="00C60D8E">
      <w:pPr>
        <w:pStyle w:val="ListBullet"/>
      </w:pPr>
      <w:r w:rsidRPr="00C60D8E">
        <w:t>processes and procedures for:</w:t>
      </w:r>
    </w:p>
    <w:p w:rsidR="00000000" w:rsidRPr="00C60D8E" w:rsidP="00C60D8E">
      <w:pPr>
        <w:pStyle w:val="ListBullet2"/>
      </w:pPr>
      <w:r w:rsidRPr="00C60D8E">
        <w:t>general cemetery operation</w:t>
      </w:r>
    </w:p>
    <w:p w:rsidR="00000000" w:rsidRPr="00C60D8E" w:rsidP="00C60D8E">
      <w:pPr>
        <w:pStyle w:val="ListBullet2"/>
      </w:pPr>
      <w:r w:rsidRPr="00C60D8E">
        <w:t>gravedigging, opening and probing</w:t>
      </w:r>
    </w:p>
    <w:p w:rsidR="00000000" w:rsidRPr="00C60D8E" w:rsidP="00C60D8E">
      <w:pPr>
        <w:pStyle w:val="ListBullet2"/>
      </w:pPr>
      <w:r w:rsidRPr="00C60D8E">
        <w:t>exhumation</w:t>
      </w:r>
    </w:p>
    <w:p w:rsidR="00000000" w:rsidRPr="00C60D8E" w:rsidP="00C60D8E">
      <w:pPr>
        <w:pStyle w:val="ListBullet2"/>
      </w:pPr>
      <w:r w:rsidRPr="00C60D8E">
        <w:t>vault excavation and installation</w:t>
      </w:r>
    </w:p>
    <w:p w:rsidR="00000000" w:rsidRPr="00C60D8E" w:rsidP="00C60D8E">
      <w:pPr>
        <w:pStyle w:val="ListBullet2"/>
      </w:pPr>
      <w:r w:rsidRPr="00C60D8E">
        <w:t>shoring methods and procedures</w:t>
      </w:r>
    </w:p>
    <w:p w:rsidR="00000000" w:rsidRPr="00C60D8E" w:rsidP="00C60D8E">
      <w:pPr>
        <w:pStyle w:val="ListBullet2"/>
      </w:pPr>
      <w:r w:rsidRPr="00C60D8E">
        <w:t>safe operation of tools, equipment and machinery</w:t>
      </w:r>
    </w:p>
    <w:p w:rsidR="00000000" w:rsidRPr="00C60D8E" w:rsidP="00C60D8E">
      <w:pPr>
        <w:pStyle w:val="ListBullet"/>
      </w:pPr>
      <w:r w:rsidRPr="00C60D8E">
        <w:t>federal, state or territory, and local government legislation and regulations relating to work h</w:t>
      </w:r>
      <w:r w:rsidRPr="00C60D8E">
        <w:t>ealth and safety/occupational health and safety and conduct of burials</w:t>
      </w:r>
    </w:p>
    <w:p w:rsidR="00000000" w:rsidRPr="00C60D8E" w:rsidP="00C60D8E">
      <w:pPr>
        <w:pStyle w:val="ListBullet"/>
      </w:pPr>
      <w:r w:rsidRPr="00C60D8E">
        <w:t>relevant workplace policies and procedures regarding burial works</w:t>
      </w:r>
    </w:p>
    <w:p w:rsidR="00000000" w:rsidRPr="00C60D8E" w:rsidP="00C60D8E">
      <w:pPr>
        <w:pStyle w:val="ListBullet"/>
      </w:pPr>
      <w:r w:rsidRPr="00C60D8E">
        <w:t>social, religious and cultural differences and traditions that impact on burial works</w:t>
      </w:r>
    </w:p>
    <w:p w:rsidR="00000000" w:rsidRPr="00C60D8E" w:rsidP="00C60D8E">
      <w:pPr>
        <w:pStyle w:val="ListBullet"/>
      </w:pPr>
      <w:r w:rsidRPr="00C60D8E">
        <w:t>roles and duties of cemetery pers</w:t>
      </w:r>
      <w:r w:rsidRPr="00C60D8E">
        <w:t>onnel.</w:t>
      </w:r>
    </w:p>
    <w:p w:rsidR="00000000" w:rsidRPr="00C60D8E" w:rsidP="00C60D8E">
      <w:pPr>
        <w:pStyle w:val="AllowPageBreak"/>
      </w:pPr>
    </w:p>
    <w:p w:rsidR="00000000" w:rsidRPr="00C60D8E" w:rsidP="00C60D8E">
      <w:pPr>
        <w:pStyle w:val="Heading1"/>
      </w:pPr>
      <w:bookmarkStart w:id="13" w:name="O_603898"/>
      <w:bookmarkEnd w:id="13"/>
      <w:r w:rsidRPr="00C60D8E">
        <w:t>Assessment Conditions</w:t>
      </w:r>
    </w:p>
    <w:p w:rsidR="00000000" w:rsidRPr="00C60D8E" w:rsidP="00540530">
      <w:pPr>
        <w:pStyle w:val="BodyText"/>
      </w:pPr>
      <w:r w:rsidRPr="00C60D8E">
        <w:t>Skills must be demonstrated in a cemetery workplace:</w:t>
      </w:r>
    </w:p>
    <w:p w:rsidR="00000000" w:rsidRPr="00C60D8E" w:rsidP="00C60D8E">
      <w:pPr>
        <w:pStyle w:val="ListBullet"/>
      </w:pPr>
      <w:r w:rsidRPr="00C60D8E">
        <w:t>using suitable equipment and resources, including:</w:t>
      </w:r>
    </w:p>
    <w:p w:rsidR="00000000" w:rsidRPr="00C60D8E" w:rsidP="00C60D8E">
      <w:pPr>
        <w:pStyle w:val="ListBullet2"/>
      </w:pPr>
      <w:r w:rsidRPr="00C60D8E">
        <w:t>personal protective equipment</w:t>
      </w:r>
    </w:p>
    <w:p w:rsidR="00000000" w:rsidRPr="00C60D8E" w:rsidP="00C60D8E">
      <w:pPr>
        <w:pStyle w:val="ListBullet2"/>
      </w:pPr>
      <w:r w:rsidRPr="00C60D8E">
        <w:t xml:space="preserve">burial works schedules and booking systems </w:t>
      </w:r>
    </w:p>
    <w:p w:rsidR="00000000" w:rsidRPr="00C60D8E" w:rsidP="00C60D8E">
      <w:pPr>
        <w:pStyle w:val="ListBullet"/>
      </w:pPr>
      <w:r w:rsidRPr="00C60D8E">
        <w:t>under industry operating conditions where there is:</w:t>
      </w:r>
    </w:p>
    <w:p w:rsidR="00000000" w:rsidRPr="00C60D8E" w:rsidP="00C60D8E">
      <w:pPr>
        <w:pStyle w:val="ListBullet2"/>
      </w:pPr>
      <w:r w:rsidRPr="00C60D8E">
        <w:t xml:space="preserve">integration of tasks with possible interruptions to work typical of the job role </w:t>
      </w:r>
    </w:p>
    <w:p w:rsidR="00000000" w:rsidRPr="00C60D8E" w:rsidP="00C60D8E">
      <w:pPr>
        <w:pStyle w:val="ListBullet2"/>
      </w:pPr>
      <w:r w:rsidRPr="00C60D8E">
        <w:t xml:space="preserve">speed and timing requirements that reflect commercial operating conditions </w:t>
      </w:r>
    </w:p>
    <w:p w:rsidR="00000000" w:rsidRPr="00C60D8E" w:rsidP="00C60D8E">
      <w:pPr>
        <w:pStyle w:val="ListBullet2"/>
      </w:pPr>
      <w:r w:rsidRPr="00C60D8E">
        <w:t xml:space="preserve">interaction with relevant personnel </w:t>
      </w:r>
    </w:p>
    <w:p w:rsidR="00000000" w:rsidRPr="00C60D8E" w:rsidP="00C60D8E">
      <w:pPr>
        <w:pStyle w:val="BodyText"/>
      </w:pPr>
    </w:p>
    <w:p w:rsidR="00000000" w:rsidRPr="00C60D8E" w:rsidP="00540530">
      <w:pPr>
        <w:pStyle w:val="BodyText"/>
      </w:pPr>
      <w:r w:rsidRPr="00C60D8E">
        <w:t>Assesso</w:t>
      </w:r>
      <w:r w:rsidRPr="00C60D8E">
        <w:t>rs must satisfy the NVR/AQTF mandatory competency requirements for assessors.</w:t>
      </w:r>
    </w:p>
    <w:p w:rsidR="00000000" w:rsidRPr="00C60D8E" w:rsidP="00C60D8E">
      <w:pPr>
        <w:pStyle w:val="Heading1"/>
      </w:pPr>
      <w:bookmarkStart w:id="14" w:name="O_603912"/>
      <w:bookmarkEnd w:id="14"/>
      <w:r w:rsidRPr="00C60D8E">
        <w:t>Links</w:t>
      </w:r>
    </w:p>
    <w:p w:rsidR="00000000" w:rsidRPr="00C60D8E" w:rsidP="00540530">
      <w:pPr>
        <w:pStyle w:val="BodyText"/>
      </w:pPr>
      <w:r w:rsidRPr="00C60D8E">
        <w:t xml:space="preserve">Companion Volume implementation guides are found in VETNet - </w:t>
      </w:r>
      <w:r>
        <w:fldChar w:fldCharType="begin"/>
      </w:r>
      <w:r>
        <w:instrText xml:space="preserve"> HYPERLINK "https://vetnet.gov.au/Pages/TrainingDocs.aspx?q=c2c3131e-4418-4aa3-8ff1-a855c95f7fd6" </w:instrText>
      </w:r>
      <w:r>
        <w:fldChar w:fldCharType="separate"/>
      </w:r>
      <w:r w:rsidRPr="0030111F">
        <w:rPr>
          <w:rStyle w:val="Hyperlink"/>
        </w:rPr>
        <w:t>https://vetnet.gov.au/Pages/TrainingDocs.aspx?q=c2c3131e-4418-4aa3-8ff1-a855c95f7fd6</w:t>
      </w:r>
      <w:r>
        <w:fldChar w:fldCharType="end"/>
      </w:r>
    </w:p>
    <w:p w:rsidR="00000000" w:rsidRPr="00C60D8E" w:rsidP="00C60D8E"/>
    <w:sectPr w:rsidSect="00C60D8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D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D8E" w:rsidRPr="00540530" w:rsidP="005405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D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530" w:rsidP="00C60D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40530" w:rsidP="00C60D8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540530" w:rsidP="00C60D8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D8E" w:rsidP="00C60D8E">
    <w:pPr>
      <w:pStyle w:val="Footer"/>
      <w:framePr w:wrap="around"/>
    </w:pPr>
    <w:r>
      <w:fldChar w:fldCharType="begin"/>
    </w:r>
    <w:r>
      <w:instrText xml:space="preserve"> DOCPROPERTY  Subject  \* MERGEFORMAT </w:instrText>
    </w:r>
    <w:r>
      <w:fldChar w:fldCharType="separate"/>
    </w:r>
    <w:r w:rsidR="00540530">
      <w:t>Approved</w:t>
    </w:r>
    <w:r w:rsidR="00540530">
      <w:fldChar w:fldCharType="end"/>
    </w:r>
    <w:r>
      <w:tab/>
      <w:t xml:space="preserve">Page </w:t>
    </w:r>
    <w:r>
      <w:fldChar w:fldCharType="begin"/>
    </w:r>
    <w:r>
      <w:instrText xml:space="preserve"> PAGE  \* Arabic  \* MERGEFORMAT </w:instrText>
    </w:r>
    <w:r>
      <w:fldChar w:fldCharType="separate"/>
    </w:r>
    <w:r w:rsidR="0054053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40530">
      <w:rPr>
        <w:noProof/>
      </w:rPr>
      <w:t>4</w:t>
    </w:r>
    <w:r>
      <w:rPr>
        <w:noProof/>
      </w:rPr>
      <w:fldChar w:fldCharType="end"/>
    </w:r>
  </w:p>
  <w:p w:rsidR="00C60D8E" w:rsidP="00C60D8E">
    <w:pPr>
      <w:pStyle w:val="Footer"/>
      <w:framePr w:wrap="around"/>
    </w:pPr>
    <w:r>
      <w:t xml:space="preserve">© Commonwealth of Australia, </w:t>
    </w:r>
    <w:r>
      <w:fldChar w:fldCharType="begin"/>
    </w:r>
    <w:r>
      <w:instrText xml:space="preserve"> DATE  \@ "yyyy"  \* MERGEFORMAT </w:instrText>
    </w:r>
    <w:r>
      <w:fldChar w:fldCharType="separate"/>
    </w:r>
    <w:r w:rsidR="00540530">
      <w:rPr>
        <w:noProof/>
      </w:rPr>
      <w:t>2025</w:t>
    </w:r>
    <w:r>
      <w:fldChar w:fldCharType="end"/>
    </w:r>
    <w:r>
      <w:tab/>
    </w:r>
    <w:r>
      <w:fldChar w:fldCharType="begin"/>
    </w:r>
    <w:r>
      <w:instrText xml:space="preserve"> DOCPROPERTY  Author  \* MERGEFORMAT </w:instrText>
    </w:r>
    <w:r>
      <w:fldChar w:fldCharType="separate"/>
    </w:r>
    <w:r w:rsidR="00540530">
      <w:t>Service and Creative Skills Australia</w:t>
    </w:r>
    <w:r w:rsidR="00540530">
      <w:fldChar w:fldCharType="end"/>
    </w:r>
  </w:p>
  <w:p w:rsidR="00C60D8E" w:rsidP="00C60D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D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5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0D8E" w:rsidRPr="00540530" w:rsidP="005405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D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530" w:rsidRPr="002D2AF8" w:rsidP="00C60D8E">
    <w:pPr>
      <w:pStyle w:val="Header"/>
      <w:framePr w:wrap="around"/>
    </w:pPr>
    <w:r>
      <w:fldChar w:fldCharType="begin"/>
    </w:r>
    <w:r>
      <w:instrText xml:space="preserve"> TITLE   \* MERGEFORMAT </w:instrText>
    </w:r>
    <w:r>
      <w:fldChar w:fldCharType="separate"/>
    </w:r>
    <w:r>
      <w:t>SIFCCAC008 Coordinate burial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40530" w:rsidP="00C60D8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D8E" w:rsidRPr="002D2AF8" w:rsidP="00C60D8E">
    <w:pPr>
      <w:pStyle w:val="Header"/>
      <w:framePr w:wrap="around"/>
    </w:pPr>
    <w:r>
      <w:fldChar w:fldCharType="begin"/>
    </w:r>
    <w:r>
      <w:instrText xml:space="preserve"> TITLE   \* MERGEFORMAT </w:instrText>
    </w:r>
    <w:r>
      <w:fldChar w:fldCharType="separate"/>
    </w:r>
    <w:r w:rsidR="00540530">
      <w:t>SIFCCAC008 Coordinate burial works</w:t>
    </w:r>
    <w:r w:rsidR="00540530">
      <w:fldChar w:fldCharType="end"/>
    </w:r>
    <w:r>
      <w:tab/>
      <w:t xml:space="preserve">Date this document was generated: </w:t>
    </w:r>
    <w:r>
      <w:fldChar w:fldCharType="begin"/>
    </w:r>
    <w:r>
      <w:instrText xml:space="preserve"> CREATEDATE  \@ "d MMMM yyyy"  \* MERGEFORMAT </w:instrText>
    </w:r>
    <w:r>
      <w:fldChar w:fldCharType="separate"/>
    </w:r>
    <w:r w:rsidR="00540530">
      <w:rPr>
        <w:noProof/>
      </w:rPr>
      <w:t>2 March 2025</w:t>
    </w:r>
    <w:r>
      <w:fldChar w:fldCharType="end"/>
    </w:r>
  </w:p>
  <w:p w:rsidR="00C60D8E" w:rsidP="00C60D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D040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7476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9E77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0D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0D8E"/>
    <w:pPr>
      <w:spacing w:before="360" w:after="60"/>
      <w:outlineLvl w:val="0"/>
    </w:pPr>
    <w:rPr>
      <w:sz w:val="32"/>
    </w:rPr>
  </w:style>
  <w:style w:type="paragraph" w:styleId="Heading2">
    <w:name w:val="heading 2"/>
    <w:basedOn w:val="HeadingBase"/>
    <w:next w:val="BodyText"/>
    <w:link w:val="Heading2Char"/>
    <w:qFormat/>
    <w:rsid w:val="00C60D8E"/>
    <w:pPr>
      <w:keepLines/>
      <w:spacing w:before="240" w:after="120"/>
      <w:outlineLvl w:val="1"/>
    </w:pPr>
    <w:rPr>
      <w:sz w:val="28"/>
      <w:szCs w:val="40"/>
    </w:rPr>
  </w:style>
  <w:style w:type="paragraph" w:styleId="Heading3">
    <w:name w:val="heading 3"/>
    <w:basedOn w:val="HeadingBase"/>
    <w:next w:val="BodyText"/>
    <w:link w:val="Heading3Char"/>
    <w:qFormat/>
    <w:rsid w:val="00C60D8E"/>
    <w:pPr>
      <w:spacing w:before="180" w:after="120"/>
      <w:outlineLvl w:val="2"/>
    </w:pPr>
    <w:rPr>
      <w:spacing w:val="-10"/>
      <w:kern w:val="32"/>
    </w:rPr>
  </w:style>
  <w:style w:type="paragraph" w:styleId="Heading4">
    <w:name w:val="heading 4"/>
    <w:basedOn w:val="HeadingBase"/>
    <w:next w:val="BodyText"/>
    <w:link w:val="Heading4Char"/>
    <w:qFormat/>
    <w:rsid w:val="00C60D8E"/>
    <w:pPr>
      <w:spacing w:before="160" w:after="120"/>
      <w:outlineLvl w:val="3"/>
    </w:pPr>
    <w:rPr>
      <w:sz w:val="22"/>
    </w:rPr>
  </w:style>
  <w:style w:type="paragraph" w:styleId="Heading5">
    <w:name w:val="heading 5"/>
    <w:basedOn w:val="HeadingBase"/>
    <w:next w:val="Normal"/>
    <w:link w:val="Heading5Char"/>
    <w:qFormat/>
    <w:rsid w:val="00C60D8E"/>
    <w:pPr>
      <w:spacing w:before="80"/>
      <w:outlineLvl w:val="4"/>
    </w:pPr>
    <w:rPr>
      <w:color w:val="918585"/>
      <w:sz w:val="20"/>
    </w:rPr>
  </w:style>
  <w:style w:type="paragraph" w:styleId="Heading6">
    <w:name w:val="heading 6"/>
    <w:basedOn w:val="HeadingBase"/>
    <w:next w:val="Normal"/>
    <w:link w:val="Heading6Char"/>
    <w:qFormat/>
    <w:rsid w:val="00C60D8E"/>
    <w:pPr>
      <w:spacing w:before="60"/>
      <w:outlineLvl w:val="5"/>
    </w:pPr>
    <w:rPr>
      <w:color w:val="918585"/>
      <w:sz w:val="20"/>
    </w:rPr>
  </w:style>
  <w:style w:type="paragraph" w:styleId="Heading7">
    <w:name w:val="heading 7"/>
    <w:basedOn w:val="Normal"/>
    <w:next w:val="Normal"/>
    <w:link w:val="Heading7Char"/>
    <w:qFormat/>
    <w:rsid w:val="00C60D8E"/>
    <w:pPr>
      <w:ind w:left="720"/>
      <w:outlineLvl w:val="6"/>
    </w:pPr>
    <w:rPr>
      <w:i/>
    </w:rPr>
  </w:style>
  <w:style w:type="paragraph" w:styleId="Heading8">
    <w:name w:val="heading 8"/>
    <w:basedOn w:val="Normal"/>
    <w:next w:val="Normal"/>
    <w:link w:val="Heading8Char"/>
    <w:qFormat/>
    <w:rsid w:val="00C60D8E"/>
    <w:pPr>
      <w:ind w:left="720"/>
      <w:outlineLvl w:val="7"/>
    </w:pPr>
    <w:rPr>
      <w:i/>
    </w:rPr>
  </w:style>
  <w:style w:type="paragraph" w:styleId="Heading9">
    <w:name w:val="heading 9"/>
    <w:basedOn w:val="Normal"/>
    <w:next w:val="Normal"/>
    <w:link w:val="Heading9Char"/>
    <w:qFormat/>
    <w:rsid w:val="00C60D8E"/>
    <w:pPr>
      <w:ind w:left="720"/>
      <w:outlineLvl w:val="8"/>
    </w:pPr>
    <w:rPr>
      <w:i/>
    </w:rPr>
  </w:style>
  <w:style w:type="character" w:default="1" w:styleId="DefaultParagraphFont">
    <w:name w:val="Default Paragraph Font"/>
    <w:uiPriority w:val="1"/>
    <w:unhideWhenUsed/>
    <w:rsid w:val="00C60D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0D8E"/>
  </w:style>
  <w:style w:type="character" w:customStyle="1" w:styleId="Heading1Char">
    <w:name w:val="Heading 1 Char"/>
    <w:basedOn w:val="DefaultParagraphFont"/>
    <w:link w:val="Heading1"/>
    <w:rsid w:val="00C60D8E"/>
    <w:rPr>
      <w:rFonts w:ascii="Times New Roman" w:eastAsia="Times New Roman" w:hAnsi="Times New Roman" w:cs="Times New Roman"/>
      <w:b/>
      <w:sz w:val="32"/>
      <w:szCs w:val="20"/>
      <w:lang w:eastAsia="en-US"/>
    </w:rPr>
  </w:style>
  <w:style w:type="paragraph" w:styleId="BodyText">
    <w:name w:val="Body Text"/>
    <w:basedOn w:val="Normal"/>
    <w:link w:val="BodyTextChar"/>
    <w:rsid w:val="00C60D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0D8E"/>
    <w:rPr>
      <w:rFonts w:ascii="Times New Roman" w:eastAsia="Times New Roman" w:hAnsi="Times New Roman" w:cs="Times New Roman"/>
      <w:sz w:val="24"/>
      <w:lang w:eastAsia="en-US"/>
    </w:rPr>
  </w:style>
  <w:style w:type="paragraph" w:styleId="List">
    <w:name w:val="List"/>
    <w:basedOn w:val="BodyText"/>
    <w:next w:val="BodyText"/>
    <w:rsid w:val="00C60D8E"/>
    <w:pPr>
      <w:tabs>
        <w:tab w:val="left" w:pos="340"/>
      </w:tabs>
      <w:spacing w:before="60" w:after="60"/>
      <w:ind w:left="340" w:hanging="340"/>
    </w:pPr>
  </w:style>
  <w:style w:type="paragraph" w:styleId="ListBullet">
    <w:name w:val="List Bullet"/>
    <w:basedOn w:val="List"/>
    <w:rsid w:val="00C60D8E"/>
    <w:pPr>
      <w:numPr>
        <w:numId w:val="12"/>
      </w:numPr>
      <w:tabs>
        <w:tab w:val="clear" w:pos="340"/>
      </w:tabs>
      <w:spacing w:before="40" w:after="40"/>
    </w:pPr>
  </w:style>
  <w:style w:type="character" w:customStyle="1" w:styleId="SpecialBold">
    <w:name w:val="Special Bold"/>
    <w:basedOn w:val="DefaultParagraphFont"/>
    <w:rsid w:val="00C60D8E"/>
    <w:rPr>
      <w:b/>
      <w:spacing w:val="0"/>
    </w:rPr>
  </w:style>
  <w:style w:type="paragraph" w:styleId="ListBullet2">
    <w:name w:val="List Bullet 2"/>
    <w:basedOn w:val="List2"/>
    <w:rsid w:val="00C60D8E"/>
    <w:pPr>
      <w:numPr>
        <w:numId w:val="13"/>
      </w:numPr>
      <w:tabs>
        <w:tab w:val="clear" w:pos="680"/>
      </w:tabs>
    </w:pPr>
  </w:style>
  <w:style w:type="paragraph" w:customStyle="1" w:styleId="SuperHeading">
    <w:name w:val="SuperHeading"/>
    <w:basedOn w:val="Normal"/>
    <w:rsid w:val="00C60D8E"/>
    <w:pPr>
      <w:spacing w:before="240" w:after="120"/>
      <w:outlineLvl w:val="0"/>
    </w:pPr>
    <w:rPr>
      <w:rFonts w:ascii="Times New Roman" w:hAnsi="Times New Roman"/>
      <w:b/>
      <w:sz w:val="32"/>
    </w:rPr>
  </w:style>
  <w:style w:type="paragraph" w:customStyle="1" w:styleId="AllowPageBreak">
    <w:name w:val="AllowPageBreak"/>
    <w:rsid w:val="00C60D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0D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0D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0D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0D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0D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0D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0D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0D8E"/>
    <w:rPr>
      <w:rFonts w:ascii="Courier New" w:eastAsia="Times New Roman" w:hAnsi="Courier New" w:cs="Times New Roman"/>
      <w:i/>
      <w:szCs w:val="20"/>
      <w:lang w:eastAsia="en-US"/>
    </w:rPr>
  </w:style>
  <w:style w:type="paragraph" w:customStyle="1" w:styleId="HeadingBase">
    <w:name w:val="Heading Base"/>
    <w:rsid w:val="00C60D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0D8E"/>
    <w:pPr>
      <w:tabs>
        <w:tab w:val="right" w:leader="dot" w:pos="9072"/>
      </w:tabs>
      <w:ind w:left="567"/>
    </w:pPr>
    <w:rPr>
      <w:szCs w:val="22"/>
    </w:rPr>
  </w:style>
  <w:style w:type="paragraph" w:customStyle="1" w:styleId="TOCBase">
    <w:name w:val="TOC Base"/>
    <w:rsid w:val="00C60D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0D8E"/>
    <w:pPr>
      <w:tabs>
        <w:tab w:val="right" w:leader="dot" w:pos="9072"/>
      </w:tabs>
      <w:spacing w:before="40" w:after="40"/>
      <w:ind w:left="284"/>
    </w:pPr>
    <w:rPr>
      <w:rFonts w:ascii="Times New Roman" w:hAnsi="Times New Roman"/>
    </w:rPr>
  </w:style>
  <w:style w:type="paragraph" w:styleId="TOC1">
    <w:name w:val="toc 1"/>
    <w:basedOn w:val="TOCBase"/>
    <w:next w:val="Normal"/>
    <w:rsid w:val="00C60D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0D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0D8E"/>
    <w:rPr>
      <w:rFonts w:ascii="Times New Roman" w:eastAsia="Times New Roman" w:hAnsi="Times New Roman" w:cs="Times New Roman"/>
      <w:sz w:val="16"/>
      <w:lang w:eastAsia="en-US"/>
    </w:rPr>
  </w:style>
  <w:style w:type="paragraph" w:styleId="Title">
    <w:name w:val="Title"/>
    <w:basedOn w:val="HeadingBase"/>
    <w:link w:val="TitleChar"/>
    <w:qFormat/>
    <w:rsid w:val="00C60D8E"/>
    <w:pPr>
      <w:spacing w:before="5040"/>
      <w:jc w:val="center"/>
    </w:pPr>
    <w:rPr>
      <w:sz w:val="48"/>
      <w:szCs w:val="72"/>
      <w:lang w:val="en-US"/>
    </w:rPr>
  </w:style>
  <w:style w:type="character" w:customStyle="1" w:styleId="TitleChar">
    <w:name w:val="Title Char"/>
    <w:basedOn w:val="DefaultParagraphFont"/>
    <w:link w:val="Title"/>
    <w:rsid w:val="00C60D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0D8E"/>
    <w:pPr>
      <w:tabs>
        <w:tab w:val="left" w:pos="3600"/>
        <w:tab w:val="left" w:pos="3958"/>
      </w:tabs>
    </w:pPr>
  </w:style>
  <w:style w:type="paragraph" w:customStyle="1" w:styleId="Note">
    <w:name w:val="Note"/>
    <w:basedOn w:val="BodyText"/>
    <w:rsid w:val="00C60D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0D8E"/>
    <w:pPr>
      <w:framePr w:wrap="auto" w:hAnchor="text" w:y="6049"/>
    </w:pPr>
    <w:rPr>
      <w:color w:val="000000"/>
      <w:sz w:val="40"/>
    </w:rPr>
  </w:style>
  <w:style w:type="paragraph" w:customStyle="1" w:styleId="TOCTitle">
    <w:name w:val="TOCTitle"/>
    <w:basedOn w:val="Heading1"/>
    <w:rsid w:val="00C60D8E"/>
    <w:pPr>
      <w:spacing w:after="240"/>
      <w:jc w:val="center"/>
      <w:outlineLvl w:val="9"/>
    </w:pPr>
    <w:rPr>
      <w:caps/>
    </w:rPr>
  </w:style>
  <w:style w:type="paragraph" w:customStyle="1" w:styleId="Version">
    <w:name w:val="Version"/>
    <w:rsid w:val="00C60D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0D8E"/>
    <w:pPr>
      <w:keepNext w:val="0"/>
      <w:tabs>
        <w:tab w:val="right" w:pos="4176"/>
      </w:tabs>
      <w:ind w:left="198" w:hanging="198"/>
    </w:pPr>
    <w:rPr>
      <w:rFonts w:ascii="Garamond" w:hAnsi="Garamond"/>
    </w:rPr>
  </w:style>
  <w:style w:type="paragraph" w:styleId="IndexHeading">
    <w:name w:val="index heading"/>
    <w:basedOn w:val="Normal"/>
    <w:next w:val="Index1"/>
    <w:semiHidden/>
    <w:rsid w:val="00C60D8E"/>
    <w:pPr>
      <w:spacing w:before="120" w:after="120"/>
    </w:pPr>
    <w:rPr>
      <w:rFonts w:ascii="Arial" w:hAnsi="Arial"/>
      <w:b/>
      <w:color w:val="918585"/>
      <w:sz w:val="24"/>
    </w:rPr>
  </w:style>
  <w:style w:type="paragraph" w:styleId="Header">
    <w:name w:val="header"/>
    <w:basedOn w:val="Normal"/>
    <w:link w:val="HeaderChar"/>
    <w:rsid w:val="00C60D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0D8E"/>
    <w:rPr>
      <w:rFonts w:ascii="Times New Roman" w:eastAsia="Times New Roman" w:hAnsi="Times New Roman" w:cs="Times New Roman"/>
      <w:sz w:val="16"/>
      <w:szCs w:val="20"/>
      <w:lang w:val="en-GB" w:eastAsia="en-US"/>
    </w:rPr>
  </w:style>
  <w:style w:type="paragraph" w:customStyle="1" w:styleId="Chapter">
    <w:name w:val="Chapter"/>
    <w:basedOn w:val="Normal"/>
    <w:rsid w:val="00C60D8E"/>
    <w:pPr>
      <w:spacing w:before="240"/>
    </w:pPr>
    <w:rPr>
      <w:rFonts w:ascii="Times New Roman" w:hAnsi="Times New Roman"/>
      <w:smallCaps/>
      <w:spacing w:val="80"/>
      <w:sz w:val="28"/>
    </w:rPr>
  </w:style>
  <w:style w:type="paragraph" w:customStyle="1" w:styleId="InChapter">
    <w:name w:val="InChapter"/>
    <w:basedOn w:val="Heading3"/>
    <w:rsid w:val="00C60D8E"/>
    <w:pPr>
      <w:spacing w:after="240"/>
      <w:outlineLvl w:val="9"/>
    </w:pPr>
    <w:rPr>
      <w:noProof/>
    </w:rPr>
  </w:style>
  <w:style w:type="paragraph" w:styleId="Index2">
    <w:name w:val="index 2"/>
    <w:basedOn w:val="Normal"/>
    <w:next w:val="Normal"/>
    <w:semiHidden/>
    <w:rsid w:val="00C60D8E"/>
    <w:pPr>
      <w:tabs>
        <w:tab w:val="right" w:pos="4176"/>
      </w:tabs>
      <w:ind w:left="568" w:hanging="284"/>
    </w:pPr>
    <w:rPr>
      <w:rFonts w:ascii="Garamond" w:hAnsi="Garamond"/>
    </w:rPr>
  </w:style>
  <w:style w:type="paragraph" w:customStyle="1" w:styleId="Byline">
    <w:name w:val="Byline"/>
    <w:rsid w:val="00C60D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0D8E"/>
    <w:pPr>
      <w:tabs>
        <w:tab w:val="clear" w:pos="3600"/>
        <w:tab w:val="clear" w:pos="3958"/>
      </w:tabs>
      <w:jc w:val="right"/>
    </w:pPr>
  </w:style>
  <w:style w:type="character" w:styleId="Emphasis">
    <w:name w:val="Emphasis"/>
    <w:basedOn w:val="DefaultParagraphFont"/>
    <w:qFormat/>
    <w:rsid w:val="00C60D8E"/>
    <w:rPr>
      <w:i/>
    </w:rPr>
  </w:style>
  <w:style w:type="paragraph" w:styleId="Caption">
    <w:name w:val="caption"/>
    <w:basedOn w:val="BodyText"/>
    <w:next w:val="Normal"/>
    <w:qFormat/>
    <w:rsid w:val="00C60D8E"/>
    <w:pPr>
      <w:framePr w:w="2268" w:hSpace="181" w:vSpace="181" w:wrap="around" w:vAnchor="text" w:hAnchor="page" w:x="1135" w:y="285" w:anchorLock="1"/>
    </w:pPr>
    <w:rPr>
      <w:i/>
    </w:rPr>
  </w:style>
  <w:style w:type="paragraph" w:customStyle="1" w:styleId="MiniTOCTitle">
    <w:name w:val="MiniTOCTitle"/>
    <w:basedOn w:val="Heading4"/>
    <w:rsid w:val="00C60D8E"/>
    <w:pPr>
      <w:spacing w:before="240"/>
      <w:outlineLvl w:val="9"/>
    </w:pPr>
    <w:rPr>
      <w:noProof/>
      <w:sz w:val="24"/>
    </w:rPr>
  </w:style>
  <w:style w:type="paragraph" w:customStyle="1" w:styleId="MiniTOCItem">
    <w:name w:val="MiniTOCItem"/>
    <w:basedOn w:val="ListBullet"/>
    <w:rsid w:val="00C60D8E"/>
    <w:pPr>
      <w:numPr>
        <w:numId w:val="0"/>
      </w:numPr>
      <w:tabs>
        <w:tab w:val="right" w:leader="dot" w:pos="6521"/>
      </w:tabs>
      <w:spacing w:before="0" w:after="0"/>
    </w:pPr>
  </w:style>
  <w:style w:type="paragraph" w:customStyle="1" w:styleId="TOFTitle">
    <w:name w:val="TOFTitle"/>
    <w:basedOn w:val="TOCTitle"/>
    <w:rsid w:val="00C60D8E"/>
  </w:style>
  <w:style w:type="paragraph" w:styleId="TableofFigures">
    <w:name w:val="table of figures"/>
    <w:basedOn w:val="Normal"/>
    <w:next w:val="Normal"/>
    <w:semiHidden/>
    <w:rsid w:val="00C60D8E"/>
    <w:pPr>
      <w:tabs>
        <w:tab w:val="right" w:leader="dot" w:pos="9072"/>
      </w:tabs>
      <w:ind w:left="970" w:hanging="403"/>
    </w:pPr>
    <w:rPr>
      <w:rFonts w:ascii="Times New Roman" w:hAnsi="Times New Roman"/>
      <w:b/>
    </w:rPr>
  </w:style>
  <w:style w:type="paragraph" w:styleId="ListNumber">
    <w:name w:val="List Number"/>
    <w:basedOn w:val="List"/>
    <w:rsid w:val="00C60D8E"/>
    <w:pPr>
      <w:numPr>
        <w:numId w:val="15"/>
      </w:numPr>
      <w:tabs>
        <w:tab w:val="clear" w:pos="340"/>
      </w:tabs>
    </w:pPr>
  </w:style>
  <w:style w:type="character" w:customStyle="1" w:styleId="WingdingSymbols">
    <w:name w:val="Wingding Symbols"/>
    <w:rsid w:val="00C60D8E"/>
    <w:rPr>
      <w:rFonts w:ascii="Wingdings" w:hAnsi="Wingdings"/>
    </w:rPr>
  </w:style>
  <w:style w:type="paragraph" w:customStyle="1" w:styleId="TableHeading">
    <w:name w:val="Table Heading"/>
    <w:basedOn w:val="HeadingBase"/>
    <w:rsid w:val="00C60D8E"/>
    <w:pPr>
      <w:keepLines/>
      <w:pBdr>
        <w:bottom w:val="single" w:sz="6" w:space="1" w:color="918585"/>
      </w:pBdr>
      <w:spacing w:before="240"/>
    </w:pPr>
  </w:style>
  <w:style w:type="character" w:customStyle="1" w:styleId="HotSpot">
    <w:name w:val="HotSpot"/>
    <w:rsid w:val="00C60D8E"/>
    <w:rPr>
      <w:color w:val="0033CC"/>
      <w:u w:val="none"/>
    </w:rPr>
  </w:style>
  <w:style w:type="paragraph" w:customStyle="1" w:styleId="BodyTextRight">
    <w:name w:val="Body Text Right"/>
    <w:basedOn w:val="BodyText"/>
    <w:rsid w:val="00C60D8E"/>
    <w:pPr>
      <w:spacing w:before="0" w:after="0"/>
      <w:jc w:val="right"/>
    </w:pPr>
  </w:style>
  <w:style w:type="paragraph" w:styleId="Index3">
    <w:name w:val="index 3"/>
    <w:basedOn w:val="ListNumber2"/>
    <w:next w:val="Normal"/>
    <w:semiHidden/>
    <w:rsid w:val="00C60D8E"/>
    <w:pPr>
      <w:numPr>
        <w:numId w:val="0"/>
      </w:numPr>
      <w:tabs>
        <w:tab w:val="right" w:leader="dot" w:pos="4176"/>
      </w:tabs>
    </w:pPr>
  </w:style>
  <w:style w:type="paragraph" w:styleId="ListNumber2">
    <w:name w:val="List Number 2"/>
    <w:basedOn w:val="List2"/>
    <w:rsid w:val="00C60D8E"/>
    <w:pPr>
      <w:numPr>
        <w:numId w:val="10"/>
      </w:numPr>
      <w:tabs>
        <w:tab w:val="clear" w:pos="1060"/>
      </w:tabs>
    </w:pPr>
  </w:style>
  <w:style w:type="paragraph" w:customStyle="1" w:styleId="MarginNote">
    <w:name w:val="Margin Note"/>
    <w:basedOn w:val="BodyText"/>
    <w:rsid w:val="00C60D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0D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0D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0D8E"/>
    <w:rPr>
      <w:sz w:val="32"/>
    </w:rPr>
  </w:style>
  <w:style w:type="paragraph" w:customStyle="1" w:styleId="HeadingProcedure">
    <w:name w:val="Heading Procedure"/>
    <w:basedOn w:val="HeadingBase"/>
    <w:next w:val="Normal"/>
    <w:rsid w:val="00C60D8E"/>
    <w:pPr>
      <w:tabs>
        <w:tab w:val="left" w:pos="0"/>
      </w:tabs>
      <w:spacing w:before="120" w:after="60"/>
    </w:pPr>
    <w:rPr>
      <w:i/>
      <w:color w:val="918585"/>
      <w:sz w:val="22"/>
    </w:rPr>
  </w:style>
  <w:style w:type="paragraph" w:customStyle="1" w:styleId="TableBodyText">
    <w:name w:val="Table Body Text"/>
    <w:basedOn w:val="BodyText"/>
    <w:rsid w:val="00C60D8E"/>
    <w:pPr>
      <w:spacing w:before="60" w:after="60"/>
    </w:pPr>
  </w:style>
  <w:style w:type="paragraph" w:styleId="ListContinue">
    <w:name w:val="List Continue"/>
    <w:basedOn w:val="List"/>
    <w:rsid w:val="00C60D8E"/>
    <w:pPr>
      <w:ind w:firstLine="0"/>
    </w:pPr>
  </w:style>
  <w:style w:type="paragraph" w:customStyle="1" w:styleId="ListNote">
    <w:name w:val="List Note"/>
    <w:basedOn w:val="List"/>
    <w:rsid w:val="00C60D8E"/>
    <w:pPr>
      <w:pBdr>
        <w:top w:val="single" w:sz="6" w:space="2" w:color="918585"/>
        <w:bottom w:val="single" w:sz="6" w:space="2" w:color="918585"/>
      </w:pBdr>
      <w:tabs>
        <w:tab w:val="left" w:pos="1021"/>
      </w:tabs>
      <w:ind w:firstLine="0"/>
    </w:pPr>
  </w:style>
  <w:style w:type="paragraph" w:customStyle="1" w:styleId="Warning">
    <w:name w:val="Warning"/>
    <w:basedOn w:val="BodyText"/>
    <w:rsid w:val="00C60D8E"/>
    <w:pPr>
      <w:shd w:val="clear" w:color="auto" w:fill="D9D9D9"/>
      <w:tabs>
        <w:tab w:val="left" w:pos="992"/>
      </w:tabs>
      <w:ind w:left="119" w:right="119"/>
    </w:pPr>
    <w:rPr>
      <w:sz w:val="20"/>
    </w:rPr>
  </w:style>
  <w:style w:type="paragraph" w:customStyle="1" w:styleId="MarginIcons">
    <w:name w:val="Margin Icons"/>
    <w:basedOn w:val="BodyText"/>
    <w:rsid w:val="00C60D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0D8E"/>
    <w:rPr>
      <w:rFonts w:ascii="Courier New" w:hAnsi="Courier New"/>
    </w:rPr>
  </w:style>
  <w:style w:type="paragraph" w:customStyle="1" w:styleId="NoteBullet">
    <w:name w:val="Note Bullet"/>
    <w:basedOn w:val="Note"/>
    <w:rsid w:val="00C60D8E"/>
    <w:pPr>
      <w:tabs>
        <w:tab w:val="clear" w:pos="680"/>
      </w:tabs>
      <w:spacing w:before="60" w:after="60"/>
    </w:pPr>
  </w:style>
  <w:style w:type="paragraph" w:customStyle="1" w:styleId="SubHeading2">
    <w:name w:val="SubHeading2"/>
    <w:basedOn w:val="HeadingBase"/>
    <w:rsid w:val="00C60D8E"/>
    <w:pPr>
      <w:spacing w:before="240" w:after="60"/>
    </w:pPr>
    <w:rPr>
      <w:sz w:val="20"/>
    </w:rPr>
  </w:style>
  <w:style w:type="paragraph" w:customStyle="1" w:styleId="SubHeading1">
    <w:name w:val="SubHeading1"/>
    <w:basedOn w:val="HeadingBase"/>
    <w:rsid w:val="00C60D8E"/>
    <w:pPr>
      <w:spacing w:before="240" w:after="60"/>
    </w:pPr>
    <w:rPr>
      <w:color w:val="918585"/>
      <w:sz w:val="22"/>
    </w:rPr>
  </w:style>
  <w:style w:type="paragraph" w:customStyle="1" w:styleId="SideHeading">
    <w:name w:val="Side Heading"/>
    <w:basedOn w:val="HeadingBase"/>
    <w:rsid w:val="00C60D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0D8E"/>
    <w:pPr>
      <w:tabs>
        <w:tab w:val="num" w:pos="360"/>
      </w:tabs>
    </w:pPr>
  </w:style>
  <w:style w:type="paragraph" w:styleId="PlainText">
    <w:name w:val="Plain Text"/>
    <w:basedOn w:val="Normal"/>
    <w:link w:val="PlainTextChar"/>
    <w:rsid w:val="00C60D8E"/>
    <w:rPr>
      <w:sz w:val="20"/>
    </w:rPr>
  </w:style>
  <w:style w:type="character" w:customStyle="1" w:styleId="PlainTextChar">
    <w:name w:val="Plain Text Char"/>
    <w:basedOn w:val="DefaultParagraphFont"/>
    <w:link w:val="PlainText"/>
    <w:rsid w:val="00C60D8E"/>
    <w:rPr>
      <w:rFonts w:ascii="Courier New" w:eastAsia="Times New Roman" w:hAnsi="Courier New" w:cs="Times New Roman"/>
      <w:sz w:val="20"/>
      <w:szCs w:val="20"/>
      <w:lang w:eastAsia="en-US"/>
    </w:rPr>
  </w:style>
  <w:style w:type="character" w:customStyle="1" w:styleId="MenuOption">
    <w:name w:val="Menu Option"/>
    <w:basedOn w:val="DefaultParagraphFont"/>
    <w:rsid w:val="00C60D8E"/>
    <w:rPr>
      <w:b/>
      <w:smallCaps/>
    </w:rPr>
  </w:style>
  <w:style w:type="paragraph" w:customStyle="1" w:styleId="TableListNumber">
    <w:name w:val="Table List Number"/>
    <w:basedOn w:val="ListNumber"/>
    <w:rsid w:val="00C60D8E"/>
    <w:pPr>
      <w:numPr>
        <w:numId w:val="0"/>
      </w:numPr>
    </w:pPr>
  </w:style>
  <w:style w:type="paragraph" w:styleId="TOC4">
    <w:name w:val="toc 4"/>
    <w:basedOn w:val="TOCBase"/>
    <w:next w:val="Normal"/>
    <w:semiHidden/>
    <w:rsid w:val="00C60D8E"/>
    <w:pPr>
      <w:tabs>
        <w:tab w:val="right" w:leader="dot" w:pos="9071"/>
      </w:tabs>
      <w:ind w:left="1701"/>
    </w:pPr>
  </w:style>
  <w:style w:type="paragraph" w:customStyle="1" w:styleId="ListAlpha">
    <w:name w:val="List Alpha"/>
    <w:basedOn w:val="List"/>
    <w:rsid w:val="00C60D8E"/>
    <w:pPr>
      <w:numPr>
        <w:numId w:val="9"/>
      </w:numPr>
    </w:pPr>
  </w:style>
  <w:style w:type="paragraph" w:customStyle="1" w:styleId="ListAlpha2">
    <w:name w:val="List Alpha 2"/>
    <w:basedOn w:val="List2"/>
    <w:rsid w:val="00C60D8E"/>
    <w:pPr>
      <w:numPr>
        <w:numId w:val="8"/>
      </w:numPr>
    </w:pPr>
  </w:style>
  <w:style w:type="paragraph" w:styleId="List2">
    <w:name w:val="List 2"/>
    <w:basedOn w:val="BodyText"/>
    <w:rsid w:val="00C60D8E"/>
    <w:pPr>
      <w:tabs>
        <w:tab w:val="left" w:pos="680"/>
      </w:tabs>
      <w:spacing w:before="60" w:after="60"/>
      <w:ind w:left="680" w:hanging="340"/>
    </w:pPr>
  </w:style>
  <w:style w:type="paragraph" w:styleId="List3">
    <w:name w:val="List 3"/>
    <w:basedOn w:val="BodyText"/>
    <w:rsid w:val="00C60D8E"/>
    <w:pPr>
      <w:tabs>
        <w:tab w:val="left" w:pos="1021"/>
      </w:tabs>
      <w:spacing w:before="60" w:after="60"/>
      <w:ind w:left="1020" w:hanging="340"/>
    </w:pPr>
  </w:style>
  <w:style w:type="paragraph" w:styleId="List4">
    <w:name w:val="List 4"/>
    <w:basedOn w:val="BodyText"/>
    <w:rsid w:val="00C60D8E"/>
    <w:pPr>
      <w:tabs>
        <w:tab w:val="left" w:pos="1361"/>
      </w:tabs>
      <w:spacing w:before="60" w:after="60"/>
      <w:ind w:left="1361" w:hanging="340"/>
    </w:pPr>
  </w:style>
  <w:style w:type="paragraph" w:styleId="List5">
    <w:name w:val="List 5"/>
    <w:basedOn w:val="BodyText"/>
    <w:rsid w:val="00C60D8E"/>
    <w:pPr>
      <w:tabs>
        <w:tab w:val="left" w:pos="1701"/>
      </w:tabs>
      <w:spacing w:before="60" w:after="60"/>
      <w:ind w:left="1701" w:hanging="340"/>
    </w:pPr>
  </w:style>
  <w:style w:type="paragraph" w:styleId="ListBullet3">
    <w:name w:val="List Bullet 3"/>
    <w:basedOn w:val="List3"/>
    <w:rsid w:val="00C60D8E"/>
    <w:pPr>
      <w:numPr>
        <w:numId w:val="14"/>
      </w:numPr>
      <w:tabs>
        <w:tab w:val="clear" w:pos="1021"/>
      </w:tabs>
      <w:ind w:left="1037" w:hanging="357"/>
    </w:pPr>
  </w:style>
  <w:style w:type="paragraph" w:styleId="ListBullet4">
    <w:name w:val="List Bullet 4"/>
    <w:basedOn w:val="List4"/>
    <w:rsid w:val="00C60D8E"/>
    <w:pPr>
      <w:numPr>
        <w:numId w:val="3"/>
      </w:numPr>
      <w:tabs>
        <w:tab w:val="clear" w:pos="1361"/>
      </w:tabs>
    </w:pPr>
  </w:style>
  <w:style w:type="paragraph" w:styleId="ListBullet5">
    <w:name w:val="List Bullet 5"/>
    <w:basedOn w:val="List5"/>
    <w:rsid w:val="00C60D8E"/>
    <w:pPr>
      <w:numPr>
        <w:numId w:val="4"/>
      </w:numPr>
    </w:pPr>
  </w:style>
  <w:style w:type="paragraph" w:styleId="ListContinue2">
    <w:name w:val="List Continue 2"/>
    <w:basedOn w:val="List2"/>
    <w:rsid w:val="00C60D8E"/>
    <w:pPr>
      <w:ind w:firstLine="0"/>
    </w:pPr>
  </w:style>
  <w:style w:type="paragraph" w:styleId="ListContinue3">
    <w:name w:val="List Continue 3"/>
    <w:basedOn w:val="List3"/>
    <w:rsid w:val="00C60D8E"/>
    <w:pPr>
      <w:ind w:left="1021" w:firstLine="0"/>
    </w:pPr>
  </w:style>
  <w:style w:type="paragraph" w:styleId="ListContinue4">
    <w:name w:val="List Continue 4"/>
    <w:basedOn w:val="List4"/>
    <w:rsid w:val="00C60D8E"/>
    <w:pPr>
      <w:ind w:firstLine="0"/>
    </w:pPr>
  </w:style>
  <w:style w:type="paragraph" w:styleId="ListContinue5">
    <w:name w:val="List Continue 5"/>
    <w:basedOn w:val="List5"/>
    <w:rsid w:val="00C60D8E"/>
    <w:pPr>
      <w:ind w:firstLine="0"/>
    </w:pPr>
  </w:style>
  <w:style w:type="paragraph" w:styleId="ListNumber3">
    <w:name w:val="List Number 3"/>
    <w:basedOn w:val="List3"/>
    <w:rsid w:val="00C60D8E"/>
    <w:pPr>
      <w:numPr>
        <w:numId w:val="5"/>
      </w:numPr>
    </w:pPr>
  </w:style>
  <w:style w:type="paragraph" w:styleId="ListNumber4">
    <w:name w:val="List Number 4"/>
    <w:basedOn w:val="List4"/>
    <w:rsid w:val="00C60D8E"/>
    <w:pPr>
      <w:numPr>
        <w:numId w:val="6"/>
      </w:numPr>
    </w:pPr>
  </w:style>
  <w:style w:type="paragraph" w:styleId="ListNumber5">
    <w:name w:val="List Number 5"/>
    <w:basedOn w:val="List5"/>
    <w:rsid w:val="00C60D8E"/>
    <w:pPr>
      <w:numPr>
        <w:numId w:val="7"/>
      </w:numPr>
    </w:pPr>
  </w:style>
  <w:style w:type="paragraph" w:styleId="BlockText">
    <w:name w:val="Block Text"/>
    <w:basedOn w:val="Normal"/>
    <w:rsid w:val="00C60D8E"/>
    <w:pPr>
      <w:spacing w:after="120"/>
      <w:ind w:left="1440" w:right="1440"/>
    </w:pPr>
  </w:style>
  <w:style w:type="character" w:customStyle="1" w:styleId="Subscript">
    <w:name w:val="Subscript"/>
    <w:basedOn w:val="DefaultParagraphFont"/>
    <w:rsid w:val="00C60D8E"/>
    <w:rPr>
      <w:sz w:val="16"/>
      <w:vertAlign w:val="subscript"/>
    </w:rPr>
  </w:style>
  <w:style w:type="character" w:customStyle="1" w:styleId="Superscript">
    <w:name w:val="Superscript"/>
    <w:basedOn w:val="DefaultParagraphFont"/>
    <w:rsid w:val="00C60D8E"/>
    <w:rPr>
      <w:sz w:val="16"/>
      <w:vertAlign w:val="superscript"/>
    </w:rPr>
  </w:style>
  <w:style w:type="character" w:customStyle="1" w:styleId="Symbols">
    <w:name w:val="Symbols"/>
    <w:basedOn w:val="DefaultParagraphFont"/>
    <w:rsid w:val="00C60D8E"/>
    <w:rPr>
      <w:rFonts w:ascii="Symbol" w:hAnsi="Symbol"/>
    </w:rPr>
  </w:style>
  <w:style w:type="character" w:customStyle="1" w:styleId="MenuOptions">
    <w:name w:val="Menu Options"/>
    <w:basedOn w:val="DefaultParagraphFont"/>
    <w:rsid w:val="00C60D8E"/>
    <w:rPr>
      <w:rFonts w:ascii="Arial Narrow" w:hAnsi="Arial Narrow"/>
      <w:smallCaps/>
    </w:rPr>
  </w:style>
  <w:style w:type="character" w:customStyle="1" w:styleId="Buttons">
    <w:name w:val="Buttons"/>
    <w:basedOn w:val="DefaultParagraphFont"/>
    <w:rsid w:val="00C60D8E"/>
    <w:rPr>
      <w:b/>
    </w:rPr>
  </w:style>
  <w:style w:type="character" w:customStyle="1" w:styleId="Underlined">
    <w:name w:val="Underlined"/>
    <w:basedOn w:val="DefaultParagraphFont"/>
    <w:rsid w:val="00C60D8E"/>
    <w:rPr>
      <w:u w:val="single"/>
    </w:rPr>
  </w:style>
  <w:style w:type="paragraph" w:customStyle="1" w:styleId="TableBodyTextRight">
    <w:name w:val="Table Body Text Right"/>
    <w:basedOn w:val="TableBodyText"/>
    <w:rsid w:val="00C60D8E"/>
    <w:pPr>
      <w:widowControl w:val="0"/>
      <w:autoSpaceDE w:val="0"/>
      <w:autoSpaceDN w:val="0"/>
      <w:adjustRightInd w:val="0"/>
      <w:jc w:val="right"/>
    </w:pPr>
    <w:rPr>
      <w:rFonts w:cs="Arial"/>
      <w:szCs w:val="18"/>
    </w:rPr>
  </w:style>
  <w:style w:type="paragraph" w:customStyle="1" w:styleId="CopyrightText">
    <w:name w:val="Copyright Text"/>
    <w:basedOn w:val="BodyText"/>
    <w:rsid w:val="00C60D8E"/>
    <w:rPr>
      <w:sz w:val="18"/>
    </w:rPr>
  </w:style>
  <w:style w:type="paragraph" w:customStyle="1" w:styleId="BodySmallRight">
    <w:name w:val="Body Small Right"/>
    <w:basedOn w:val="BodyTextRight"/>
    <w:rsid w:val="00C60D8E"/>
    <w:rPr>
      <w:sz w:val="18"/>
      <w:szCs w:val="18"/>
    </w:rPr>
  </w:style>
  <w:style w:type="paragraph" w:customStyle="1" w:styleId="MarginEdition">
    <w:name w:val="Margin Edition"/>
    <w:basedOn w:val="MarginNote"/>
    <w:rsid w:val="00C60D8E"/>
    <w:pPr>
      <w:spacing w:before="0" w:after="0"/>
    </w:pPr>
    <w:rPr>
      <w:rFonts w:ascii="Times New Roman" w:hAnsi="Times New Roman"/>
      <w:color w:val="999999"/>
    </w:rPr>
  </w:style>
  <w:style w:type="paragraph" w:customStyle="1" w:styleId="Spacer">
    <w:name w:val="Spacer"/>
    <w:basedOn w:val="Normal"/>
    <w:rsid w:val="00C60D8E"/>
    <w:rPr>
      <w:sz w:val="2"/>
      <w:szCs w:val="2"/>
    </w:rPr>
  </w:style>
  <w:style w:type="character" w:customStyle="1" w:styleId="Small">
    <w:name w:val="Small"/>
    <w:basedOn w:val="DefaultParagraphFont"/>
    <w:rsid w:val="00C60D8E"/>
    <w:rPr>
      <w:sz w:val="16"/>
    </w:rPr>
  </w:style>
  <w:style w:type="paragraph" w:customStyle="1" w:styleId="WideTable">
    <w:name w:val="Wide Table"/>
    <w:basedOn w:val="Normal"/>
    <w:rsid w:val="00C60D8E"/>
    <w:pPr>
      <w:ind w:left="-1418"/>
    </w:pPr>
    <w:rPr>
      <w:sz w:val="2"/>
      <w:szCs w:val="2"/>
    </w:rPr>
  </w:style>
  <w:style w:type="character" w:styleId="PageNumber">
    <w:name w:val="page number"/>
    <w:basedOn w:val="DefaultParagraphFont"/>
    <w:rsid w:val="00C60D8E"/>
  </w:style>
  <w:style w:type="paragraph" w:styleId="Quote">
    <w:name w:val="Quote"/>
    <w:basedOn w:val="Heading1"/>
    <w:link w:val="QuoteChar"/>
    <w:qFormat/>
    <w:rsid w:val="00C60D8E"/>
    <w:rPr>
      <w:b w:val="0"/>
      <w:sz w:val="72"/>
      <w:szCs w:val="72"/>
      <w:lang w:val="en-NZ"/>
    </w:rPr>
  </w:style>
  <w:style w:type="character" w:customStyle="1" w:styleId="QuoteChar">
    <w:name w:val="Quote Char"/>
    <w:basedOn w:val="DefaultParagraphFont"/>
    <w:link w:val="Quote"/>
    <w:rsid w:val="00C60D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0D8E"/>
    <w:pPr>
      <w:pageBreakBefore/>
    </w:pPr>
  </w:style>
  <w:style w:type="paragraph" w:customStyle="1" w:styleId="Border">
    <w:name w:val="Border"/>
    <w:basedOn w:val="Normal"/>
    <w:qFormat/>
    <w:rsid w:val="00C60D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0D8E"/>
    <w:rPr>
      <w:b/>
      <w:bCs/>
      <w:i/>
      <w:iCs/>
      <w:color w:val="auto"/>
    </w:rPr>
  </w:style>
  <w:style w:type="paragraph" w:styleId="IntenseQuote">
    <w:name w:val="Intense Quote"/>
    <w:basedOn w:val="Normal"/>
    <w:next w:val="Normal"/>
    <w:link w:val="IntenseQuoteChar"/>
    <w:uiPriority w:val="30"/>
    <w:qFormat/>
    <w:rsid w:val="00C60D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0D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0D8E"/>
    <w:rPr>
      <w:smallCaps/>
      <w:color w:val="auto"/>
      <w:u w:val="single"/>
    </w:rPr>
  </w:style>
  <w:style w:type="character" w:styleId="IntenseReference">
    <w:name w:val="Intense Reference"/>
    <w:basedOn w:val="DefaultParagraphFont"/>
    <w:uiPriority w:val="32"/>
    <w:qFormat/>
    <w:rsid w:val="00C60D8E"/>
    <w:rPr>
      <w:b/>
      <w:bCs/>
      <w:smallCaps/>
      <w:color w:val="auto"/>
      <w:spacing w:val="5"/>
      <w:u w:val="single"/>
    </w:rPr>
  </w:style>
  <w:style w:type="paragraph" w:customStyle="1" w:styleId="2ColumnHeading">
    <w:name w:val="2Column Heading"/>
    <w:basedOn w:val="BodyText"/>
    <w:qFormat/>
    <w:rsid w:val="00C60D8E"/>
    <w:pPr>
      <w:spacing w:after="60"/>
      <w:ind w:left="-2268"/>
    </w:pPr>
    <w:rPr>
      <w:b/>
    </w:rPr>
  </w:style>
  <w:style w:type="paragraph" w:customStyle="1" w:styleId="Heading1TOC">
    <w:name w:val="Heading1 TOC"/>
    <w:basedOn w:val="Normal"/>
    <w:qFormat/>
    <w:rsid w:val="00C60D8E"/>
    <w:pPr>
      <w:spacing w:before="240" w:after="120"/>
    </w:pPr>
    <w:rPr>
      <w:rFonts w:ascii="Times New Roman" w:hAnsi="Times New Roman"/>
      <w:b/>
      <w:sz w:val="32"/>
    </w:rPr>
  </w:style>
  <w:style w:type="paragraph" w:customStyle="1" w:styleId="Heading2TOC">
    <w:name w:val="Heading2 TOC"/>
    <w:basedOn w:val="Normal"/>
    <w:qFormat/>
    <w:rsid w:val="00C60D8E"/>
    <w:pPr>
      <w:spacing w:before="240" w:after="60"/>
    </w:pPr>
    <w:rPr>
      <w:rFonts w:ascii="Times New Roman" w:hAnsi="Times New Roman"/>
      <w:b/>
      <w:sz w:val="28"/>
    </w:rPr>
  </w:style>
  <w:style w:type="character" w:customStyle="1" w:styleId="Underline">
    <w:name w:val="Underline"/>
    <w:basedOn w:val="DefaultParagraphFont"/>
    <w:qFormat/>
    <w:rsid w:val="00C60D8E"/>
    <w:rPr>
      <w:u w:val="single"/>
    </w:rPr>
  </w:style>
  <w:style w:type="character" w:customStyle="1" w:styleId="BoldandItalics">
    <w:name w:val="Bold and Italics"/>
    <w:qFormat/>
    <w:rsid w:val="00C60D8E"/>
    <w:rPr>
      <w:b/>
      <w:i/>
      <w:u w:val="none"/>
    </w:rPr>
  </w:style>
  <w:style w:type="paragraph" w:styleId="BalloonText">
    <w:name w:val="Balloon Text"/>
    <w:basedOn w:val="Normal"/>
    <w:link w:val="BalloonTextChar"/>
    <w:rsid w:val="00C60D8E"/>
    <w:rPr>
      <w:rFonts w:ascii="Tahoma" w:hAnsi="Tahoma" w:cs="Tahoma"/>
      <w:sz w:val="16"/>
      <w:szCs w:val="16"/>
    </w:rPr>
  </w:style>
  <w:style w:type="character" w:customStyle="1" w:styleId="BalloonTextChar">
    <w:name w:val="Balloon Text Char"/>
    <w:basedOn w:val="DefaultParagraphFont"/>
    <w:link w:val="BalloonText"/>
    <w:rsid w:val="00C60D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0D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0D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0D8E"/>
    <w:rPr>
      <w:b/>
      <w:color w:val="660033"/>
      <w:spacing w:val="0"/>
    </w:rPr>
  </w:style>
  <w:style w:type="paragraph" w:customStyle="1" w:styleId="Nameditemlist">
    <w:name w:val="Named item list"/>
    <w:basedOn w:val="BodyText"/>
    <w:qFormat/>
    <w:rsid w:val="00C60D8E"/>
    <w:pPr>
      <w:tabs>
        <w:tab w:val="left" w:pos="2835"/>
      </w:tabs>
      <w:ind w:left="2835" w:hanging="2835"/>
    </w:pPr>
  </w:style>
  <w:style w:type="paragraph" w:customStyle="1" w:styleId="BodyTextnopadding">
    <w:name w:val="Body Text no padding"/>
    <w:basedOn w:val="BodyText"/>
    <w:qFormat/>
    <w:rsid w:val="00C60D8E"/>
    <w:pPr>
      <w:spacing w:before="0" w:after="0"/>
    </w:pPr>
  </w:style>
  <w:style w:type="paragraph" w:customStyle="1" w:styleId="BodyTextBold">
    <w:name w:val="Body Text Bold"/>
    <w:basedOn w:val="BodyText"/>
    <w:qFormat/>
    <w:rsid w:val="00C60D8E"/>
    <w:rPr>
      <w:b/>
    </w:rPr>
  </w:style>
  <w:style w:type="character" w:styleId="Hyperlink">
    <w:name w:val="Hyperlink"/>
    <w:basedOn w:val="DefaultParagraphFont"/>
    <w:uiPriority w:val="99"/>
    <w:unhideWhenUsed/>
    <w:rsid w:val="005405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624</Words>
  <Characters>4198</Characters>
  <Application>Microsoft Office Word</Application>
  <DocSecurity>0</DocSecurity>
  <Lines>135</Lines>
  <Paragraphs>90</Paragraphs>
  <ScaleCrop>false</ScaleCrop>
  <Company>Author-it Software Corporation Ltd.</Company>
  <LinksUpToDate>false</LinksUpToDate>
  <CharactersWithSpaces>4732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SIFCCAC008 Coordinate burial works</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2025-03-01T22:36:00Z</dcterms:created>
  <dcterms:modified xsi:type="dcterms:W3CDTF">2025-03-01T22:36:00Z</dcterms:modified>
</cp:coreProperties>
</file>