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8CB" w:rsidP="003D2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SIFCCAC007 Arrange and oversee viewings of cremations</w:t>
      </w:r>
      <w:r>
        <w:fldChar w:fldCharType="end"/>
      </w:r>
    </w:p>
    <w:p w:rsidR="003D28CB" w:rsidP="003D28CB">
      <w:pPr>
        <w:pStyle w:val="Version"/>
        <w:sectPr w:rsidSect="002C7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02F" w:rsidP="002C702F">
      <w:pPr>
        <w:pStyle w:val="SuperHeading"/>
      </w:pPr>
      <w:r w:rsidRPr="002C702F">
        <w:t>SIFCCAC007 Arrange and oversee viewings of cremations</w:t>
      </w:r>
    </w:p>
    <w:p w:rsidR="00000000" w:rsidRPr="002C702F" w:rsidP="002C702F">
      <w:pPr>
        <w:pStyle w:val="Heading1"/>
      </w:pPr>
      <w:bookmarkStart w:id="1" w:name="O_571474"/>
      <w:bookmarkEnd w:id="1"/>
      <w:r w:rsidRPr="002C702F">
        <w:t>Modification History</w:t>
      </w:r>
    </w:p>
    <w:p w:rsidR="00000000" w:rsidRPr="002C702F" w:rsidP="003D28CB">
      <w:pPr>
        <w:pStyle w:val="BodyText"/>
      </w:pPr>
      <w:r w:rsidRPr="002C702F">
        <w:t>Not applicable.</w:t>
      </w:r>
    </w:p>
    <w:p w:rsidR="00000000" w:rsidRPr="002C702F" w:rsidP="002C702F">
      <w:pPr>
        <w:pStyle w:val="Heading1"/>
      </w:pPr>
      <w:bookmarkStart w:id="2" w:name="O_571475"/>
      <w:bookmarkEnd w:id="2"/>
      <w:r w:rsidRPr="002C702F">
        <w:t>Application</w:t>
      </w:r>
    </w:p>
    <w:p w:rsidR="00000000" w:rsidRPr="002C702F" w:rsidP="003D28CB">
      <w:pPr>
        <w:pStyle w:val="BodyText"/>
      </w:pPr>
      <w:r w:rsidRPr="002C702F">
        <w:t>This unit describes the performance outcomes, skills and knowledge required to deal with enquiries from families and oversee the viewing of cremations. It applies to cremator</w:t>
      </w:r>
      <w:r w:rsidRPr="002C702F">
        <w:t>ium staff working with relative autonomy according to work health and safety, relevant legislation and workplace policies and procedures.</w:t>
      </w:r>
    </w:p>
    <w:p w:rsidR="00000000" w:rsidRPr="002C702F" w:rsidP="003D28CB">
      <w:pPr>
        <w:pStyle w:val="BodyText"/>
      </w:pPr>
      <w:r w:rsidRPr="002C702F">
        <w:t>No licensing, legislative or certification requirements apply to this unit at the time of publication.</w:t>
      </w:r>
    </w:p>
    <w:p w:rsidR="00000000" w:rsidRPr="002C702F" w:rsidP="002C702F">
      <w:pPr>
        <w:pStyle w:val="Heading1"/>
      </w:pPr>
      <w:bookmarkStart w:id="3" w:name="O_571477"/>
      <w:bookmarkEnd w:id="3"/>
      <w:r w:rsidRPr="002C702F">
        <w:t>Competency Field</w:t>
      </w:r>
    </w:p>
    <w:p w:rsidR="00000000" w:rsidRPr="002C702F" w:rsidP="003D28CB">
      <w:pPr>
        <w:pStyle w:val="BodyText"/>
      </w:pPr>
      <w:r w:rsidRPr="002C702F">
        <w:t>Cemetery and Crematoria Administration and Coordination</w:t>
      </w:r>
    </w:p>
    <w:p w:rsidR="00000000" w:rsidRPr="002C702F" w:rsidP="002C702F">
      <w:pPr>
        <w:pStyle w:val="Heading1"/>
      </w:pPr>
      <w:bookmarkStart w:id="4" w:name="O_571478"/>
      <w:bookmarkEnd w:id="4"/>
      <w:r w:rsidRPr="002C702F">
        <w:t>Unit Sector</w:t>
      </w:r>
    </w:p>
    <w:p w:rsidR="00000000" w:rsidRPr="002C702F" w:rsidP="003D28CB">
      <w:pPr>
        <w:pStyle w:val="BodyText"/>
      </w:pPr>
      <w:r w:rsidRPr="002C702F">
        <w:t>Cemetery and Crematoria</w:t>
      </w:r>
    </w:p>
    <w:p w:rsidR="00000000" w:rsidRPr="002C702F" w:rsidP="002C702F">
      <w:pPr>
        <w:pStyle w:val="Heading1"/>
      </w:pPr>
      <w:bookmarkStart w:id="5" w:name="O_571479"/>
      <w:bookmarkEnd w:id="5"/>
      <w:r w:rsidRPr="002C70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D2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2F" w:rsidP="002C702F">
            <w:pPr>
              <w:pStyle w:val="BodyText"/>
            </w:pPr>
            <w:r w:rsidRPr="002C702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2F">
            <w:pPr>
              <w:pStyle w:val="BodyText"/>
              <w:rPr>
                <w:lang w:val="en-NZ"/>
              </w:rPr>
            </w:pPr>
            <w:r w:rsidRPr="002C702F">
              <w:rPr>
                <w:rStyle w:val="SpecialBold"/>
              </w:rPr>
              <w:t>PERFORMANCE CRITERIA</w:t>
            </w:r>
          </w:p>
        </w:tc>
      </w:tr>
      <w:tr w:rsidTr="003D2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2F">
            <w:pPr>
              <w:pStyle w:val="BodyText"/>
              <w:rPr>
                <w:lang w:val="en-NZ"/>
              </w:rPr>
            </w:pPr>
            <w:r w:rsidRPr="002C702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2F">
            <w:pPr>
              <w:pStyle w:val="BodyText"/>
              <w:rPr>
                <w:lang w:val="en-NZ"/>
              </w:rPr>
            </w:pPr>
            <w:r w:rsidRPr="002C702F">
              <w:t>Per</w:t>
            </w:r>
            <w:r w:rsidRPr="002C702F">
              <w:t>formance criteria describe the performance needed to demonstrate achievement of the element.</w:t>
            </w:r>
          </w:p>
        </w:tc>
      </w:tr>
      <w:tr w:rsidTr="003D2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2F">
            <w:pPr>
              <w:pStyle w:val="List"/>
              <w:rPr>
                <w:lang w:val="en-NZ"/>
              </w:rPr>
            </w:pPr>
            <w:r w:rsidRPr="002C702F">
              <w:t>1.</w:t>
            </w:r>
            <w:r w:rsidRPr="002C702F">
              <w:tab/>
              <w:t>Arrange viewing of a cremation.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2F" w:rsidP="002C702F">
            <w:pPr>
              <w:pStyle w:val="List"/>
            </w:pPr>
            <w:r w:rsidRPr="002C702F">
              <w:t>1.1</w:t>
            </w:r>
            <w:r w:rsidRPr="002C702F">
              <w:tab/>
              <w:t>Liaise with family to identify viewing requests and special needs.</w:t>
            </w:r>
          </w:p>
          <w:p w:rsidR="00000000" w:rsidRPr="002C702F" w:rsidP="002C702F">
            <w:pPr>
              <w:pStyle w:val="List"/>
            </w:pPr>
            <w:r w:rsidRPr="002C702F">
              <w:t>1.2</w:t>
            </w:r>
            <w:r w:rsidRPr="002C702F">
              <w:tab/>
              <w:t>Assess request for viewing and respond to family.</w:t>
            </w:r>
          </w:p>
          <w:p w:rsidR="00000000" w:rsidRPr="002C702F" w:rsidP="002C702F">
            <w:pPr>
              <w:pStyle w:val="List"/>
            </w:pPr>
            <w:r w:rsidRPr="002C702F">
              <w:t>1.3</w:t>
            </w:r>
            <w:r w:rsidRPr="002C702F">
              <w:tab/>
              <w:t>Liaise with appropriate personnel to identify and arrange viewing requirements, including social, cultural and religious needs.</w:t>
            </w:r>
          </w:p>
          <w:p w:rsidR="00000000" w:rsidRPr="002C702F" w:rsidP="002C702F">
            <w:pPr>
              <w:pStyle w:val="List"/>
            </w:pPr>
            <w:r w:rsidRPr="002C702F">
              <w:t>1.4</w:t>
            </w:r>
            <w:r w:rsidRPr="002C702F">
              <w:tab/>
              <w:t>Communicate viewing schedule and relevant information to family.</w:t>
            </w:r>
          </w:p>
          <w:p w:rsidR="00000000" w:rsidRPr="002C702F" w:rsidP="002C702F">
            <w:pPr>
              <w:pStyle w:val="List"/>
            </w:pPr>
            <w:r w:rsidRPr="002C702F">
              <w:t>1.5</w:t>
            </w:r>
            <w:r w:rsidRPr="002C702F">
              <w:tab/>
              <w:t>Arrange viewing area, including first aid facilitie</w:t>
            </w:r>
            <w:r w:rsidRPr="002C702F">
              <w:t>s according to family needs.</w:t>
            </w:r>
          </w:p>
          <w:p w:rsidR="00000000" w:rsidP="002C702F">
            <w:pPr>
              <w:pStyle w:val="List"/>
              <w:rPr>
                <w:lang w:val="en-NZ"/>
              </w:rPr>
            </w:pPr>
          </w:p>
        </w:tc>
      </w:tr>
      <w:tr w:rsidTr="003D2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2F">
            <w:pPr>
              <w:pStyle w:val="List"/>
              <w:rPr>
                <w:lang w:val="en-NZ"/>
              </w:rPr>
            </w:pPr>
            <w:r w:rsidRPr="002C702F">
              <w:t>2.</w:t>
            </w:r>
            <w:r w:rsidRPr="002C702F">
              <w:tab/>
              <w:t>Oversee viewing of a cremation.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2F" w:rsidP="002C702F">
            <w:pPr>
              <w:pStyle w:val="List"/>
            </w:pPr>
            <w:r w:rsidRPr="002C702F">
              <w:t>2.1</w:t>
            </w:r>
            <w:r w:rsidRPr="002C702F">
              <w:tab/>
              <w:t>Escort family to viewing area at appropriate time.</w:t>
            </w:r>
          </w:p>
          <w:p w:rsidR="00000000" w:rsidRPr="002C702F" w:rsidP="002C702F">
            <w:pPr>
              <w:pStyle w:val="List"/>
            </w:pPr>
            <w:r w:rsidRPr="002C702F">
              <w:t>2.2</w:t>
            </w:r>
            <w:r w:rsidRPr="002C702F">
              <w:tab/>
              <w:t>Explain proceedings to family using clear, sensitive and empathetic language.</w:t>
            </w:r>
          </w:p>
          <w:p w:rsidR="00000000" w:rsidRPr="002C702F" w:rsidP="002C702F">
            <w:pPr>
              <w:pStyle w:val="List"/>
            </w:pPr>
            <w:r w:rsidRPr="002C702F">
              <w:t>2.3</w:t>
            </w:r>
            <w:r w:rsidRPr="002C702F">
              <w:tab/>
              <w:t>Monitor viewing of cremation, dealing with contin</w:t>
            </w:r>
            <w:r w:rsidRPr="002C702F">
              <w:t>gencies as required.</w:t>
            </w:r>
          </w:p>
          <w:p w:rsidR="00000000" w:rsidRPr="002C702F" w:rsidP="002C702F">
            <w:pPr>
              <w:pStyle w:val="List"/>
            </w:pPr>
            <w:r w:rsidRPr="002C702F">
              <w:t>2.4</w:t>
            </w:r>
            <w:r w:rsidRPr="002C702F">
              <w:tab/>
              <w:t>Escort family from viewing area at appropriate time.</w:t>
            </w:r>
          </w:p>
          <w:p w:rsidR="00000000" w:rsidRPr="002C702F" w:rsidP="002C702F">
            <w:pPr>
              <w:pStyle w:val="List"/>
            </w:pPr>
            <w:r w:rsidRPr="002C702F">
              <w:t>2.5</w:t>
            </w:r>
            <w:r w:rsidRPr="002C702F">
              <w:tab/>
              <w:t>Check and complete relevant documentation.</w:t>
            </w:r>
          </w:p>
          <w:p w:rsidR="00000000" w:rsidRPr="002C702F" w:rsidP="002C702F">
            <w:pPr>
              <w:pStyle w:val="List"/>
            </w:pPr>
          </w:p>
        </w:tc>
      </w:tr>
    </w:tbl>
    <w:p w:rsidR="00000000" w:rsidRPr="002C702F" w:rsidP="002C702F">
      <w:pPr>
        <w:pStyle w:val="BodyText"/>
      </w:pPr>
    </w:p>
    <w:p w:rsidR="00000000" w:rsidRPr="002C702F" w:rsidP="002C702F">
      <w:pPr>
        <w:pStyle w:val="AllowPageBreak"/>
      </w:pPr>
    </w:p>
    <w:p w:rsidR="00000000" w:rsidRPr="002C702F" w:rsidP="002C702F">
      <w:pPr>
        <w:pStyle w:val="Heading1"/>
      </w:pPr>
      <w:bookmarkStart w:id="6" w:name="O_571480"/>
      <w:bookmarkEnd w:id="6"/>
      <w:r w:rsidRPr="002C702F">
        <w:t>Foundation Skills</w:t>
      </w:r>
    </w:p>
    <w:p w:rsidR="00000000" w:rsidRPr="002C702F" w:rsidP="003D28CB">
      <w:pPr>
        <w:pStyle w:val="BodyText"/>
      </w:pPr>
      <w:r w:rsidRPr="002C702F">
        <w:t>This section describes those language, literacy, numeracy and employment skills that are essential to performance.</w:t>
      </w:r>
    </w:p>
    <w:p w:rsidR="00000000" w:rsidRPr="002C702F" w:rsidP="003D28CB">
      <w:pPr>
        <w:pStyle w:val="BodyText"/>
      </w:pPr>
      <w:r w:rsidRPr="002C702F">
        <w:t>Foundation skills essential to performance are explicit in the performance criteria of this unit of competency.</w:t>
      </w:r>
    </w:p>
    <w:p w:rsidR="00000000" w:rsidRPr="002C702F" w:rsidP="002C702F">
      <w:pPr>
        <w:pStyle w:val="Heading1"/>
      </w:pPr>
      <w:bookmarkStart w:id="7" w:name="O_571482"/>
      <w:bookmarkEnd w:id="7"/>
      <w:r w:rsidRPr="002C702F">
        <w:t>Unit Mappin</w:t>
      </w:r>
      <w:r w:rsidRPr="002C702F">
        <w:t>g Information</w:t>
      </w:r>
    </w:p>
    <w:p w:rsidR="00000000" w:rsidRPr="002C702F" w:rsidP="003D28CB">
      <w:pPr>
        <w:pStyle w:val="BodyText"/>
      </w:pPr>
      <w:r w:rsidRPr="002C702F">
        <w:t>SIFBCR012A Arrange and oversee viewing of cremations.</w:t>
      </w:r>
    </w:p>
    <w:p w:rsidR="00000000" w:rsidRPr="002C702F" w:rsidP="002C702F">
      <w:pPr>
        <w:pStyle w:val="Heading1"/>
      </w:pPr>
      <w:bookmarkStart w:id="8" w:name="O_571490"/>
      <w:bookmarkEnd w:id="8"/>
      <w:r w:rsidRPr="002C702F">
        <w:t>Links</w:t>
      </w:r>
    </w:p>
    <w:p w:rsidR="00000000" w:rsidRPr="002C702F" w:rsidP="003D28CB">
      <w:pPr>
        <w:pStyle w:val="BodyText"/>
      </w:pPr>
      <w:r w:rsidRPr="002C7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9679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C702F" w:rsidP="003D28CB">
      <w:pPr>
        <w:pStyle w:val="BodyText"/>
        <w:sectPr w:rsidSect="002C70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02F" w:rsidP="002C702F">
      <w:pPr>
        <w:pStyle w:val="SuperHeading"/>
      </w:pPr>
      <w:r w:rsidRPr="002C702F">
        <w:t>Assessment Requirements for SIFCCAC007 Arrange and oversee viewings of cremations</w:t>
      </w:r>
    </w:p>
    <w:p w:rsidR="00000000" w:rsidRPr="002C702F" w:rsidP="002C702F">
      <w:pPr>
        <w:pStyle w:val="Heading1"/>
      </w:pPr>
      <w:bookmarkStart w:id="9" w:name="O_571484"/>
      <w:bookmarkEnd w:id="9"/>
      <w:r w:rsidRPr="002C702F">
        <w:t>Modification History</w:t>
      </w:r>
    </w:p>
    <w:p w:rsidR="00000000" w:rsidRPr="002C702F" w:rsidP="003D28CB">
      <w:pPr>
        <w:pStyle w:val="BodyText"/>
      </w:pPr>
      <w:r w:rsidRPr="002C702F">
        <w:t>Not applicable.</w:t>
      </w:r>
    </w:p>
    <w:p w:rsidR="00000000" w:rsidRPr="002C702F" w:rsidP="002C702F">
      <w:pPr>
        <w:pStyle w:val="Heading1"/>
      </w:pPr>
      <w:bookmarkStart w:id="10" w:name="O_571485"/>
      <w:bookmarkEnd w:id="10"/>
      <w:r w:rsidRPr="002C702F">
        <w:t>Performance Evidence</w:t>
      </w:r>
    </w:p>
    <w:p w:rsidR="00000000" w:rsidRPr="002C702F" w:rsidP="003D28CB">
      <w:pPr>
        <w:pStyle w:val="BodyText"/>
      </w:pPr>
      <w:r w:rsidRPr="002C702F">
        <w:t>Evidence of the ability to:</w:t>
      </w:r>
    </w:p>
    <w:p w:rsidR="00000000" w:rsidRPr="002C702F" w:rsidP="002C702F">
      <w:pPr>
        <w:pStyle w:val="ListBullet"/>
      </w:pPr>
      <w:r w:rsidRPr="002C702F">
        <w:t>liaise w</w:t>
      </w:r>
      <w:r w:rsidRPr="002C702F">
        <w:t>ith, and determine family viewing requirements and arrange viewing in keeping with these requirements</w:t>
      </w:r>
    </w:p>
    <w:p w:rsidR="00000000" w:rsidRPr="002C702F" w:rsidP="002C702F">
      <w:pPr>
        <w:pStyle w:val="ListBullet"/>
      </w:pPr>
      <w:r w:rsidRPr="002C702F">
        <w:t>apply sensitive and empathetic verbal and non</w:t>
      </w:r>
      <w:r w:rsidRPr="002C702F">
        <w:noBreakHyphen/>
        <w:t>verbal communication with the bereaved before and during viewing and clear</w:t>
      </w:r>
    </w:p>
    <w:p w:rsidR="00000000" w:rsidRPr="002C702F" w:rsidP="002C702F">
      <w:pPr>
        <w:pStyle w:val="ListBullet"/>
      </w:pPr>
      <w:r w:rsidRPr="002C702F">
        <w:t>communicate effectively with colleagues to ascertain viewing arrangements.</w:t>
      </w:r>
    </w:p>
    <w:p w:rsidR="00000000" w:rsidRPr="002C702F" w:rsidP="002C702F">
      <w:pPr>
        <w:pStyle w:val="BodyText"/>
      </w:pPr>
    </w:p>
    <w:p w:rsidR="00000000" w:rsidRPr="002C702F" w:rsidP="003D28CB">
      <w:pPr>
        <w:pStyle w:val="BodyText"/>
      </w:pPr>
      <w:r w:rsidRPr="002C702F">
        <w:t>Evidence of performance of arranging and oversee viewings of two or more cremations is required to demonstrate consistency of performance and ability to respond to different situat</w:t>
      </w:r>
      <w:r w:rsidRPr="002C702F">
        <w:t>ions.</w:t>
      </w:r>
    </w:p>
    <w:p w:rsidR="00000000" w:rsidRPr="002C702F" w:rsidP="002C702F">
      <w:pPr>
        <w:pStyle w:val="Heading1"/>
      </w:pPr>
      <w:bookmarkStart w:id="11" w:name="O_571486"/>
      <w:bookmarkEnd w:id="11"/>
      <w:r w:rsidRPr="002C702F">
        <w:t>Knowledge Evidence</w:t>
      </w:r>
    </w:p>
    <w:p w:rsidR="00000000" w:rsidRPr="002C702F" w:rsidP="003D28CB">
      <w:pPr>
        <w:pStyle w:val="BodyText"/>
      </w:pPr>
      <w:r w:rsidRPr="002C702F">
        <w:t>Demonstrated knowledge of:</w:t>
      </w:r>
    </w:p>
    <w:p w:rsidR="00000000" w:rsidRPr="002C702F" w:rsidP="002C702F">
      <w:pPr>
        <w:pStyle w:val="ListBullet"/>
      </w:pPr>
      <w:r w:rsidRPr="002C702F">
        <w:t>crematorium operating procedures</w:t>
      </w:r>
    </w:p>
    <w:p w:rsidR="00000000" w:rsidRPr="002C702F" w:rsidP="002C702F">
      <w:pPr>
        <w:pStyle w:val="ListBullet"/>
      </w:pPr>
      <w:r w:rsidRPr="002C702F">
        <w:t>social, religious and cultural differences and traditions in relation to viewing of cremations, including but not restricted to:</w:t>
      </w:r>
    </w:p>
    <w:p w:rsidR="00000000" w:rsidRPr="002C702F" w:rsidP="002C702F">
      <w:pPr>
        <w:pStyle w:val="ListBullet2"/>
      </w:pPr>
      <w:r w:rsidRPr="002C702F">
        <w:t>dress standards</w:t>
      </w:r>
    </w:p>
    <w:p w:rsidR="00000000" w:rsidRPr="002C702F" w:rsidP="002C702F">
      <w:pPr>
        <w:pStyle w:val="ListBullet2"/>
      </w:pPr>
      <w:r w:rsidRPr="002C702F">
        <w:t>cultura</w:t>
      </w:r>
      <w:r w:rsidRPr="002C702F">
        <w:t>l rituals to assist grieving</w:t>
      </w:r>
    </w:p>
    <w:p w:rsidR="00000000" w:rsidRPr="002C702F" w:rsidP="002C702F">
      <w:pPr>
        <w:pStyle w:val="ListBullet2"/>
      </w:pPr>
      <w:r w:rsidRPr="002C702F">
        <w:t>funeral rites according to religious denomination</w:t>
      </w:r>
    </w:p>
    <w:p w:rsidR="00000000" w:rsidRPr="002C702F" w:rsidP="002C702F">
      <w:pPr>
        <w:pStyle w:val="ListBullet2"/>
      </w:pPr>
      <w:r w:rsidRPr="002C702F">
        <w:t>taboos regarding death</w:t>
      </w:r>
    </w:p>
    <w:p w:rsidR="00000000" w:rsidRPr="002C702F" w:rsidP="002C702F">
      <w:pPr>
        <w:pStyle w:val="ListBullet"/>
      </w:pPr>
      <w:r w:rsidRPr="002C702F">
        <w:t xml:space="preserve">strategies for dealing with contingencies in relation to viewings of cremations </w:t>
      </w:r>
    </w:p>
    <w:p w:rsidR="00000000" w:rsidRPr="002C702F" w:rsidP="002C702F">
      <w:pPr>
        <w:pStyle w:val="ListBullet"/>
      </w:pPr>
      <w:r w:rsidRPr="002C702F">
        <w:t xml:space="preserve">workplace policies and procedures regarding viewing of cremations </w:t>
      </w:r>
    </w:p>
    <w:p w:rsidR="00000000" w:rsidRPr="002C702F" w:rsidP="002C702F">
      <w:pPr>
        <w:pStyle w:val="ListBullet"/>
      </w:pPr>
      <w:r w:rsidRPr="002C702F">
        <w:t>federal, state or territory, and local government legislation and regulations relating to work health and safety/occupational health and safety, conduct of cremations and associated documentation</w:t>
      </w:r>
    </w:p>
    <w:p w:rsidR="00000000" w:rsidRPr="002C702F" w:rsidP="002C702F">
      <w:pPr>
        <w:pStyle w:val="ListBullet"/>
      </w:pPr>
      <w:r w:rsidRPr="002C702F">
        <w:t>first aid procedures in relation to overseeing viewings of c</w:t>
      </w:r>
      <w:r w:rsidRPr="002C702F">
        <w:t>remations</w:t>
      </w:r>
    </w:p>
    <w:p w:rsidR="00000000" w:rsidRPr="002C702F" w:rsidP="002C702F">
      <w:pPr>
        <w:pStyle w:val="ListBullet"/>
      </w:pPr>
      <w:r w:rsidRPr="002C702F">
        <w:t>professional funeral services industry parameters and protocols for dealing with the deceased and the bereaved.</w:t>
      </w:r>
    </w:p>
    <w:p w:rsidR="00000000" w:rsidRPr="002C702F" w:rsidP="002C702F">
      <w:pPr>
        <w:pStyle w:val="AllowPageBreak"/>
      </w:pPr>
    </w:p>
    <w:p w:rsidR="00000000" w:rsidRPr="002C702F" w:rsidP="002C702F">
      <w:pPr>
        <w:pStyle w:val="Heading1"/>
      </w:pPr>
      <w:bookmarkStart w:id="12" w:name="O_571487"/>
      <w:bookmarkEnd w:id="12"/>
      <w:r w:rsidRPr="002C702F">
        <w:t>Assessment Conditions</w:t>
      </w:r>
    </w:p>
    <w:p w:rsidR="00000000" w:rsidRPr="002C702F" w:rsidP="003D28CB">
      <w:pPr>
        <w:pStyle w:val="BodyText"/>
      </w:pPr>
      <w:r w:rsidRPr="002C702F">
        <w:t>Skills must be demonstrated in a crematoria workplace:</w:t>
      </w:r>
    </w:p>
    <w:p w:rsidR="00000000" w:rsidRPr="002C702F" w:rsidP="002C702F">
      <w:pPr>
        <w:pStyle w:val="ListBullet"/>
      </w:pPr>
      <w:r w:rsidRPr="002C702F">
        <w:t>using suitable equipment and resources,</w:t>
      </w:r>
      <w:r w:rsidRPr="002C702F">
        <w:t xml:space="preserve"> including:</w:t>
      </w:r>
    </w:p>
    <w:p w:rsidR="00000000" w:rsidRPr="002C702F" w:rsidP="002C702F">
      <w:pPr>
        <w:pStyle w:val="ListBullet2"/>
      </w:pPr>
      <w:r w:rsidRPr="002C702F">
        <w:t>first aid facilities</w:t>
      </w:r>
    </w:p>
    <w:p w:rsidR="00000000" w:rsidRPr="002C702F" w:rsidP="002C702F">
      <w:pPr>
        <w:pStyle w:val="ListBullet"/>
      </w:pPr>
      <w:r w:rsidRPr="002C702F">
        <w:t>under industry operating conditions where there is:</w:t>
      </w:r>
    </w:p>
    <w:p w:rsidR="00000000" w:rsidRPr="002C702F" w:rsidP="002C702F">
      <w:pPr>
        <w:pStyle w:val="ListBullet2"/>
      </w:pPr>
      <w:r w:rsidRPr="002C702F">
        <w:t xml:space="preserve">integration of tasks with possible interruptions to work typical of the job role </w:t>
      </w:r>
    </w:p>
    <w:p w:rsidR="00000000" w:rsidRPr="002C702F" w:rsidP="002C702F">
      <w:pPr>
        <w:pStyle w:val="ListBullet2"/>
      </w:pPr>
      <w:r w:rsidRPr="002C702F">
        <w:t>interaction with family members and relevant personnel</w:t>
      </w:r>
    </w:p>
    <w:p w:rsidR="00000000" w:rsidRPr="002C702F" w:rsidP="002C702F">
      <w:pPr>
        <w:pStyle w:val="BodyText"/>
      </w:pPr>
    </w:p>
    <w:p w:rsidR="00000000" w:rsidRPr="002C702F" w:rsidP="003D28CB">
      <w:pPr>
        <w:pStyle w:val="BodyText"/>
      </w:pPr>
      <w:r w:rsidRPr="002C702F">
        <w:t>Assessors must satisfy the NVR/AQTF mandatory competency requirements for assessors.</w:t>
      </w:r>
    </w:p>
    <w:p w:rsidR="00000000" w:rsidRPr="002C702F" w:rsidP="002C702F">
      <w:pPr>
        <w:pStyle w:val="Heading1"/>
      </w:pPr>
      <w:bookmarkStart w:id="13" w:name="O_571489"/>
      <w:bookmarkEnd w:id="13"/>
      <w:r w:rsidRPr="002C702F">
        <w:t>Links</w:t>
      </w:r>
    </w:p>
    <w:p w:rsidR="00000000" w:rsidRPr="002C702F" w:rsidP="003D28CB">
      <w:pPr>
        <w:pStyle w:val="BodyText"/>
      </w:pPr>
      <w:r w:rsidRPr="002C7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9679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C702F" w:rsidP="002C702F"/>
    <w:sectPr w:rsidSect="002C70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 w:rsidRPr="003D28CB" w:rsidP="003D2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CB" w:rsidP="002C7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8CB" w:rsidP="002C7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28CB" w:rsidP="002C70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 w:rsidP="002C7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28CB">
      <w:t>Approved</w:t>
    </w:r>
    <w:r w:rsidR="003D28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28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28CB">
      <w:rPr>
        <w:noProof/>
      </w:rPr>
      <w:t>4</w:t>
    </w:r>
    <w:r>
      <w:rPr>
        <w:noProof/>
      </w:rPr>
      <w:fldChar w:fldCharType="end"/>
    </w:r>
  </w:p>
  <w:p w:rsidR="002C702F" w:rsidP="002C7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28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28CB">
      <w:t>Service and Creative Skills Australia</w:t>
    </w:r>
    <w:r w:rsidR="003D28CB">
      <w:fldChar w:fldCharType="end"/>
    </w:r>
  </w:p>
  <w:p w:rsidR="002C702F" w:rsidP="002C7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02F" w:rsidRPr="003D28CB" w:rsidP="003D2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CB" w:rsidRPr="002D2AF8" w:rsidP="002C7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SIFCCAC007 Arrange and oversee viewings of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28CB" w:rsidP="002C70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2F" w:rsidRPr="002D2AF8" w:rsidP="002C7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28CB">
      <w:t>SIFCCAC007 Arrange and oversee viewings of cremations</w:t>
    </w:r>
    <w:r w:rsidR="003D28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28CB">
      <w:rPr>
        <w:noProof/>
      </w:rPr>
      <w:t>2 March 2025</w:t>
    </w:r>
    <w:r>
      <w:fldChar w:fldCharType="end"/>
    </w:r>
  </w:p>
  <w:p w:rsidR="002C702F" w:rsidP="002C7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585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E85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8A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02F"/>
  </w:style>
  <w:style w:type="character" w:customStyle="1" w:styleId="Heading1Char">
    <w:name w:val="Heading 1 Char"/>
    <w:basedOn w:val="DefaultParagraphFont"/>
    <w:link w:val="Heading1"/>
    <w:rsid w:val="002C7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0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70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02F"/>
    <w:rPr>
      <w:b/>
      <w:spacing w:val="0"/>
    </w:rPr>
  </w:style>
  <w:style w:type="paragraph" w:styleId="ListBullet2">
    <w:name w:val="List Bullet 2"/>
    <w:basedOn w:val="List2"/>
    <w:rsid w:val="002C70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0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7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02F"/>
    <w:rPr>
      <w:i/>
    </w:rPr>
  </w:style>
  <w:style w:type="paragraph" w:styleId="Caption">
    <w:name w:val="caption"/>
    <w:basedOn w:val="BodyText"/>
    <w:next w:val="Normal"/>
    <w:qFormat/>
    <w:rsid w:val="002C7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02F"/>
  </w:style>
  <w:style w:type="paragraph" w:styleId="TableofFigures">
    <w:name w:val="table of figures"/>
    <w:basedOn w:val="Normal"/>
    <w:next w:val="Normal"/>
    <w:semiHidden/>
    <w:rsid w:val="002C7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0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02F"/>
    <w:rPr>
      <w:rFonts w:ascii="Wingdings" w:hAnsi="Wingdings"/>
    </w:rPr>
  </w:style>
  <w:style w:type="paragraph" w:customStyle="1" w:styleId="TableHeading">
    <w:name w:val="Table Heading"/>
    <w:basedOn w:val="HeadingBase"/>
    <w:rsid w:val="002C7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02F"/>
    <w:rPr>
      <w:color w:val="0033CC"/>
      <w:u w:val="none"/>
    </w:rPr>
  </w:style>
  <w:style w:type="paragraph" w:customStyle="1" w:styleId="BodyTextRight">
    <w:name w:val="Body Text Right"/>
    <w:basedOn w:val="BodyText"/>
    <w:rsid w:val="002C7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0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02F"/>
    <w:rPr>
      <w:sz w:val="32"/>
    </w:rPr>
  </w:style>
  <w:style w:type="paragraph" w:customStyle="1" w:styleId="HeadingProcedure">
    <w:name w:val="Heading Procedure"/>
    <w:basedOn w:val="HeadingBase"/>
    <w:next w:val="Normal"/>
    <w:rsid w:val="002C7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02F"/>
    <w:pPr>
      <w:spacing w:before="60" w:after="60"/>
    </w:pPr>
  </w:style>
  <w:style w:type="paragraph" w:styleId="ListContinue">
    <w:name w:val="List Continue"/>
    <w:basedOn w:val="List"/>
    <w:rsid w:val="002C702F"/>
    <w:pPr>
      <w:ind w:firstLine="0"/>
    </w:pPr>
  </w:style>
  <w:style w:type="paragraph" w:customStyle="1" w:styleId="ListNote">
    <w:name w:val="List Note"/>
    <w:basedOn w:val="List"/>
    <w:rsid w:val="002C7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02F"/>
    <w:rPr>
      <w:rFonts w:ascii="Courier New" w:hAnsi="Courier New"/>
    </w:rPr>
  </w:style>
  <w:style w:type="paragraph" w:customStyle="1" w:styleId="NoteBullet">
    <w:name w:val="Note Bullet"/>
    <w:basedOn w:val="Note"/>
    <w:rsid w:val="002C7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02F"/>
    <w:rPr>
      <w:b/>
      <w:smallCaps/>
    </w:rPr>
  </w:style>
  <w:style w:type="paragraph" w:customStyle="1" w:styleId="TableListNumber">
    <w:name w:val="Table List Number"/>
    <w:basedOn w:val="ListNumber"/>
    <w:rsid w:val="002C7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02F"/>
    <w:pPr>
      <w:numPr>
        <w:numId w:val="9"/>
      </w:numPr>
    </w:pPr>
  </w:style>
  <w:style w:type="paragraph" w:customStyle="1" w:styleId="ListAlpha2">
    <w:name w:val="List Alpha 2"/>
    <w:basedOn w:val="List2"/>
    <w:rsid w:val="002C702F"/>
    <w:pPr>
      <w:numPr>
        <w:numId w:val="8"/>
      </w:numPr>
    </w:pPr>
  </w:style>
  <w:style w:type="paragraph" w:styleId="List2">
    <w:name w:val="List 2"/>
    <w:basedOn w:val="BodyText"/>
    <w:rsid w:val="002C7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0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02F"/>
    <w:pPr>
      <w:numPr>
        <w:numId w:val="4"/>
      </w:numPr>
    </w:pPr>
  </w:style>
  <w:style w:type="paragraph" w:styleId="ListContinue2">
    <w:name w:val="List Continue 2"/>
    <w:basedOn w:val="List2"/>
    <w:rsid w:val="002C702F"/>
    <w:pPr>
      <w:ind w:firstLine="0"/>
    </w:pPr>
  </w:style>
  <w:style w:type="paragraph" w:styleId="ListContinue3">
    <w:name w:val="List Continue 3"/>
    <w:basedOn w:val="List3"/>
    <w:rsid w:val="002C702F"/>
    <w:pPr>
      <w:ind w:left="1021" w:firstLine="0"/>
    </w:pPr>
  </w:style>
  <w:style w:type="paragraph" w:styleId="ListContinue4">
    <w:name w:val="List Continue 4"/>
    <w:basedOn w:val="List4"/>
    <w:rsid w:val="002C702F"/>
    <w:pPr>
      <w:ind w:firstLine="0"/>
    </w:pPr>
  </w:style>
  <w:style w:type="paragraph" w:styleId="ListContinue5">
    <w:name w:val="List Continue 5"/>
    <w:basedOn w:val="List5"/>
    <w:rsid w:val="002C702F"/>
    <w:pPr>
      <w:ind w:firstLine="0"/>
    </w:pPr>
  </w:style>
  <w:style w:type="paragraph" w:styleId="ListNumber3">
    <w:name w:val="List Number 3"/>
    <w:basedOn w:val="List3"/>
    <w:rsid w:val="002C702F"/>
    <w:pPr>
      <w:numPr>
        <w:numId w:val="5"/>
      </w:numPr>
    </w:pPr>
  </w:style>
  <w:style w:type="paragraph" w:styleId="ListNumber4">
    <w:name w:val="List Number 4"/>
    <w:basedOn w:val="List4"/>
    <w:rsid w:val="002C702F"/>
    <w:pPr>
      <w:numPr>
        <w:numId w:val="6"/>
      </w:numPr>
    </w:pPr>
  </w:style>
  <w:style w:type="paragraph" w:styleId="ListNumber5">
    <w:name w:val="List Number 5"/>
    <w:basedOn w:val="List5"/>
    <w:rsid w:val="002C702F"/>
    <w:pPr>
      <w:numPr>
        <w:numId w:val="7"/>
      </w:numPr>
    </w:pPr>
  </w:style>
  <w:style w:type="paragraph" w:styleId="BlockText">
    <w:name w:val="Block Text"/>
    <w:basedOn w:val="Normal"/>
    <w:rsid w:val="002C7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02F"/>
    <w:rPr>
      <w:sz w:val="16"/>
      <w:vertAlign w:val="superscript"/>
    </w:rPr>
  </w:style>
  <w:style w:type="character" w:customStyle="1" w:styleId="Symbols">
    <w:name w:val="Symbols"/>
    <w:basedOn w:val="DefaultParagraphFont"/>
    <w:rsid w:val="002C702F"/>
    <w:rPr>
      <w:rFonts w:ascii="Symbol" w:hAnsi="Symbol"/>
    </w:rPr>
  </w:style>
  <w:style w:type="character" w:customStyle="1" w:styleId="MenuOptions">
    <w:name w:val="Menu Options"/>
    <w:basedOn w:val="DefaultParagraphFont"/>
    <w:rsid w:val="002C7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02F"/>
    <w:rPr>
      <w:b/>
    </w:rPr>
  </w:style>
  <w:style w:type="character" w:customStyle="1" w:styleId="Underlined">
    <w:name w:val="Underlined"/>
    <w:basedOn w:val="DefaultParagraphFont"/>
    <w:rsid w:val="002C702F"/>
    <w:rPr>
      <w:u w:val="single"/>
    </w:rPr>
  </w:style>
  <w:style w:type="paragraph" w:customStyle="1" w:styleId="TableBodyTextRight">
    <w:name w:val="Table Body Text Right"/>
    <w:basedOn w:val="TableBodyText"/>
    <w:rsid w:val="002C7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02F"/>
    <w:rPr>
      <w:sz w:val="18"/>
    </w:rPr>
  </w:style>
  <w:style w:type="paragraph" w:customStyle="1" w:styleId="BodySmallRight">
    <w:name w:val="Body Small Right"/>
    <w:basedOn w:val="BodyTextRight"/>
    <w:rsid w:val="002C702F"/>
    <w:rPr>
      <w:sz w:val="18"/>
      <w:szCs w:val="18"/>
    </w:rPr>
  </w:style>
  <w:style w:type="paragraph" w:customStyle="1" w:styleId="MarginEdition">
    <w:name w:val="Margin Edition"/>
    <w:basedOn w:val="MarginNote"/>
    <w:rsid w:val="002C7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02F"/>
    <w:rPr>
      <w:sz w:val="2"/>
      <w:szCs w:val="2"/>
    </w:rPr>
  </w:style>
  <w:style w:type="character" w:customStyle="1" w:styleId="Small">
    <w:name w:val="Small"/>
    <w:basedOn w:val="DefaultParagraphFont"/>
    <w:rsid w:val="002C702F"/>
    <w:rPr>
      <w:sz w:val="16"/>
    </w:rPr>
  </w:style>
  <w:style w:type="paragraph" w:customStyle="1" w:styleId="WideTable">
    <w:name w:val="Wide Table"/>
    <w:basedOn w:val="Normal"/>
    <w:rsid w:val="002C7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02F"/>
  </w:style>
  <w:style w:type="paragraph" w:styleId="Quote">
    <w:name w:val="Quote"/>
    <w:basedOn w:val="Heading1"/>
    <w:link w:val="QuoteChar"/>
    <w:qFormat/>
    <w:rsid w:val="002C7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02F"/>
    <w:pPr>
      <w:pageBreakBefore/>
    </w:pPr>
  </w:style>
  <w:style w:type="paragraph" w:customStyle="1" w:styleId="Border">
    <w:name w:val="Border"/>
    <w:basedOn w:val="Normal"/>
    <w:qFormat/>
    <w:rsid w:val="002C7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02F"/>
    <w:rPr>
      <w:u w:val="single"/>
    </w:rPr>
  </w:style>
  <w:style w:type="character" w:customStyle="1" w:styleId="BoldandItalics">
    <w:name w:val="Bold and Italics"/>
    <w:qFormat/>
    <w:rsid w:val="002C702F"/>
    <w:rPr>
      <w:b/>
      <w:i/>
      <w:u w:val="none"/>
    </w:rPr>
  </w:style>
  <w:style w:type="paragraph" w:styleId="BalloonText">
    <w:name w:val="Balloon Text"/>
    <w:basedOn w:val="Normal"/>
    <w:link w:val="BalloonTextChar"/>
    <w:rsid w:val="002C7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02F"/>
    <w:pPr>
      <w:spacing w:before="0" w:after="0"/>
    </w:pPr>
  </w:style>
  <w:style w:type="paragraph" w:customStyle="1" w:styleId="BodyTextBold">
    <w:name w:val="Body Text Bold"/>
    <w:basedOn w:val="BodyText"/>
    <w:qFormat/>
    <w:rsid w:val="002C702F"/>
    <w:rPr>
      <w:b/>
    </w:rPr>
  </w:style>
  <w:style w:type="character" w:styleId="Hyperlink">
    <w:name w:val="Hyperlink"/>
    <w:basedOn w:val="DefaultParagraphFont"/>
    <w:uiPriority w:val="99"/>
    <w:unhideWhenUsed/>
    <w:rsid w:val="003D2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3957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SIFCCAC007 Arrange and oversee viewings of cremations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