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A8A" w:rsidP="00E20A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SIFCCAC006 Manage lift and reposition or deepen operations</w:t>
      </w:r>
      <w:r>
        <w:fldChar w:fldCharType="end"/>
      </w:r>
    </w:p>
    <w:p w:rsidR="00E20A8A" w:rsidP="00E20A8A">
      <w:pPr>
        <w:pStyle w:val="Version"/>
        <w:sectPr w:rsidSect="003D4F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D4F6B" w:rsidP="003D4F6B">
      <w:pPr>
        <w:pStyle w:val="SuperHeading"/>
      </w:pPr>
      <w:r w:rsidRPr="003D4F6B">
        <w:t>Assessment Requirements for SIFCCAC006 Manage lift and reposition or deepen operations</w:t>
      </w:r>
    </w:p>
    <w:p w:rsidR="00000000" w:rsidRPr="003D4F6B" w:rsidP="003D4F6B">
      <w:pPr>
        <w:pStyle w:val="Heading1"/>
      </w:pPr>
      <w:bookmarkStart w:id="1" w:name="O_603883"/>
      <w:bookmarkEnd w:id="1"/>
      <w:r w:rsidRPr="003D4F6B">
        <w:t>Modification History</w:t>
      </w:r>
    </w:p>
    <w:p w:rsidR="00000000" w:rsidRPr="003D4F6B" w:rsidP="003D4F6B">
      <w:pPr>
        <w:pStyle w:val="BodyText"/>
      </w:pPr>
      <w:r w:rsidRPr="003D4F6B">
        <w:t>Not applicable.</w:t>
      </w:r>
    </w:p>
    <w:p w:rsidR="00000000" w:rsidRPr="003D4F6B" w:rsidP="003D4F6B">
      <w:pPr>
        <w:pStyle w:val="AllowPageBreak"/>
      </w:pPr>
    </w:p>
    <w:p w:rsidR="00000000" w:rsidRPr="003D4F6B" w:rsidP="003D4F6B">
      <w:pPr>
        <w:pStyle w:val="Heading1"/>
      </w:pPr>
      <w:bookmarkStart w:id="2" w:name="O_603882"/>
      <w:bookmarkEnd w:id="2"/>
      <w:r w:rsidRPr="003D4F6B">
        <w:t>Performance Evidence</w:t>
      </w:r>
    </w:p>
    <w:p w:rsidR="00000000" w:rsidRPr="003D4F6B" w:rsidP="003D4F6B">
      <w:pPr>
        <w:pStyle w:val="BodyText"/>
      </w:pPr>
      <w:r w:rsidRPr="003D4F6B">
        <w:t>Evidence of the ability to:</w:t>
      </w:r>
    </w:p>
    <w:p w:rsidR="00000000" w:rsidRPr="003D4F6B" w:rsidP="003D4F6B">
      <w:pPr>
        <w:pStyle w:val="ListBullet"/>
      </w:pPr>
      <w:r w:rsidRPr="003D4F6B">
        <w:t>review, assess, cost and negotiate applications for lifting and repositioning or deepening human remains according to legislative and workplace requirements</w:t>
      </w:r>
    </w:p>
    <w:p w:rsidR="00000000" w:rsidRPr="003D4F6B" w:rsidP="003D4F6B">
      <w:pPr>
        <w:pStyle w:val="ListBullet"/>
      </w:pPr>
      <w:r w:rsidRPr="003D4F6B">
        <w:t xml:space="preserve">coordinate required personnel, tools, equipment and machinery and monitor operations to ensure all </w:t>
      </w:r>
      <w:r w:rsidRPr="003D4F6B">
        <w:t>repositioning works are conducted safely and efficiently and in accordance with work requirements.</w:t>
      </w:r>
    </w:p>
    <w:p w:rsidR="00000000" w:rsidRPr="003D4F6B" w:rsidP="003D4F6B">
      <w:pPr>
        <w:pStyle w:val="BodyText"/>
      </w:pPr>
    </w:p>
    <w:p w:rsidR="00000000" w:rsidRPr="003D4F6B" w:rsidP="003D4F6B">
      <w:pPr>
        <w:pStyle w:val="BodyText"/>
      </w:pPr>
      <w:r w:rsidRPr="003D4F6B">
        <w:t>Evidence of performance on two or more operations is required to demonstrate consistency of performance and ability to respond to different situations.</w:t>
      </w:r>
    </w:p>
    <w:p w:rsidR="00000000" w:rsidRPr="003D4F6B" w:rsidP="003D4F6B">
      <w:pPr>
        <w:pStyle w:val="AllowPageBreak"/>
      </w:pPr>
    </w:p>
    <w:p w:rsidR="00000000" w:rsidRPr="003D4F6B" w:rsidP="003D4F6B">
      <w:pPr>
        <w:pStyle w:val="Heading1"/>
      </w:pPr>
      <w:bookmarkStart w:id="3" w:name="O_603881"/>
      <w:bookmarkEnd w:id="3"/>
      <w:r w:rsidRPr="003D4F6B">
        <w:t>Knowledge Evidence</w:t>
      </w:r>
    </w:p>
    <w:p w:rsidR="00000000" w:rsidRPr="003D4F6B" w:rsidP="003D4F6B">
      <w:pPr>
        <w:pStyle w:val="BodyText"/>
      </w:pPr>
      <w:r w:rsidRPr="003D4F6B">
        <w:t>Demonstrated knowledge of:</w:t>
      </w:r>
    </w:p>
    <w:p w:rsidR="00000000" w:rsidRPr="003D4F6B" w:rsidP="003D4F6B">
      <w:pPr>
        <w:pStyle w:val="ListBullet"/>
      </w:pPr>
      <w:r w:rsidRPr="003D4F6B">
        <w:t xml:space="preserve">relevant federal, state or territory, and local government legislation and regulations relating to work health and safety/occupational health and safety and assessment of applications to lift and </w:t>
      </w:r>
      <w:r w:rsidRPr="003D4F6B">
        <w:t>reposition or deepen human remains</w:t>
      </w:r>
    </w:p>
    <w:p w:rsidR="00000000" w:rsidRPr="003D4F6B" w:rsidP="003D4F6B">
      <w:pPr>
        <w:pStyle w:val="ListBullet"/>
      </w:pPr>
      <w:r w:rsidRPr="003D4F6B">
        <w:t>workplace policies and procedures relating to lift and reposition or deepen applications and operations</w:t>
      </w:r>
    </w:p>
    <w:p w:rsidR="00000000" w:rsidRPr="003D4F6B" w:rsidP="003D4F6B">
      <w:pPr>
        <w:pStyle w:val="ListBullet"/>
      </w:pPr>
      <w:r w:rsidRPr="003D4F6B">
        <w:t>grave shoring requirements and methods</w:t>
      </w:r>
    </w:p>
    <w:p w:rsidR="00000000" w:rsidRPr="003D4F6B" w:rsidP="003D4F6B">
      <w:pPr>
        <w:pStyle w:val="ListBullet"/>
      </w:pPr>
      <w:r w:rsidRPr="003D4F6B">
        <w:t>appropriate tools, equipment and machinery used to lift and reposition or deep</w:t>
      </w:r>
      <w:r w:rsidRPr="003D4F6B">
        <w:t>en human remains, and their associated usage</w:t>
      </w:r>
    </w:p>
    <w:p w:rsidR="00000000" w:rsidRPr="003D4F6B" w:rsidP="003D4F6B">
      <w:pPr>
        <w:pStyle w:val="ListBullet"/>
      </w:pPr>
      <w:r w:rsidRPr="003D4F6B">
        <w:t>environmental impacts in relation to burial works and minimal impact practices to reduce these, especially those that relate to resource, water and energy use</w:t>
      </w:r>
    </w:p>
    <w:p w:rsidR="00000000" w:rsidRPr="003D4F6B" w:rsidP="003D4F6B">
      <w:pPr>
        <w:pStyle w:val="ListBullet"/>
      </w:pPr>
      <w:r w:rsidRPr="003D4F6B">
        <w:t>environmentally sound disposal methods for all types</w:t>
      </w:r>
      <w:r w:rsidRPr="003D4F6B">
        <w:t xml:space="preserve"> of waste and in particular for hazardous substances.</w:t>
      </w:r>
    </w:p>
    <w:p w:rsidR="00000000" w:rsidRPr="003D4F6B" w:rsidP="003D4F6B">
      <w:pPr>
        <w:pStyle w:val="AllowPageBreak"/>
      </w:pPr>
    </w:p>
    <w:p w:rsidR="00000000" w:rsidRPr="003D4F6B" w:rsidP="003D4F6B">
      <w:pPr>
        <w:pStyle w:val="Heading1"/>
      </w:pPr>
      <w:bookmarkStart w:id="4" w:name="O_603880"/>
      <w:bookmarkEnd w:id="4"/>
      <w:r w:rsidRPr="003D4F6B">
        <w:t>Assessment Conditions</w:t>
      </w:r>
    </w:p>
    <w:p w:rsidR="00000000" w:rsidRPr="003D4F6B" w:rsidP="003D4F6B">
      <w:pPr>
        <w:pStyle w:val="BodyText"/>
      </w:pPr>
      <w:r w:rsidRPr="003D4F6B">
        <w:t xml:space="preserve">Skills must be demonstrated in the workplace or in a simulated environment that is as industry realistic as possible. In a simulated environment, </w:t>
      </w:r>
      <w:r w:rsidRPr="003D4F6B">
        <w:t>it is essential that assessment is conducted:</w:t>
      </w:r>
    </w:p>
    <w:p w:rsidR="00000000" w:rsidRPr="003D4F6B" w:rsidP="003D4F6B">
      <w:pPr>
        <w:pStyle w:val="ListBullet"/>
      </w:pPr>
      <w:r w:rsidRPr="003D4F6B">
        <w:t>using suitable facilities, equipment and resources, including:</w:t>
      </w:r>
    </w:p>
    <w:p w:rsidR="00000000" w:rsidRPr="003D4F6B" w:rsidP="003D4F6B">
      <w:pPr>
        <w:pStyle w:val="ListBullet2"/>
      </w:pPr>
      <w:r w:rsidRPr="003D4F6B">
        <w:t xml:space="preserve">a cemetery environment that allows for visual inspection of gravesites and surrounds </w:t>
      </w:r>
    </w:p>
    <w:p w:rsidR="00000000" w:rsidRPr="003D4F6B" w:rsidP="003D4F6B">
      <w:pPr>
        <w:pStyle w:val="ListBullet2"/>
      </w:pPr>
      <w:r w:rsidRPr="003D4F6B">
        <w:t>tools, equipment and machinery, including personal protecti</w:t>
      </w:r>
      <w:r w:rsidRPr="003D4F6B">
        <w:t>ve equipment</w:t>
      </w:r>
    </w:p>
    <w:p w:rsidR="00000000" w:rsidRPr="003D4F6B" w:rsidP="003D4F6B">
      <w:pPr>
        <w:pStyle w:val="ListBullet2"/>
      </w:pPr>
      <w:r w:rsidRPr="003D4F6B">
        <w:t>relevant documentation, such as cemetery records</w:t>
      </w:r>
    </w:p>
    <w:p w:rsidR="00000000" w:rsidRPr="003D4F6B" w:rsidP="003D4F6B">
      <w:pPr>
        <w:pStyle w:val="ListBullet"/>
      </w:pPr>
      <w:r w:rsidRPr="003D4F6B">
        <w:t>under industry operating conditions where there is:</w:t>
      </w:r>
    </w:p>
    <w:p w:rsidR="00000000" w:rsidRPr="003D4F6B" w:rsidP="003D4F6B">
      <w:pPr>
        <w:pStyle w:val="ListBullet2"/>
      </w:pPr>
      <w:r w:rsidRPr="003D4F6B">
        <w:t>integration of tasks with possible interruptions to work typical of the job role</w:t>
      </w:r>
    </w:p>
    <w:p w:rsidR="00000000" w:rsidRPr="003D4F6B" w:rsidP="003D4F6B">
      <w:pPr>
        <w:pStyle w:val="ListBullet2"/>
      </w:pPr>
      <w:r w:rsidRPr="003D4F6B">
        <w:t>speed and timing requirements that reflect commercial opera</w:t>
      </w:r>
      <w:r w:rsidRPr="003D4F6B">
        <w:t xml:space="preserve">ting conditions </w:t>
      </w:r>
    </w:p>
    <w:p w:rsidR="00000000" w:rsidRPr="003D4F6B" w:rsidP="003D4F6B">
      <w:pPr>
        <w:pStyle w:val="ListBullet2"/>
      </w:pPr>
      <w:r w:rsidRPr="003D4F6B">
        <w:t>interaction with relevant personnel.</w:t>
      </w:r>
    </w:p>
    <w:p w:rsidR="00000000" w:rsidRPr="003D4F6B" w:rsidP="003D4F6B">
      <w:pPr>
        <w:pStyle w:val="BodyText"/>
      </w:pPr>
    </w:p>
    <w:p w:rsidR="00000000" w:rsidRPr="003D4F6B" w:rsidP="003D4F6B">
      <w:pPr>
        <w:pStyle w:val="BodyText"/>
      </w:pPr>
      <w:r w:rsidRPr="003D4F6B">
        <w:t>Assessors must satisfy the NVR/AQTF mandatory competency requirements for assessors.</w:t>
      </w:r>
    </w:p>
    <w:p w:rsidR="00000000" w:rsidRPr="003D4F6B" w:rsidP="003D4F6B">
      <w:pPr>
        <w:pStyle w:val="AllowPageBreak"/>
      </w:pPr>
    </w:p>
    <w:p w:rsidR="00000000" w:rsidRPr="003D4F6B" w:rsidP="003D4F6B">
      <w:pPr>
        <w:pStyle w:val="Heading1"/>
      </w:pPr>
      <w:bookmarkStart w:id="5" w:name="O_603895"/>
      <w:bookmarkEnd w:id="5"/>
      <w:r w:rsidRPr="003D4F6B">
        <w:t>Links</w:t>
      </w:r>
    </w:p>
    <w:p w:rsidR="00000000" w:rsidRPr="003D4F6B" w:rsidP="003D4F6B">
      <w:pPr>
        <w:pStyle w:val="BodyText"/>
      </w:pPr>
      <w:r w:rsidRPr="003D4F6B">
        <w:t>Companion Volume Implementation Guide - http://www.serviceskills.com.au/resources</w:t>
      </w:r>
    </w:p>
    <w:p w:rsidR="00000000" w:rsidRPr="003D4F6B" w:rsidP="003D4F6B"/>
    <w:sectPr w:rsidSect="003D4F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F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F6B" w:rsidRPr="00E20A8A" w:rsidP="00E20A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F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A8A" w:rsidP="003D4F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0A8A" w:rsidP="003D4F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E20A8A" w:rsidP="003D4F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F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F6B" w:rsidRPr="00E20A8A" w:rsidP="00E20A8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F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A8A" w:rsidRPr="002D2AF8" w:rsidP="003D4F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SIFCCAC006 Manage lift and reposition or deepen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E20A8A" w:rsidP="003D4F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DC15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4251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DE1D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F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4F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4F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4F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4F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4F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4F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4F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4F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4F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4F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4F6B"/>
  </w:style>
  <w:style w:type="character" w:customStyle="1" w:styleId="Heading1Char">
    <w:name w:val="Heading 1 Char"/>
    <w:basedOn w:val="DefaultParagraphFont"/>
    <w:link w:val="Heading1"/>
    <w:rsid w:val="003D4F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4F6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4F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4F6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4F6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4F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4F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4F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4F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4F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4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4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4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4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4F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4F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4F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4F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4F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4F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4F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4F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4F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4F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4F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4F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4F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4F6B"/>
    <w:rPr>
      <w:b/>
      <w:spacing w:val="0"/>
    </w:rPr>
  </w:style>
  <w:style w:type="paragraph" w:customStyle="1" w:styleId="SuperTitle">
    <w:name w:val="SuperTitle"/>
    <w:basedOn w:val="Title"/>
    <w:rsid w:val="003D4F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4F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4F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4F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4F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4F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4F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4F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4F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4F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4F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4F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4F6B"/>
    <w:rPr>
      <w:i/>
    </w:rPr>
  </w:style>
  <w:style w:type="paragraph" w:styleId="Caption">
    <w:name w:val="caption"/>
    <w:basedOn w:val="BodyText"/>
    <w:next w:val="Normal"/>
    <w:qFormat/>
    <w:rsid w:val="003D4F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4F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4F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4F6B"/>
  </w:style>
  <w:style w:type="paragraph" w:styleId="TableofFigures">
    <w:name w:val="table of figures"/>
    <w:basedOn w:val="Normal"/>
    <w:next w:val="Normal"/>
    <w:semiHidden/>
    <w:rsid w:val="003D4F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4F6B"/>
    <w:pPr>
      <w:numPr>
        <w:numId w:val="11"/>
      </w:numPr>
    </w:pPr>
  </w:style>
  <w:style w:type="character" w:customStyle="1" w:styleId="WingdingSymbols">
    <w:name w:val="Wingding Symbols"/>
    <w:rsid w:val="003D4F6B"/>
    <w:rPr>
      <w:rFonts w:ascii="Wingdings" w:hAnsi="Wingdings"/>
    </w:rPr>
  </w:style>
  <w:style w:type="paragraph" w:customStyle="1" w:styleId="TableHeading">
    <w:name w:val="Table Heading"/>
    <w:basedOn w:val="HeadingBase"/>
    <w:rsid w:val="003D4F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4F6B"/>
    <w:rPr>
      <w:color w:val="0033CC"/>
      <w:u w:val="none"/>
    </w:rPr>
  </w:style>
  <w:style w:type="paragraph" w:customStyle="1" w:styleId="BodyTextRight">
    <w:name w:val="Body Text Right"/>
    <w:basedOn w:val="BodyText"/>
    <w:rsid w:val="003D4F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4F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4F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4F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4F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4F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4F6B"/>
    <w:rPr>
      <w:sz w:val="32"/>
    </w:rPr>
  </w:style>
  <w:style w:type="paragraph" w:customStyle="1" w:styleId="HeadingProcedure">
    <w:name w:val="Heading Procedure"/>
    <w:basedOn w:val="HeadingBase"/>
    <w:next w:val="Normal"/>
    <w:rsid w:val="003D4F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4F6B"/>
    <w:pPr>
      <w:spacing w:before="60" w:after="60"/>
    </w:pPr>
  </w:style>
  <w:style w:type="paragraph" w:styleId="ListContinue">
    <w:name w:val="List Continue"/>
    <w:basedOn w:val="List"/>
    <w:rsid w:val="003D4F6B"/>
    <w:pPr>
      <w:ind w:firstLine="0"/>
    </w:pPr>
  </w:style>
  <w:style w:type="paragraph" w:customStyle="1" w:styleId="ListNote">
    <w:name w:val="List Note"/>
    <w:basedOn w:val="List"/>
    <w:rsid w:val="003D4F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4F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4F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4F6B"/>
    <w:rPr>
      <w:rFonts w:ascii="Courier New" w:hAnsi="Courier New"/>
    </w:rPr>
  </w:style>
  <w:style w:type="paragraph" w:customStyle="1" w:styleId="NoteBullet">
    <w:name w:val="Note Bullet"/>
    <w:basedOn w:val="Note"/>
    <w:rsid w:val="003D4F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4F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4F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4F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4F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D4F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4F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4F6B"/>
    <w:rPr>
      <w:b/>
      <w:smallCaps/>
    </w:rPr>
  </w:style>
  <w:style w:type="paragraph" w:customStyle="1" w:styleId="TableListNumber">
    <w:name w:val="Table List Number"/>
    <w:basedOn w:val="ListNumber"/>
    <w:rsid w:val="003D4F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4F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4F6B"/>
    <w:pPr>
      <w:numPr>
        <w:numId w:val="9"/>
      </w:numPr>
    </w:pPr>
  </w:style>
  <w:style w:type="paragraph" w:customStyle="1" w:styleId="ListAlpha2">
    <w:name w:val="List Alpha 2"/>
    <w:basedOn w:val="List2"/>
    <w:rsid w:val="003D4F6B"/>
    <w:pPr>
      <w:numPr>
        <w:numId w:val="8"/>
      </w:numPr>
    </w:pPr>
  </w:style>
  <w:style w:type="paragraph" w:styleId="List2">
    <w:name w:val="List 2"/>
    <w:basedOn w:val="BodyText"/>
    <w:rsid w:val="003D4F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4F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4F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4F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4F6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4F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4F6B"/>
    <w:pPr>
      <w:numPr>
        <w:numId w:val="4"/>
      </w:numPr>
    </w:pPr>
  </w:style>
  <w:style w:type="paragraph" w:styleId="ListContinue2">
    <w:name w:val="List Continue 2"/>
    <w:basedOn w:val="List2"/>
    <w:rsid w:val="003D4F6B"/>
    <w:pPr>
      <w:ind w:firstLine="0"/>
    </w:pPr>
  </w:style>
  <w:style w:type="paragraph" w:styleId="ListContinue3">
    <w:name w:val="List Continue 3"/>
    <w:basedOn w:val="List3"/>
    <w:rsid w:val="003D4F6B"/>
    <w:pPr>
      <w:ind w:left="1021" w:firstLine="0"/>
    </w:pPr>
  </w:style>
  <w:style w:type="paragraph" w:styleId="ListContinue4">
    <w:name w:val="List Continue 4"/>
    <w:basedOn w:val="List4"/>
    <w:rsid w:val="003D4F6B"/>
    <w:pPr>
      <w:ind w:firstLine="0"/>
    </w:pPr>
  </w:style>
  <w:style w:type="paragraph" w:styleId="ListContinue5">
    <w:name w:val="List Continue 5"/>
    <w:basedOn w:val="List5"/>
    <w:rsid w:val="003D4F6B"/>
    <w:pPr>
      <w:ind w:firstLine="0"/>
    </w:pPr>
  </w:style>
  <w:style w:type="paragraph" w:styleId="ListNumber3">
    <w:name w:val="List Number 3"/>
    <w:basedOn w:val="List3"/>
    <w:rsid w:val="003D4F6B"/>
    <w:pPr>
      <w:numPr>
        <w:numId w:val="5"/>
      </w:numPr>
    </w:pPr>
  </w:style>
  <w:style w:type="paragraph" w:styleId="ListNumber4">
    <w:name w:val="List Number 4"/>
    <w:basedOn w:val="List4"/>
    <w:rsid w:val="003D4F6B"/>
    <w:pPr>
      <w:numPr>
        <w:numId w:val="6"/>
      </w:numPr>
    </w:pPr>
  </w:style>
  <w:style w:type="paragraph" w:styleId="ListNumber5">
    <w:name w:val="List Number 5"/>
    <w:basedOn w:val="List5"/>
    <w:rsid w:val="003D4F6B"/>
    <w:pPr>
      <w:numPr>
        <w:numId w:val="7"/>
      </w:numPr>
    </w:pPr>
  </w:style>
  <w:style w:type="paragraph" w:styleId="BlockText">
    <w:name w:val="Block Text"/>
    <w:basedOn w:val="Normal"/>
    <w:rsid w:val="003D4F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4F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4F6B"/>
    <w:rPr>
      <w:sz w:val="16"/>
      <w:vertAlign w:val="superscript"/>
    </w:rPr>
  </w:style>
  <w:style w:type="character" w:customStyle="1" w:styleId="Symbols">
    <w:name w:val="Symbols"/>
    <w:basedOn w:val="DefaultParagraphFont"/>
    <w:rsid w:val="003D4F6B"/>
    <w:rPr>
      <w:rFonts w:ascii="Symbol" w:hAnsi="Symbol"/>
    </w:rPr>
  </w:style>
  <w:style w:type="character" w:customStyle="1" w:styleId="MenuOptions">
    <w:name w:val="Menu Options"/>
    <w:basedOn w:val="DefaultParagraphFont"/>
    <w:rsid w:val="003D4F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4F6B"/>
    <w:rPr>
      <w:b/>
    </w:rPr>
  </w:style>
  <w:style w:type="character" w:customStyle="1" w:styleId="Underlined">
    <w:name w:val="Underlined"/>
    <w:basedOn w:val="DefaultParagraphFont"/>
    <w:rsid w:val="003D4F6B"/>
    <w:rPr>
      <w:u w:val="single"/>
    </w:rPr>
  </w:style>
  <w:style w:type="paragraph" w:customStyle="1" w:styleId="TableBodyTextRight">
    <w:name w:val="Table Body Text Right"/>
    <w:basedOn w:val="TableBodyText"/>
    <w:rsid w:val="003D4F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4F6B"/>
    <w:rPr>
      <w:sz w:val="18"/>
    </w:rPr>
  </w:style>
  <w:style w:type="paragraph" w:customStyle="1" w:styleId="BodySmallRight">
    <w:name w:val="Body Small Right"/>
    <w:basedOn w:val="BodyTextRight"/>
    <w:rsid w:val="003D4F6B"/>
    <w:rPr>
      <w:sz w:val="18"/>
      <w:szCs w:val="18"/>
    </w:rPr>
  </w:style>
  <w:style w:type="paragraph" w:customStyle="1" w:styleId="MarginEdition">
    <w:name w:val="Margin Edition"/>
    <w:basedOn w:val="MarginNote"/>
    <w:rsid w:val="003D4F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4F6B"/>
    <w:rPr>
      <w:sz w:val="2"/>
      <w:szCs w:val="2"/>
    </w:rPr>
  </w:style>
  <w:style w:type="character" w:customStyle="1" w:styleId="Small">
    <w:name w:val="Small"/>
    <w:basedOn w:val="DefaultParagraphFont"/>
    <w:rsid w:val="003D4F6B"/>
    <w:rPr>
      <w:sz w:val="16"/>
    </w:rPr>
  </w:style>
  <w:style w:type="paragraph" w:customStyle="1" w:styleId="WideTable">
    <w:name w:val="Wide Table"/>
    <w:basedOn w:val="Normal"/>
    <w:rsid w:val="003D4F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4F6B"/>
  </w:style>
  <w:style w:type="paragraph" w:styleId="Quote">
    <w:name w:val="Quote"/>
    <w:basedOn w:val="Heading1"/>
    <w:link w:val="QuoteChar"/>
    <w:qFormat/>
    <w:rsid w:val="003D4F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4F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4F6B"/>
    <w:pPr>
      <w:pageBreakBefore/>
    </w:pPr>
  </w:style>
  <w:style w:type="paragraph" w:customStyle="1" w:styleId="Border">
    <w:name w:val="Border"/>
    <w:basedOn w:val="Normal"/>
    <w:qFormat/>
    <w:rsid w:val="003D4F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4F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F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F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4F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4F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4F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4F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4F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4F6B"/>
    <w:rPr>
      <w:u w:val="single"/>
    </w:rPr>
  </w:style>
  <w:style w:type="character" w:customStyle="1" w:styleId="BoldandItalics">
    <w:name w:val="Bold and Italics"/>
    <w:qFormat/>
    <w:rsid w:val="003D4F6B"/>
    <w:rPr>
      <w:b/>
      <w:i/>
      <w:u w:val="none"/>
    </w:rPr>
  </w:style>
  <w:style w:type="paragraph" w:styleId="BalloonText">
    <w:name w:val="Balloon Text"/>
    <w:basedOn w:val="Normal"/>
    <w:link w:val="BalloonTextChar"/>
    <w:rsid w:val="003D4F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4F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4F6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4F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4F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4F6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2172</Characters>
  <Application>Microsoft Office Word</Application>
  <DocSecurity>0</DocSecurity>
  <Lines>52</Lines>
  <Paragraphs>31</Paragraphs>
  <ScaleCrop>false</ScaleCrop>
  <Company>Author-it Software Corporation Ltd.</Company>
  <LinksUpToDate>false</LinksUpToDate>
  <CharactersWithSpaces>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SIFCCAC006 Manage lift and reposition or deepen operations</dc:title>
  <dc:subject>Approved</dc:subject>
  <dc:creator>Service Skills Australia</dc:creator>
  <cp:keywords>Release: 3</cp:keywords>
  <dc:description>Review Date: 12 April 2008</dc:description>
  <cp:lastModifiedBy>HSD_TPCMSd.prod</cp:lastModifiedBy>
  <cp:revision>3</cp:revision>
  <dcterms:created xsi:type="dcterms:W3CDTF">2015-07-09T04:17:00Z</dcterms:created>
  <dcterms:modified xsi:type="dcterms:W3CDTF">2015-07-09T04:17:00Z</dcterms:modified>
</cp:coreProperties>
</file>