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E9B" w:rsidP="00866E9B">
      <w:pPr>
        <w:pStyle w:val="Title"/>
      </w:pPr>
      <w:r>
        <w:fldChar w:fldCharType="begin"/>
      </w:r>
      <w:r>
        <w:instrText xml:space="preserve"> TITLE   \* MERGEFORMAT </w:instrText>
      </w:r>
      <w:r>
        <w:fldChar w:fldCharType="separate"/>
      </w:r>
      <w:r>
        <w:t>SIFCCAC003 Coordinate the collection or memorialisation of cremated remains</w:t>
      </w:r>
      <w:r>
        <w:fldChar w:fldCharType="end"/>
      </w:r>
    </w:p>
    <w:p w:rsidR="00866E9B" w:rsidP="00866E9B">
      <w:pPr>
        <w:pStyle w:val="Version"/>
        <w:sectPr w:rsidSect="001E1E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E65" w:rsidP="001E1E65">
      <w:pPr>
        <w:pStyle w:val="SuperHeading"/>
      </w:pPr>
      <w:r w:rsidRPr="001E1E65">
        <w:t>SIFCCAC003 Coordinate the collection or memorialisation of cremated remains</w:t>
      </w:r>
    </w:p>
    <w:p w:rsidR="00000000" w:rsidRPr="001E1E65" w:rsidP="001E1E65">
      <w:pPr>
        <w:pStyle w:val="Heading1"/>
      </w:pPr>
      <w:bookmarkStart w:id="1" w:name="O_571398"/>
      <w:bookmarkEnd w:id="1"/>
      <w:r w:rsidRPr="001E1E65">
        <w:t>Modification History</w:t>
      </w:r>
    </w:p>
    <w:p w:rsidR="00000000" w:rsidRPr="001E1E65" w:rsidP="00866E9B">
      <w:pPr>
        <w:pStyle w:val="BodyText"/>
      </w:pPr>
      <w:r w:rsidRPr="001E1E65">
        <w:t>Not applicable.</w:t>
      </w:r>
    </w:p>
    <w:p w:rsidR="00000000" w:rsidRPr="001E1E65" w:rsidP="001E1E65">
      <w:pPr>
        <w:pStyle w:val="Heading1"/>
      </w:pPr>
      <w:bookmarkStart w:id="2" w:name="O_571399"/>
      <w:bookmarkEnd w:id="2"/>
      <w:r w:rsidRPr="001E1E65">
        <w:t>Application</w:t>
      </w:r>
    </w:p>
    <w:p w:rsidR="00000000" w:rsidRPr="001E1E65" w:rsidP="00866E9B">
      <w:pPr>
        <w:pStyle w:val="BodyText"/>
      </w:pPr>
      <w:r w:rsidRPr="001E1E65">
        <w:t>This unit describes the performance outcomes, skil</w:t>
      </w:r>
      <w:r w:rsidRPr="001E1E65">
        <w:t xml:space="preserve">ls and knowledge required to advise families and arrange the collection or memorialisation of cremated remains. It applies to crematorium staff working with relative autonomy according to work health and safety, relevant legislation and workplace policies </w:t>
      </w:r>
      <w:r w:rsidRPr="001E1E65">
        <w:t>and procedures.</w:t>
      </w:r>
    </w:p>
    <w:p w:rsidR="00000000" w:rsidRPr="001E1E65" w:rsidP="00866E9B">
      <w:pPr>
        <w:pStyle w:val="BodyText"/>
      </w:pPr>
      <w:r w:rsidRPr="001E1E65">
        <w:t>No licensing, legislative or certification requirements apply to this unit at the time of publication.</w:t>
      </w:r>
    </w:p>
    <w:p w:rsidR="00000000" w:rsidRPr="001E1E65" w:rsidP="001E1E65">
      <w:pPr>
        <w:pStyle w:val="Heading1"/>
      </w:pPr>
      <w:bookmarkStart w:id="3" w:name="O_571401"/>
      <w:bookmarkEnd w:id="3"/>
      <w:r w:rsidRPr="001E1E65">
        <w:t>Competency Field</w:t>
      </w:r>
    </w:p>
    <w:p w:rsidR="00000000" w:rsidRPr="001E1E65" w:rsidP="00866E9B">
      <w:pPr>
        <w:pStyle w:val="BodyText"/>
      </w:pPr>
      <w:r w:rsidRPr="001E1E65">
        <w:t>Cemetery and Crematoria Administration and Coordination</w:t>
      </w:r>
    </w:p>
    <w:p w:rsidR="00000000" w:rsidRPr="001E1E65" w:rsidP="001E1E65">
      <w:pPr>
        <w:pStyle w:val="Heading1"/>
      </w:pPr>
      <w:bookmarkStart w:id="4" w:name="O_571402"/>
      <w:bookmarkEnd w:id="4"/>
      <w:r w:rsidRPr="001E1E65">
        <w:t>Unit Sector</w:t>
      </w:r>
    </w:p>
    <w:p w:rsidR="00000000" w:rsidRPr="001E1E65" w:rsidP="00866E9B">
      <w:pPr>
        <w:pStyle w:val="BodyText"/>
      </w:pPr>
      <w:r w:rsidRPr="001E1E65">
        <w:t>Cemetery and Crem</w:t>
      </w:r>
      <w:r w:rsidRPr="001E1E65">
        <w:t>atoria</w:t>
      </w:r>
    </w:p>
    <w:p w:rsidR="00000000" w:rsidRPr="001E1E65" w:rsidP="001E1E65">
      <w:pPr>
        <w:pStyle w:val="Heading1"/>
      </w:pPr>
      <w:bookmarkStart w:id="5" w:name="O_571403"/>
      <w:bookmarkEnd w:id="5"/>
      <w:r w:rsidRPr="001E1E65">
        <w:t>Elements and Performance Criteria</w:t>
      </w:r>
    </w:p>
    <w:tbl>
      <w:tblPr>
        <w:tblW w:w="0" w:type="auto"/>
        <w:tblCellMar>
          <w:left w:w="62" w:type="dxa"/>
          <w:right w:w="62" w:type="dxa"/>
        </w:tblCellMar>
        <w:tblLook w:val="0000"/>
      </w:tblPr>
      <w:tblGrid>
        <w:gridCol w:w="4598"/>
        <w:gridCol w:w="4598"/>
      </w:tblGrid>
      <w:tr w:rsidTr="00866E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1E65" w:rsidP="001E1E65">
            <w:pPr>
              <w:pStyle w:val="BodyText"/>
            </w:pPr>
            <w:r w:rsidRPr="001E1E6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E1E65">
            <w:pPr>
              <w:pStyle w:val="BodyText"/>
              <w:rPr>
                <w:lang w:val="en-NZ"/>
              </w:rPr>
            </w:pPr>
            <w:r w:rsidRPr="001E1E65">
              <w:rPr>
                <w:rStyle w:val="SpecialBold"/>
              </w:rPr>
              <w:t>PERFORMANCE CRITERIA</w:t>
            </w:r>
          </w:p>
        </w:tc>
      </w:tr>
      <w:tr w:rsidTr="00866E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65">
            <w:pPr>
              <w:pStyle w:val="BodyText"/>
              <w:rPr>
                <w:lang w:val="en-NZ"/>
              </w:rPr>
            </w:pPr>
            <w:r w:rsidRPr="001E1E6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E1E65">
            <w:pPr>
              <w:pStyle w:val="BodyText"/>
              <w:rPr>
                <w:lang w:val="en-NZ"/>
              </w:rPr>
            </w:pPr>
            <w:r w:rsidRPr="001E1E65">
              <w:t xml:space="preserve">Performance criteria describe the performance needed to demonstrate achievement of the element. </w:t>
            </w:r>
          </w:p>
        </w:tc>
      </w:tr>
      <w:tr w:rsidTr="00866E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65">
            <w:pPr>
              <w:pStyle w:val="List"/>
              <w:rPr>
                <w:lang w:val="en-NZ"/>
              </w:rPr>
            </w:pPr>
            <w:r w:rsidRPr="001E1E65">
              <w:t>1.</w:t>
            </w:r>
            <w:r w:rsidRPr="001E1E65">
              <w:tab/>
            </w:r>
            <w:r w:rsidRPr="001E1E65">
              <w:t>Identify wishes of family.</w:t>
            </w:r>
          </w:p>
        </w:tc>
        <w:tc>
          <w:tcPr>
            <w:tcW w:w="0" w:type="auto"/>
            <w:tcBorders>
              <w:top w:val="nil"/>
              <w:left w:val="nil"/>
              <w:bottom w:val="nil"/>
              <w:right w:val="nil"/>
            </w:tcBorders>
            <w:tcMar>
              <w:top w:w="0" w:type="dxa"/>
              <w:left w:w="62" w:type="dxa"/>
              <w:bottom w:w="0" w:type="dxa"/>
              <w:right w:w="62" w:type="dxa"/>
            </w:tcMar>
          </w:tcPr>
          <w:p w:rsidR="00000000" w:rsidRPr="001E1E65" w:rsidP="001E1E65">
            <w:pPr>
              <w:pStyle w:val="List"/>
            </w:pPr>
            <w:r w:rsidRPr="001E1E65">
              <w:t>1.1</w:t>
            </w:r>
            <w:r w:rsidRPr="001E1E65">
              <w:tab/>
              <w:t>Discuss collection and memorialisation options, services, ceremony and procedures with family of deceased person.</w:t>
            </w:r>
          </w:p>
          <w:p w:rsidR="00000000" w:rsidRPr="001E1E65" w:rsidP="001E1E65">
            <w:pPr>
              <w:pStyle w:val="List"/>
            </w:pPr>
            <w:r w:rsidRPr="001E1E65">
              <w:t>1.2</w:t>
            </w:r>
            <w:r w:rsidRPr="001E1E65">
              <w:tab/>
              <w:t>Recognise any social, cultural and religious considerations, requirements and rituals of family.</w:t>
            </w:r>
          </w:p>
          <w:p w:rsidR="00000000" w:rsidRPr="001E1E65" w:rsidP="001E1E65">
            <w:pPr>
              <w:pStyle w:val="List"/>
            </w:pPr>
            <w:r w:rsidRPr="001E1E65">
              <w:t>1.3</w:t>
            </w:r>
            <w:r w:rsidRPr="001E1E65">
              <w:tab/>
              <w:t>Assist</w:t>
            </w:r>
            <w:r w:rsidRPr="001E1E65">
              <w:t xml:space="preserve"> family to determine collection or memorialisation arrangements that best suit their needs.</w:t>
            </w:r>
          </w:p>
          <w:p w:rsidR="00000000" w:rsidP="001E1E65">
            <w:pPr>
              <w:pStyle w:val="List"/>
              <w:rPr>
                <w:lang w:val="en-NZ"/>
              </w:rPr>
            </w:pPr>
          </w:p>
        </w:tc>
      </w:tr>
      <w:tr w:rsidTr="00866E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65">
            <w:pPr>
              <w:pStyle w:val="List"/>
              <w:rPr>
                <w:lang w:val="en-NZ"/>
              </w:rPr>
            </w:pPr>
            <w:r w:rsidRPr="001E1E65">
              <w:t>2.</w:t>
            </w:r>
            <w:r w:rsidRPr="001E1E65">
              <w:tab/>
              <w:t>Arrange for collection of cremated remains.</w:t>
            </w:r>
          </w:p>
        </w:tc>
        <w:tc>
          <w:tcPr>
            <w:tcW w:w="0" w:type="auto"/>
            <w:tcBorders>
              <w:top w:val="nil"/>
              <w:left w:val="nil"/>
              <w:bottom w:val="nil"/>
              <w:right w:val="nil"/>
            </w:tcBorders>
            <w:tcMar>
              <w:top w:w="0" w:type="dxa"/>
              <w:left w:w="62" w:type="dxa"/>
              <w:bottom w:w="0" w:type="dxa"/>
              <w:right w:w="62" w:type="dxa"/>
            </w:tcMar>
          </w:tcPr>
          <w:p w:rsidR="00000000" w:rsidRPr="001E1E65" w:rsidP="001E1E65">
            <w:pPr>
              <w:pStyle w:val="List"/>
            </w:pPr>
            <w:r w:rsidRPr="001E1E65">
              <w:t>2.1</w:t>
            </w:r>
            <w:r w:rsidRPr="001E1E65">
              <w:tab/>
              <w:t>Locate cremated remains and prepare according to family requirements.</w:t>
            </w:r>
          </w:p>
          <w:p w:rsidR="00000000" w:rsidRPr="001E1E65" w:rsidP="001E1E65">
            <w:pPr>
              <w:pStyle w:val="List"/>
            </w:pPr>
            <w:r w:rsidRPr="001E1E65">
              <w:t>2.2</w:t>
            </w:r>
            <w:r w:rsidRPr="001E1E65">
              <w:tab/>
              <w:t>Obtain appropriate vessel or containe</w:t>
            </w:r>
            <w:r w:rsidRPr="001E1E65">
              <w:t>r for cremated remains according to family requirements.</w:t>
            </w:r>
          </w:p>
          <w:p w:rsidR="00000000" w:rsidRPr="001E1E65" w:rsidP="001E1E65">
            <w:pPr>
              <w:pStyle w:val="List"/>
            </w:pPr>
            <w:r w:rsidRPr="001E1E65">
              <w:t>2.3</w:t>
            </w:r>
            <w:r w:rsidRPr="001E1E65">
              <w:tab/>
              <w:t>Complete and file documentation.</w:t>
            </w:r>
          </w:p>
          <w:p w:rsidR="00000000" w:rsidRPr="001E1E65" w:rsidP="001E1E65">
            <w:pPr>
              <w:pStyle w:val="List"/>
            </w:pPr>
            <w:r w:rsidRPr="001E1E65">
              <w:t>2.4</w:t>
            </w:r>
            <w:r w:rsidRPr="001E1E65">
              <w:tab/>
              <w:t>Issue cremated remains to designated person as required after completing relevant documentation.</w:t>
            </w:r>
          </w:p>
          <w:p w:rsidR="00000000" w:rsidP="001E1E65">
            <w:pPr>
              <w:pStyle w:val="List"/>
              <w:rPr>
                <w:lang w:val="en-NZ"/>
              </w:rPr>
            </w:pPr>
          </w:p>
        </w:tc>
      </w:tr>
      <w:tr w:rsidTr="00866E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65">
            <w:pPr>
              <w:pStyle w:val="List"/>
              <w:rPr>
                <w:lang w:val="en-NZ"/>
              </w:rPr>
            </w:pPr>
            <w:r w:rsidRPr="001E1E65">
              <w:t>3.</w:t>
            </w:r>
            <w:r w:rsidRPr="001E1E65">
              <w:tab/>
              <w:t>Arrange for memorialisation of cremated remains.</w:t>
            </w:r>
          </w:p>
        </w:tc>
        <w:tc>
          <w:tcPr>
            <w:tcW w:w="0" w:type="auto"/>
            <w:tcBorders>
              <w:top w:val="nil"/>
              <w:left w:val="nil"/>
              <w:bottom w:val="nil"/>
              <w:right w:val="nil"/>
            </w:tcBorders>
            <w:tcMar>
              <w:top w:w="0" w:type="dxa"/>
              <w:left w:w="62" w:type="dxa"/>
              <w:bottom w:w="0" w:type="dxa"/>
              <w:right w:w="62" w:type="dxa"/>
            </w:tcMar>
          </w:tcPr>
          <w:p w:rsidR="00000000" w:rsidRPr="001E1E65" w:rsidP="001E1E65">
            <w:pPr>
              <w:pStyle w:val="List"/>
            </w:pPr>
            <w:r w:rsidRPr="001E1E65">
              <w:t>3.1</w:t>
            </w:r>
            <w:r w:rsidRPr="001E1E65">
              <w:tab/>
              <w:t>Det</w:t>
            </w:r>
            <w:r w:rsidRPr="001E1E65">
              <w:t>ermine suitable time for memorialisation in consultation with family.</w:t>
            </w:r>
          </w:p>
          <w:p w:rsidR="00000000" w:rsidRPr="001E1E65" w:rsidP="001E1E65">
            <w:pPr>
              <w:pStyle w:val="List"/>
            </w:pPr>
            <w:r w:rsidRPr="001E1E65">
              <w:t>3.2</w:t>
            </w:r>
            <w:r w:rsidRPr="001E1E65">
              <w:tab/>
              <w:t>Liaise with appropriate staff to arrange for memorialisation and communicate requirements.</w:t>
            </w:r>
          </w:p>
          <w:p w:rsidR="00000000" w:rsidRPr="001E1E65" w:rsidP="001E1E65">
            <w:pPr>
              <w:pStyle w:val="List"/>
            </w:pPr>
            <w:r w:rsidRPr="001E1E65">
              <w:t>3.3</w:t>
            </w:r>
            <w:r w:rsidRPr="001E1E65">
              <w:tab/>
              <w:t>Confirm appropriate memorial site according to family requirements.</w:t>
            </w:r>
          </w:p>
          <w:p w:rsidR="00000000" w:rsidRPr="001E1E65" w:rsidP="001E1E65">
            <w:pPr>
              <w:pStyle w:val="List"/>
            </w:pPr>
            <w:r w:rsidRPr="001E1E65">
              <w:t>3.4</w:t>
            </w:r>
            <w:r w:rsidRPr="001E1E65">
              <w:tab/>
              <w:t>Arrange for man</w:t>
            </w:r>
            <w:r w:rsidRPr="001E1E65">
              <w:t>ufacture of memorial plaque.</w:t>
            </w:r>
          </w:p>
          <w:p w:rsidR="00000000" w:rsidRPr="001E1E65" w:rsidP="001E1E65">
            <w:pPr>
              <w:pStyle w:val="List"/>
            </w:pPr>
            <w:r w:rsidRPr="001E1E65">
              <w:t>3.5</w:t>
            </w:r>
            <w:r w:rsidRPr="001E1E65">
              <w:tab/>
              <w:t>Check and complete relevant documentation.</w:t>
            </w:r>
          </w:p>
          <w:p w:rsidR="00000000" w:rsidRPr="001E1E65" w:rsidP="001E1E65">
            <w:pPr>
              <w:pStyle w:val="List"/>
            </w:pPr>
          </w:p>
        </w:tc>
      </w:tr>
    </w:tbl>
    <w:p w:rsidR="00000000" w:rsidRPr="001E1E65" w:rsidP="001E1E65">
      <w:pPr>
        <w:pStyle w:val="BodyText"/>
      </w:pPr>
    </w:p>
    <w:p w:rsidR="00000000" w:rsidRPr="001E1E65" w:rsidP="001E1E65">
      <w:pPr>
        <w:pStyle w:val="AllowPageBreak"/>
      </w:pPr>
    </w:p>
    <w:p w:rsidR="00000000" w:rsidRPr="001E1E65" w:rsidP="001E1E65">
      <w:pPr>
        <w:pStyle w:val="Heading1"/>
      </w:pPr>
      <w:bookmarkStart w:id="6" w:name="O_571404"/>
      <w:bookmarkEnd w:id="6"/>
      <w:r w:rsidRPr="001E1E65">
        <w:t>Foundation Skills</w:t>
      </w:r>
    </w:p>
    <w:p w:rsidR="00000000" w:rsidRPr="001E1E65" w:rsidP="00866E9B">
      <w:pPr>
        <w:pStyle w:val="BodyText"/>
      </w:pPr>
      <w:r w:rsidRPr="001E1E65">
        <w:t>This section describes those language, literacy, numeracy and employment skills that are essential to performance.</w:t>
      </w:r>
    </w:p>
    <w:p w:rsidR="00000000" w:rsidRPr="001E1E65" w:rsidP="00866E9B">
      <w:pPr>
        <w:pStyle w:val="BodyText"/>
      </w:pPr>
      <w:r w:rsidRPr="001E1E65">
        <w:t>Foundation skills essential to performance are explicit in the performance criteria of this unit of competency.</w:t>
      </w:r>
    </w:p>
    <w:p w:rsidR="00000000" w:rsidRPr="001E1E65" w:rsidP="001E1E65">
      <w:pPr>
        <w:pStyle w:val="Heading1"/>
      </w:pPr>
      <w:bookmarkStart w:id="7" w:name="O_571406"/>
      <w:bookmarkEnd w:id="7"/>
      <w:r w:rsidRPr="001E1E65">
        <w:t>Unit Mapping Information</w:t>
      </w:r>
    </w:p>
    <w:p w:rsidR="00000000" w:rsidRPr="001E1E65" w:rsidP="00866E9B">
      <w:pPr>
        <w:pStyle w:val="BodyText"/>
      </w:pPr>
      <w:r w:rsidRPr="001E1E65">
        <w:t>SIFBCR013A Coordinate the collection or memorialisation of cremated remains.</w:t>
      </w:r>
    </w:p>
    <w:p w:rsidR="00000000" w:rsidRPr="001E1E65" w:rsidP="001E1E65">
      <w:pPr>
        <w:pStyle w:val="Heading1"/>
      </w:pPr>
      <w:bookmarkStart w:id="8" w:name="O_571414"/>
      <w:bookmarkEnd w:id="8"/>
      <w:r w:rsidRPr="001E1E65">
        <w:t>Links</w:t>
      </w:r>
    </w:p>
    <w:p w:rsidR="00000000" w:rsidRPr="001E1E65" w:rsidP="00866E9B">
      <w:pPr>
        <w:pStyle w:val="BodyText"/>
      </w:pPr>
      <w:r w:rsidRPr="001E1E65">
        <w:t>Co</w:t>
      </w:r>
      <w:r w:rsidRPr="001E1E65">
        <w:t xml:space="preserve">mpanion Volume implementation guides are found in VETNet - </w:t>
      </w:r>
      <w:r>
        <w:fldChar w:fldCharType="begin"/>
      </w:r>
      <w:r>
        <w:instrText xml:space="preserve"> HYPERLINK "https://vetnet.gov.au/Pages/TrainingDocs.aspx?q=c2c3131e-4418-4aa3-8ff1-a855c95f7fd6" </w:instrText>
      </w:r>
      <w:r>
        <w:fldChar w:fldCharType="separate"/>
      </w:r>
      <w:r w:rsidRPr="00035833">
        <w:rPr>
          <w:rStyle w:val="Hyperlink"/>
        </w:rPr>
        <w:t>https://vetnet.gov.au/Pages/TrainingDocs.aspx?q=c2c3131e-4418-4aa3-8ff1-a855c95f7fd6</w:t>
      </w:r>
      <w:r>
        <w:fldChar w:fldCharType="end"/>
      </w:r>
    </w:p>
    <w:p w:rsidR="00000000" w:rsidRPr="001E1E65" w:rsidP="00866E9B">
      <w:pPr>
        <w:pStyle w:val="BodyText"/>
        <w:sectPr w:rsidSect="001E1E65">
          <w:headerReference w:type="default" r:id="rId10"/>
          <w:footerReference w:type="default" r:id="rId11"/>
          <w:pgSz w:w="11908" w:h="16833"/>
          <w:pgMar w:top="1702" w:right="1418" w:bottom="1702" w:left="1418" w:header="992" w:footer="992" w:gutter="0"/>
          <w:cols w:space="720"/>
          <w:noEndnote/>
          <w:docGrid w:linePitch="299"/>
        </w:sectPr>
      </w:pPr>
    </w:p>
    <w:p w:rsidR="00000000" w:rsidRPr="001E1E65" w:rsidP="001E1E65">
      <w:pPr>
        <w:pStyle w:val="SuperHeading"/>
      </w:pPr>
      <w:r w:rsidRPr="001E1E65">
        <w:t xml:space="preserve">Assessment Requirements for SIFCCAC003 Coordinate the collection </w:t>
      </w:r>
      <w:r w:rsidRPr="001E1E65">
        <w:t>or memorialisation of cremated remains</w:t>
      </w:r>
    </w:p>
    <w:p w:rsidR="00000000" w:rsidRPr="001E1E65" w:rsidP="001E1E65">
      <w:pPr>
        <w:pStyle w:val="Heading1"/>
      </w:pPr>
      <w:bookmarkStart w:id="9" w:name="O_571408"/>
      <w:bookmarkEnd w:id="9"/>
      <w:r w:rsidRPr="001E1E65">
        <w:t>Modification History</w:t>
      </w:r>
    </w:p>
    <w:p w:rsidR="00000000" w:rsidRPr="001E1E65" w:rsidP="00866E9B">
      <w:pPr>
        <w:pStyle w:val="BodyText"/>
      </w:pPr>
      <w:r w:rsidRPr="001E1E65">
        <w:t>Not applicable.</w:t>
      </w:r>
    </w:p>
    <w:p w:rsidR="00000000" w:rsidRPr="001E1E65" w:rsidP="001E1E65">
      <w:pPr>
        <w:pStyle w:val="Heading1"/>
      </w:pPr>
      <w:bookmarkStart w:id="10" w:name="O_571409"/>
      <w:bookmarkEnd w:id="10"/>
      <w:r w:rsidRPr="001E1E65">
        <w:t>Performance Evidence</w:t>
      </w:r>
    </w:p>
    <w:p w:rsidR="00000000" w:rsidRPr="001E1E65" w:rsidP="00866E9B">
      <w:pPr>
        <w:pStyle w:val="BodyText"/>
      </w:pPr>
      <w:r w:rsidRPr="001E1E65">
        <w:t>Evidence of the ability to:</w:t>
      </w:r>
    </w:p>
    <w:p w:rsidR="00000000" w:rsidRPr="001E1E65" w:rsidP="001E1E65">
      <w:pPr>
        <w:pStyle w:val="ListBullet"/>
      </w:pPr>
      <w:r w:rsidRPr="001E1E65">
        <w:t>liaise with, and determine family requirements and arrange memorialisation or collection of remains</w:t>
      </w:r>
    </w:p>
    <w:p w:rsidR="00000000" w:rsidRPr="001E1E65" w:rsidP="001E1E65">
      <w:pPr>
        <w:pStyle w:val="ListBullet"/>
      </w:pPr>
      <w:r w:rsidRPr="001E1E65">
        <w:t xml:space="preserve">communicate arrangements with colleagues </w:t>
      </w:r>
    </w:p>
    <w:p w:rsidR="00000000" w:rsidRPr="001E1E65" w:rsidP="001E1E65">
      <w:pPr>
        <w:pStyle w:val="ListBullet"/>
      </w:pPr>
      <w:r w:rsidRPr="001E1E65">
        <w:t>complete all documentation accurately.</w:t>
      </w:r>
    </w:p>
    <w:p w:rsidR="00000000" w:rsidRPr="001E1E65" w:rsidP="001E1E65">
      <w:pPr>
        <w:pStyle w:val="BodyText"/>
      </w:pPr>
    </w:p>
    <w:p w:rsidR="00000000" w:rsidRPr="001E1E65" w:rsidP="00866E9B">
      <w:pPr>
        <w:pStyle w:val="BodyText"/>
      </w:pPr>
      <w:r w:rsidRPr="001E1E65">
        <w:t>Evidence of performance on two or more collection or memorialisation of cr</w:t>
      </w:r>
      <w:r w:rsidRPr="001E1E65">
        <w:t>emated remains is required to demonstrate consistency of performance and ability to respond to different situations.</w:t>
      </w:r>
    </w:p>
    <w:p w:rsidR="00000000" w:rsidRPr="001E1E65" w:rsidP="001E1E65">
      <w:pPr>
        <w:pStyle w:val="Heading1"/>
      </w:pPr>
      <w:bookmarkStart w:id="11" w:name="O_571410"/>
      <w:bookmarkEnd w:id="11"/>
      <w:r w:rsidRPr="001E1E65">
        <w:t>Knowledge Evidence</w:t>
      </w:r>
    </w:p>
    <w:p w:rsidR="00000000" w:rsidRPr="001E1E65" w:rsidP="00866E9B">
      <w:pPr>
        <w:pStyle w:val="BodyText"/>
      </w:pPr>
      <w:r w:rsidRPr="001E1E65">
        <w:t>Demonstrated knowledge of:</w:t>
      </w:r>
    </w:p>
    <w:p w:rsidR="00000000" w:rsidRPr="001E1E65" w:rsidP="001E1E65">
      <w:pPr>
        <w:pStyle w:val="ListBullet"/>
      </w:pPr>
      <w:r w:rsidRPr="001E1E65">
        <w:t>crematorium operating procedures</w:t>
      </w:r>
    </w:p>
    <w:p w:rsidR="00000000" w:rsidRPr="001E1E65" w:rsidP="001E1E65">
      <w:pPr>
        <w:pStyle w:val="ListBullet"/>
      </w:pPr>
      <w:r w:rsidRPr="001E1E65">
        <w:t>social, religious and cultural differences</w:t>
      </w:r>
      <w:r w:rsidRPr="001E1E65">
        <w:t xml:space="preserve"> and traditions in relation to memorialisation of cremated remains, including:</w:t>
      </w:r>
    </w:p>
    <w:p w:rsidR="00000000" w:rsidRPr="001E1E65" w:rsidP="001E1E65">
      <w:pPr>
        <w:pStyle w:val="ListBullet2"/>
      </w:pPr>
      <w:r w:rsidRPr="001E1E65">
        <w:t>traditional expressions of grief and mourning</w:t>
      </w:r>
    </w:p>
    <w:p w:rsidR="00000000" w:rsidRPr="001E1E65" w:rsidP="001E1E65">
      <w:pPr>
        <w:pStyle w:val="ListBullet2"/>
      </w:pPr>
      <w:r w:rsidRPr="001E1E65">
        <w:t xml:space="preserve">dress standards </w:t>
      </w:r>
    </w:p>
    <w:p w:rsidR="00000000" w:rsidRPr="001E1E65" w:rsidP="001E1E65">
      <w:pPr>
        <w:pStyle w:val="ListBullet2"/>
      </w:pPr>
      <w:r w:rsidRPr="001E1E65">
        <w:t>cultural rituals to assist grieving</w:t>
      </w:r>
    </w:p>
    <w:p w:rsidR="00000000" w:rsidRPr="001E1E65" w:rsidP="001E1E65">
      <w:pPr>
        <w:pStyle w:val="ListBullet2"/>
      </w:pPr>
      <w:r w:rsidRPr="001E1E65">
        <w:t>duration of mourning</w:t>
      </w:r>
    </w:p>
    <w:p w:rsidR="00000000" w:rsidRPr="001E1E65" w:rsidP="001E1E65">
      <w:pPr>
        <w:pStyle w:val="ListBullet2"/>
      </w:pPr>
      <w:r w:rsidRPr="001E1E65">
        <w:t>behaviour appropriate to client beliefs</w:t>
      </w:r>
    </w:p>
    <w:p w:rsidR="00000000" w:rsidRPr="001E1E65" w:rsidP="001E1E65">
      <w:pPr>
        <w:pStyle w:val="ListBullet2"/>
      </w:pPr>
      <w:r w:rsidRPr="001E1E65">
        <w:t>types of monuments</w:t>
      </w:r>
    </w:p>
    <w:p w:rsidR="00000000" w:rsidRPr="001E1E65" w:rsidP="001E1E65">
      <w:pPr>
        <w:pStyle w:val="ListBullet2"/>
      </w:pPr>
      <w:r w:rsidRPr="001E1E65">
        <w:t>religious denomination</w:t>
      </w:r>
    </w:p>
    <w:p w:rsidR="00000000" w:rsidRPr="001E1E65" w:rsidP="001E1E65">
      <w:pPr>
        <w:pStyle w:val="ListBullet2"/>
      </w:pPr>
      <w:r w:rsidRPr="001E1E65">
        <w:t>spiritual symbolism</w:t>
      </w:r>
    </w:p>
    <w:p w:rsidR="00000000" w:rsidRPr="001E1E65" w:rsidP="001E1E65">
      <w:pPr>
        <w:pStyle w:val="ListBullet2"/>
      </w:pPr>
      <w:r w:rsidRPr="001E1E65">
        <w:t>inurnment procedures</w:t>
      </w:r>
    </w:p>
    <w:p w:rsidR="00000000" w:rsidRPr="001E1E65" w:rsidP="001E1E65">
      <w:pPr>
        <w:pStyle w:val="ListBullet2"/>
      </w:pPr>
      <w:r w:rsidRPr="001E1E65">
        <w:t>taboos regarding death</w:t>
      </w:r>
    </w:p>
    <w:p w:rsidR="00000000" w:rsidRPr="001E1E65" w:rsidP="001E1E65">
      <w:pPr>
        <w:pStyle w:val="ListBullet2"/>
      </w:pPr>
      <w:r w:rsidRPr="001E1E65">
        <w:t>choice and placement of flowers</w:t>
      </w:r>
    </w:p>
    <w:p w:rsidR="00000000" w:rsidRPr="001E1E65" w:rsidP="001E1E65">
      <w:pPr>
        <w:pStyle w:val="ListBullet"/>
      </w:pPr>
      <w:r w:rsidRPr="001E1E65">
        <w:t>types of memorial sites for cremated remains</w:t>
      </w:r>
    </w:p>
    <w:p w:rsidR="00000000" w:rsidRPr="001E1E65" w:rsidP="001E1E65">
      <w:pPr>
        <w:pStyle w:val="ListBullet"/>
      </w:pPr>
      <w:r w:rsidRPr="001E1E65">
        <w:t>professional funeral services industry parameters in dealing with the be</w:t>
      </w:r>
      <w:r w:rsidRPr="001E1E65">
        <w:t>reaved and the deceased’s remains</w:t>
      </w:r>
    </w:p>
    <w:p w:rsidR="00000000" w:rsidRPr="001E1E65" w:rsidP="001E1E65">
      <w:pPr>
        <w:pStyle w:val="ListBullet"/>
      </w:pPr>
      <w:r w:rsidRPr="001E1E65">
        <w:t xml:space="preserve">federal, state or territory, and local government legislation and regulations relating to collecting and memorialising cremated remains and associated documentation </w:t>
      </w:r>
    </w:p>
    <w:p w:rsidR="00000000" w:rsidRPr="001E1E65" w:rsidP="001E1E65">
      <w:pPr>
        <w:pStyle w:val="ListBullet"/>
      </w:pPr>
      <w:r w:rsidRPr="001E1E65">
        <w:t>workplace policies and procedures regarding collecting or memorialising cremated remains, including relevant documentation in relation to issuing cremated remains to designated persons.</w:t>
      </w:r>
    </w:p>
    <w:p w:rsidR="00000000" w:rsidRPr="001E1E65" w:rsidP="001E1E65">
      <w:pPr>
        <w:pStyle w:val="AllowPageBreak"/>
      </w:pPr>
    </w:p>
    <w:p w:rsidR="00000000" w:rsidRPr="001E1E65" w:rsidP="001E1E65">
      <w:pPr>
        <w:pStyle w:val="Heading1"/>
      </w:pPr>
      <w:bookmarkStart w:id="12" w:name="O_571411"/>
      <w:bookmarkEnd w:id="12"/>
      <w:r w:rsidRPr="001E1E65">
        <w:t>Assessment Conditions</w:t>
      </w:r>
    </w:p>
    <w:p w:rsidR="00000000" w:rsidRPr="001E1E65" w:rsidP="00866E9B">
      <w:pPr>
        <w:pStyle w:val="BodyText"/>
      </w:pPr>
      <w:r w:rsidRPr="001E1E65">
        <w:t xml:space="preserve">Skills must be demonstrated in </w:t>
      </w:r>
      <w:r w:rsidRPr="001E1E65">
        <w:t xml:space="preserve">the workplace or in a simulated environment that is as industry realistic as possible. In a simulated environment, it is essential that assessment is conducted: </w:t>
      </w:r>
    </w:p>
    <w:p w:rsidR="00000000" w:rsidRPr="001E1E65" w:rsidP="001E1E65">
      <w:pPr>
        <w:pStyle w:val="ListBullet"/>
      </w:pPr>
      <w:r w:rsidRPr="001E1E65">
        <w:t>using suitable facilities, equipment and resources, including:</w:t>
      </w:r>
    </w:p>
    <w:p w:rsidR="00000000" w:rsidRPr="001E1E65" w:rsidP="001E1E65">
      <w:pPr>
        <w:pStyle w:val="ListBullet2"/>
      </w:pPr>
      <w:r w:rsidRPr="001E1E65">
        <w:t>a crematorium office environm</w:t>
      </w:r>
      <w:r w:rsidRPr="001E1E65">
        <w:t>ent</w:t>
      </w:r>
    </w:p>
    <w:p w:rsidR="00000000" w:rsidRPr="001E1E65" w:rsidP="001E1E65">
      <w:pPr>
        <w:pStyle w:val="ListBullet2"/>
      </w:pPr>
      <w:r w:rsidRPr="001E1E65">
        <w:t>appropriate communication equipment, computers, printers, information programs, records systems and software programs to coordinate memorialisation</w:t>
      </w:r>
    </w:p>
    <w:p w:rsidR="00000000" w:rsidRPr="001E1E65" w:rsidP="001E1E65">
      <w:pPr>
        <w:pStyle w:val="ListBullet2"/>
      </w:pPr>
      <w:r w:rsidRPr="001E1E65">
        <w:t>vessels for cremated remains</w:t>
      </w:r>
    </w:p>
    <w:p w:rsidR="00000000" w:rsidRPr="001E1E65" w:rsidP="001E1E65">
      <w:pPr>
        <w:pStyle w:val="ListBullet2"/>
      </w:pPr>
      <w:r w:rsidRPr="001E1E65">
        <w:t>documentation, including work orders and site identification details</w:t>
      </w:r>
    </w:p>
    <w:p w:rsidR="00000000" w:rsidRPr="001E1E65" w:rsidP="001E1E65">
      <w:pPr>
        <w:pStyle w:val="ListBullet"/>
      </w:pPr>
      <w:r w:rsidRPr="001E1E65">
        <w:t>under</w:t>
      </w:r>
      <w:r w:rsidRPr="001E1E65">
        <w:t xml:space="preserve"> industry conditions where there is: </w:t>
      </w:r>
    </w:p>
    <w:p w:rsidR="00000000" w:rsidRPr="001E1E65" w:rsidP="001E1E65">
      <w:pPr>
        <w:pStyle w:val="ListBullet2"/>
      </w:pPr>
      <w:r w:rsidRPr="001E1E65">
        <w:t xml:space="preserve">integration of tasks with possible interruptions to work typical of the job role </w:t>
      </w:r>
    </w:p>
    <w:p w:rsidR="00000000" w:rsidRPr="001E1E65" w:rsidP="001E1E65">
      <w:pPr>
        <w:pStyle w:val="ListBullet2"/>
      </w:pPr>
      <w:r w:rsidRPr="001E1E65">
        <w:t xml:space="preserve">speed and timing requirements that reflect commercial operating conditions </w:t>
      </w:r>
    </w:p>
    <w:p w:rsidR="00000000" w:rsidRPr="001E1E65" w:rsidP="001E1E65">
      <w:pPr>
        <w:pStyle w:val="ListBullet2"/>
      </w:pPr>
      <w:r w:rsidRPr="001E1E65">
        <w:t xml:space="preserve">interaction with clients and relevant personnel </w:t>
      </w:r>
    </w:p>
    <w:p w:rsidR="00000000" w:rsidRPr="001E1E65" w:rsidP="001E1E65">
      <w:pPr>
        <w:pStyle w:val="BodyText"/>
      </w:pPr>
    </w:p>
    <w:p w:rsidR="00000000" w:rsidRPr="001E1E65" w:rsidP="00866E9B">
      <w:pPr>
        <w:pStyle w:val="BodyText"/>
      </w:pPr>
      <w:r w:rsidRPr="001E1E65">
        <w:t>Assessors must satisfy the NVR/AQTF mandatory competency requirements for assessors.</w:t>
      </w:r>
    </w:p>
    <w:p w:rsidR="00000000" w:rsidRPr="001E1E65" w:rsidP="001E1E65">
      <w:pPr>
        <w:pStyle w:val="Heading1"/>
      </w:pPr>
      <w:bookmarkStart w:id="13" w:name="O_571413"/>
      <w:bookmarkEnd w:id="13"/>
      <w:r w:rsidRPr="001E1E65">
        <w:t>Links</w:t>
      </w:r>
    </w:p>
    <w:p w:rsidR="00000000" w:rsidRPr="001E1E65" w:rsidP="00866E9B">
      <w:pPr>
        <w:pStyle w:val="BodyText"/>
      </w:pPr>
      <w:r w:rsidRPr="001E1E65">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035833">
        <w:rPr>
          <w:rStyle w:val="Hyperlink"/>
        </w:rPr>
        <w:t>https://vetnet.gov.au/Pages/TrainingDocs.aspx?q=c2c3131e-4418-4aa3-8ff1-a855c95f7fd6</w:t>
      </w:r>
      <w:r>
        <w:fldChar w:fldCharType="end"/>
      </w:r>
    </w:p>
    <w:p w:rsidR="00000000" w:rsidRPr="001E1E65" w:rsidP="001E1E65"/>
    <w:sectPr w:rsidSect="001E1E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65" w:rsidRPr="00866E9B" w:rsidP="00866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9B" w:rsidP="001E1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6E9B" w:rsidP="001E1E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66E9B" w:rsidP="001E1E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65" w:rsidP="001E1E65">
    <w:pPr>
      <w:pStyle w:val="Footer"/>
      <w:framePr w:wrap="around"/>
    </w:pPr>
    <w:r>
      <w:fldChar w:fldCharType="begin"/>
    </w:r>
    <w:r>
      <w:instrText xml:space="preserve"> DOCPROPERTY  Subject  \* MERGEFORMAT </w:instrText>
    </w:r>
    <w:r>
      <w:fldChar w:fldCharType="separate"/>
    </w:r>
    <w:r w:rsidR="00866E9B">
      <w:t>Approved</w:t>
    </w:r>
    <w:r w:rsidR="00866E9B">
      <w:fldChar w:fldCharType="end"/>
    </w:r>
    <w:r>
      <w:tab/>
      <w:t xml:space="preserve">Page </w:t>
    </w:r>
    <w:r>
      <w:fldChar w:fldCharType="begin"/>
    </w:r>
    <w:r>
      <w:instrText xml:space="preserve"> PAGE  \* Arabic  \* MERGEFORMAT </w:instrText>
    </w:r>
    <w:r>
      <w:fldChar w:fldCharType="separate"/>
    </w:r>
    <w:r w:rsidR="00866E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E9B">
      <w:rPr>
        <w:noProof/>
      </w:rPr>
      <w:t>4</w:t>
    </w:r>
    <w:r>
      <w:rPr>
        <w:noProof/>
      </w:rPr>
      <w:fldChar w:fldCharType="end"/>
    </w:r>
  </w:p>
  <w:p w:rsidR="001E1E65" w:rsidP="001E1E65">
    <w:pPr>
      <w:pStyle w:val="Footer"/>
      <w:framePr w:wrap="around"/>
    </w:pPr>
    <w:r>
      <w:t xml:space="preserve">© Commonwealth of Australia, </w:t>
    </w:r>
    <w:r>
      <w:fldChar w:fldCharType="begin"/>
    </w:r>
    <w:r>
      <w:instrText xml:space="preserve"> DATE  \@ "yyyy"  \* MERGEFORMAT </w:instrText>
    </w:r>
    <w:r>
      <w:fldChar w:fldCharType="separate"/>
    </w:r>
    <w:r w:rsidR="00866E9B">
      <w:rPr>
        <w:noProof/>
      </w:rPr>
      <w:t>2025</w:t>
    </w:r>
    <w:r>
      <w:fldChar w:fldCharType="end"/>
    </w:r>
    <w:r>
      <w:tab/>
    </w:r>
    <w:r>
      <w:fldChar w:fldCharType="begin"/>
    </w:r>
    <w:r>
      <w:instrText xml:space="preserve"> DOCPROPERTY  Author  \* MERGEFORMAT </w:instrText>
    </w:r>
    <w:r>
      <w:fldChar w:fldCharType="separate"/>
    </w:r>
    <w:r w:rsidR="00866E9B">
      <w:t>Service and Creative Skills Australia</w:t>
    </w:r>
    <w:r w:rsidR="00866E9B">
      <w:fldChar w:fldCharType="end"/>
    </w:r>
  </w:p>
  <w:p w:rsidR="001E1E65" w:rsidP="001E1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E65" w:rsidRPr="00866E9B" w:rsidP="00866E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9B" w:rsidRPr="002D2AF8" w:rsidP="001E1E65">
    <w:pPr>
      <w:pStyle w:val="Header"/>
      <w:framePr w:wrap="around"/>
    </w:pPr>
    <w:r>
      <w:fldChar w:fldCharType="begin"/>
    </w:r>
    <w:r>
      <w:instrText xml:space="preserve"> TITLE   \* MERGEFORMAT </w:instrText>
    </w:r>
    <w:r>
      <w:fldChar w:fldCharType="separate"/>
    </w:r>
    <w:r>
      <w:t>SIFCCAC003 Coordinate the collection or memorialisation of cremated remains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E9B" w:rsidP="001E1E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65" w:rsidRPr="002D2AF8" w:rsidP="001E1E65">
    <w:pPr>
      <w:pStyle w:val="Header"/>
      <w:framePr w:wrap="around"/>
    </w:pPr>
    <w:r>
      <w:fldChar w:fldCharType="begin"/>
    </w:r>
    <w:r>
      <w:instrText xml:space="preserve"> TITLE   \* MERGEFORMAT </w:instrText>
    </w:r>
    <w:r>
      <w:fldChar w:fldCharType="separate"/>
    </w:r>
    <w:r w:rsidR="00866E9B">
      <w:t>SIFCCAC003 Coordinate the collection or memorialisation of cremated remains</w:t>
    </w:r>
    <w:r w:rsidR="00866E9B">
      <w:fldChar w:fldCharType="end"/>
    </w:r>
    <w:r>
      <w:tab/>
      <w:t xml:space="preserve">Date this document was generated: </w:t>
    </w:r>
    <w:r>
      <w:fldChar w:fldCharType="begin"/>
    </w:r>
    <w:r>
      <w:instrText xml:space="preserve"> CREATEDATE  \@ "d MMMM yyyy"  \* MERGEFORMAT </w:instrText>
    </w:r>
    <w:r>
      <w:fldChar w:fldCharType="separate"/>
    </w:r>
    <w:r w:rsidR="00866E9B">
      <w:rPr>
        <w:noProof/>
      </w:rPr>
      <w:t>2 March 2025</w:t>
    </w:r>
    <w:r>
      <w:fldChar w:fldCharType="end"/>
    </w:r>
  </w:p>
  <w:p w:rsidR="001E1E65" w:rsidP="001E1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C8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88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23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E65"/>
    <w:pPr>
      <w:spacing w:before="360" w:after="60"/>
      <w:outlineLvl w:val="0"/>
    </w:pPr>
    <w:rPr>
      <w:sz w:val="32"/>
    </w:rPr>
  </w:style>
  <w:style w:type="paragraph" w:styleId="Heading2">
    <w:name w:val="heading 2"/>
    <w:basedOn w:val="HeadingBase"/>
    <w:next w:val="BodyText"/>
    <w:link w:val="Heading2Char"/>
    <w:qFormat/>
    <w:rsid w:val="001E1E65"/>
    <w:pPr>
      <w:keepLines/>
      <w:spacing w:before="240" w:after="120"/>
      <w:outlineLvl w:val="1"/>
    </w:pPr>
    <w:rPr>
      <w:sz w:val="28"/>
      <w:szCs w:val="40"/>
    </w:rPr>
  </w:style>
  <w:style w:type="paragraph" w:styleId="Heading3">
    <w:name w:val="heading 3"/>
    <w:basedOn w:val="HeadingBase"/>
    <w:next w:val="BodyText"/>
    <w:link w:val="Heading3Char"/>
    <w:qFormat/>
    <w:rsid w:val="001E1E65"/>
    <w:pPr>
      <w:spacing w:before="180" w:after="120"/>
      <w:outlineLvl w:val="2"/>
    </w:pPr>
    <w:rPr>
      <w:spacing w:val="-10"/>
      <w:kern w:val="32"/>
    </w:rPr>
  </w:style>
  <w:style w:type="paragraph" w:styleId="Heading4">
    <w:name w:val="heading 4"/>
    <w:basedOn w:val="HeadingBase"/>
    <w:next w:val="BodyText"/>
    <w:link w:val="Heading4Char"/>
    <w:qFormat/>
    <w:rsid w:val="001E1E65"/>
    <w:pPr>
      <w:spacing w:before="160" w:after="120"/>
      <w:outlineLvl w:val="3"/>
    </w:pPr>
    <w:rPr>
      <w:sz w:val="22"/>
    </w:rPr>
  </w:style>
  <w:style w:type="paragraph" w:styleId="Heading5">
    <w:name w:val="heading 5"/>
    <w:basedOn w:val="HeadingBase"/>
    <w:next w:val="Normal"/>
    <w:link w:val="Heading5Char"/>
    <w:qFormat/>
    <w:rsid w:val="001E1E65"/>
    <w:pPr>
      <w:spacing w:before="80"/>
      <w:outlineLvl w:val="4"/>
    </w:pPr>
    <w:rPr>
      <w:color w:val="918585"/>
      <w:sz w:val="20"/>
    </w:rPr>
  </w:style>
  <w:style w:type="paragraph" w:styleId="Heading6">
    <w:name w:val="heading 6"/>
    <w:basedOn w:val="HeadingBase"/>
    <w:next w:val="Normal"/>
    <w:link w:val="Heading6Char"/>
    <w:qFormat/>
    <w:rsid w:val="001E1E65"/>
    <w:pPr>
      <w:spacing w:before="60"/>
      <w:outlineLvl w:val="5"/>
    </w:pPr>
    <w:rPr>
      <w:color w:val="918585"/>
      <w:sz w:val="20"/>
    </w:rPr>
  </w:style>
  <w:style w:type="paragraph" w:styleId="Heading7">
    <w:name w:val="heading 7"/>
    <w:basedOn w:val="Normal"/>
    <w:next w:val="Normal"/>
    <w:link w:val="Heading7Char"/>
    <w:qFormat/>
    <w:rsid w:val="001E1E65"/>
    <w:pPr>
      <w:ind w:left="720"/>
      <w:outlineLvl w:val="6"/>
    </w:pPr>
    <w:rPr>
      <w:i/>
    </w:rPr>
  </w:style>
  <w:style w:type="paragraph" w:styleId="Heading8">
    <w:name w:val="heading 8"/>
    <w:basedOn w:val="Normal"/>
    <w:next w:val="Normal"/>
    <w:link w:val="Heading8Char"/>
    <w:qFormat/>
    <w:rsid w:val="001E1E65"/>
    <w:pPr>
      <w:ind w:left="720"/>
      <w:outlineLvl w:val="7"/>
    </w:pPr>
    <w:rPr>
      <w:i/>
    </w:rPr>
  </w:style>
  <w:style w:type="paragraph" w:styleId="Heading9">
    <w:name w:val="heading 9"/>
    <w:basedOn w:val="Normal"/>
    <w:next w:val="Normal"/>
    <w:link w:val="Heading9Char"/>
    <w:qFormat/>
    <w:rsid w:val="001E1E65"/>
    <w:pPr>
      <w:ind w:left="720"/>
      <w:outlineLvl w:val="8"/>
    </w:pPr>
    <w:rPr>
      <w:i/>
    </w:rPr>
  </w:style>
  <w:style w:type="character" w:default="1" w:styleId="DefaultParagraphFont">
    <w:name w:val="Default Paragraph Font"/>
    <w:uiPriority w:val="1"/>
    <w:unhideWhenUsed/>
    <w:rsid w:val="001E1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E65"/>
  </w:style>
  <w:style w:type="character" w:customStyle="1" w:styleId="Heading1Char">
    <w:name w:val="Heading 1 Char"/>
    <w:basedOn w:val="DefaultParagraphFont"/>
    <w:link w:val="Heading1"/>
    <w:rsid w:val="001E1E65"/>
    <w:rPr>
      <w:rFonts w:ascii="Times New Roman" w:eastAsia="Times New Roman" w:hAnsi="Times New Roman" w:cs="Times New Roman"/>
      <w:b/>
      <w:sz w:val="32"/>
      <w:szCs w:val="20"/>
      <w:lang w:eastAsia="en-US"/>
    </w:rPr>
  </w:style>
  <w:style w:type="paragraph" w:styleId="BodyText">
    <w:name w:val="Body Text"/>
    <w:basedOn w:val="Normal"/>
    <w:link w:val="BodyTextChar"/>
    <w:rsid w:val="001E1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E65"/>
    <w:rPr>
      <w:rFonts w:ascii="Times New Roman" w:eastAsia="Times New Roman" w:hAnsi="Times New Roman" w:cs="Times New Roman"/>
      <w:sz w:val="24"/>
      <w:lang w:eastAsia="en-US"/>
    </w:rPr>
  </w:style>
  <w:style w:type="paragraph" w:styleId="List">
    <w:name w:val="List"/>
    <w:basedOn w:val="BodyText"/>
    <w:next w:val="BodyText"/>
    <w:rsid w:val="001E1E65"/>
    <w:pPr>
      <w:tabs>
        <w:tab w:val="left" w:pos="340"/>
      </w:tabs>
      <w:spacing w:before="60" w:after="60"/>
      <w:ind w:left="340" w:hanging="340"/>
    </w:pPr>
  </w:style>
  <w:style w:type="paragraph" w:styleId="ListBullet">
    <w:name w:val="List Bullet"/>
    <w:basedOn w:val="List"/>
    <w:rsid w:val="001E1E65"/>
    <w:pPr>
      <w:numPr>
        <w:numId w:val="12"/>
      </w:numPr>
      <w:tabs>
        <w:tab w:val="clear" w:pos="340"/>
      </w:tabs>
      <w:spacing w:before="40" w:after="40"/>
    </w:pPr>
  </w:style>
  <w:style w:type="character" w:customStyle="1" w:styleId="SpecialBold">
    <w:name w:val="Special Bold"/>
    <w:basedOn w:val="DefaultParagraphFont"/>
    <w:rsid w:val="001E1E65"/>
    <w:rPr>
      <w:b/>
      <w:spacing w:val="0"/>
    </w:rPr>
  </w:style>
  <w:style w:type="paragraph" w:styleId="ListBullet2">
    <w:name w:val="List Bullet 2"/>
    <w:basedOn w:val="List2"/>
    <w:rsid w:val="001E1E65"/>
    <w:pPr>
      <w:numPr>
        <w:numId w:val="13"/>
      </w:numPr>
      <w:tabs>
        <w:tab w:val="clear" w:pos="680"/>
      </w:tabs>
    </w:pPr>
  </w:style>
  <w:style w:type="paragraph" w:customStyle="1" w:styleId="SuperHeading">
    <w:name w:val="SuperHeading"/>
    <w:basedOn w:val="Normal"/>
    <w:rsid w:val="001E1E65"/>
    <w:pPr>
      <w:spacing w:before="240" w:after="120"/>
      <w:outlineLvl w:val="0"/>
    </w:pPr>
    <w:rPr>
      <w:rFonts w:ascii="Times New Roman" w:hAnsi="Times New Roman"/>
      <w:b/>
      <w:sz w:val="32"/>
    </w:rPr>
  </w:style>
  <w:style w:type="paragraph" w:customStyle="1" w:styleId="AllowPageBreak">
    <w:name w:val="AllowPageBreak"/>
    <w:rsid w:val="001E1E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E65"/>
    <w:rPr>
      <w:rFonts w:ascii="Courier New" w:eastAsia="Times New Roman" w:hAnsi="Courier New" w:cs="Times New Roman"/>
      <w:i/>
      <w:szCs w:val="20"/>
      <w:lang w:eastAsia="en-US"/>
    </w:rPr>
  </w:style>
  <w:style w:type="paragraph" w:customStyle="1" w:styleId="HeadingBase">
    <w:name w:val="Heading Base"/>
    <w:rsid w:val="001E1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E65"/>
    <w:pPr>
      <w:tabs>
        <w:tab w:val="right" w:leader="dot" w:pos="9072"/>
      </w:tabs>
      <w:ind w:left="567"/>
    </w:pPr>
    <w:rPr>
      <w:szCs w:val="22"/>
    </w:rPr>
  </w:style>
  <w:style w:type="paragraph" w:customStyle="1" w:styleId="TOCBase">
    <w:name w:val="TOC Base"/>
    <w:rsid w:val="001E1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E65"/>
    <w:pPr>
      <w:tabs>
        <w:tab w:val="right" w:leader="dot" w:pos="9072"/>
      </w:tabs>
      <w:spacing w:before="40" w:after="40"/>
      <w:ind w:left="284"/>
    </w:pPr>
    <w:rPr>
      <w:rFonts w:ascii="Times New Roman" w:hAnsi="Times New Roman"/>
    </w:rPr>
  </w:style>
  <w:style w:type="paragraph" w:styleId="TOC1">
    <w:name w:val="toc 1"/>
    <w:basedOn w:val="TOCBase"/>
    <w:next w:val="Normal"/>
    <w:rsid w:val="001E1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E65"/>
    <w:rPr>
      <w:rFonts w:ascii="Times New Roman" w:eastAsia="Times New Roman" w:hAnsi="Times New Roman" w:cs="Times New Roman"/>
      <w:sz w:val="16"/>
      <w:lang w:eastAsia="en-US"/>
    </w:rPr>
  </w:style>
  <w:style w:type="paragraph" w:styleId="Title">
    <w:name w:val="Title"/>
    <w:basedOn w:val="HeadingBase"/>
    <w:link w:val="TitleChar"/>
    <w:qFormat/>
    <w:rsid w:val="001E1E65"/>
    <w:pPr>
      <w:spacing w:before="5040"/>
      <w:jc w:val="center"/>
    </w:pPr>
    <w:rPr>
      <w:sz w:val="48"/>
      <w:szCs w:val="72"/>
      <w:lang w:val="en-US"/>
    </w:rPr>
  </w:style>
  <w:style w:type="character" w:customStyle="1" w:styleId="TitleChar">
    <w:name w:val="Title Char"/>
    <w:basedOn w:val="DefaultParagraphFont"/>
    <w:link w:val="Title"/>
    <w:rsid w:val="001E1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E65"/>
    <w:pPr>
      <w:tabs>
        <w:tab w:val="left" w:pos="3600"/>
        <w:tab w:val="left" w:pos="3958"/>
      </w:tabs>
    </w:pPr>
  </w:style>
  <w:style w:type="paragraph" w:customStyle="1" w:styleId="Note">
    <w:name w:val="Note"/>
    <w:basedOn w:val="BodyText"/>
    <w:rsid w:val="001E1E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E65"/>
    <w:pPr>
      <w:framePr w:wrap="auto" w:hAnchor="text" w:y="6049"/>
    </w:pPr>
    <w:rPr>
      <w:color w:val="000000"/>
      <w:sz w:val="40"/>
    </w:rPr>
  </w:style>
  <w:style w:type="paragraph" w:customStyle="1" w:styleId="TOCTitle">
    <w:name w:val="TOCTitle"/>
    <w:basedOn w:val="Heading1"/>
    <w:rsid w:val="001E1E65"/>
    <w:pPr>
      <w:spacing w:after="240"/>
      <w:jc w:val="center"/>
      <w:outlineLvl w:val="9"/>
    </w:pPr>
    <w:rPr>
      <w:caps/>
    </w:rPr>
  </w:style>
  <w:style w:type="paragraph" w:customStyle="1" w:styleId="Version">
    <w:name w:val="Version"/>
    <w:rsid w:val="001E1E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E65"/>
    <w:pPr>
      <w:keepNext w:val="0"/>
      <w:tabs>
        <w:tab w:val="right" w:pos="4176"/>
      </w:tabs>
      <w:ind w:left="198" w:hanging="198"/>
    </w:pPr>
    <w:rPr>
      <w:rFonts w:ascii="Garamond" w:hAnsi="Garamond"/>
    </w:rPr>
  </w:style>
  <w:style w:type="paragraph" w:styleId="IndexHeading">
    <w:name w:val="index heading"/>
    <w:basedOn w:val="Normal"/>
    <w:next w:val="Index1"/>
    <w:semiHidden/>
    <w:rsid w:val="001E1E65"/>
    <w:pPr>
      <w:spacing w:before="120" w:after="120"/>
    </w:pPr>
    <w:rPr>
      <w:rFonts w:ascii="Arial" w:hAnsi="Arial"/>
      <w:b/>
      <w:color w:val="918585"/>
      <w:sz w:val="24"/>
    </w:rPr>
  </w:style>
  <w:style w:type="paragraph" w:styleId="Header">
    <w:name w:val="header"/>
    <w:basedOn w:val="Normal"/>
    <w:link w:val="HeaderChar"/>
    <w:rsid w:val="001E1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E65"/>
    <w:rPr>
      <w:rFonts w:ascii="Times New Roman" w:eastAsia="Times New Roman" w:hAnsi="Times New Roman" w:cs="Times New Roman"/>
      <w:sz w:val="16"/>
      <w:szCs w:val="20"/>
      <w:lang w:val="en-GB" w:eastAsia="en-US"/>
    </w:rPr>
  </w:style>
  <w:style w:type="paragraph" w:customStyle="1" w:styleId="Chapter">
    <w:name w:val="Chapter"/>
    <w:basedOn w:val="Normal"/>
    <w:rsid w:val="001E1E65"/>
    <w:pPr>
      <w:spacing w:before="240"/>
    </w:pPr>
    <w:rPr>
      <w:rFonts w:ascii="Times New Roman" w:hAnsi="Times New Roman"/>
      <w:smallCaps/>
      <w:spacing w:val="80"/>
      <w:sz w:val="28"/>
    </w:rPr>
  </w:style>
  <w:style w:type="paragraph" w:customStyle="1" w:styleId="InChapter">
    <w:name w:val="InChapter"/>
    <w:basedOn w:val="Heading3"/>
    <w:rsid w:val="001E1E65"/>
    <w:pPr>
      <w:spacing w:after="240"/>
      <w:outlineLvl w:val="9"/>
    </w:pPr>
    <w:rPr>
      <w:noProof/>
    </w:rPr>
  </w:style>
  <w:style w:type="paragraph" w:styleId="Index2">
    <w:name w:val="index 2"/>
    <w:basedOn w:val="Normal"/>
    <w:next w:val="Normal"/>
    <w:semiHidden/>
    <w:rsid w:val="001E1E65"/>
    <w:pPr>
      <w:tabs>
        <w:tab w:val="right" w:pos="4176"/>
      </w:tabs>
      <w:ind w:left="568" w:hanging="284"/>
    </w:pPr>
    <w:rPr>
      <w:rFonts w:ascii="Garamond" w:hAnsi="Garamond"/>
    </w:rPr>
  </w:style>
  <w:style w:type="paragraph" w:customStyle="1" w:styleId="Byline">
    <w:name w:val="Byline"/>
    <w:rsid w:val="001E1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E65"/>
    <w:pPr>
      <w:tabs>
        <w:tab w:val="clear" w:pos="3600"/>
        <w:tab w:val="clear" w:pos="3958"/>
      </w:tabs>
      <w:jc w:val="right"/>
    </w:pPr>
  </w:style>
  <w:style w:type="character" w:styleId="Emphasis">
    <w:name w:val="Emphasis"/>
    <w:basedOn w:val="DefaultParagraphFont"/>
    <w:qFormat/>
    <w:rsid w:val="001E1E65"/>
    <w:rPr>
      <w:i/>
    </w:rPr>
  </w:style>
  <w:style w:type="paragraph" w:styleId="Caption">
    <w:name w:val="caption"/>
    <w:basedOn w:val="BodyText"/>
    <w:next w:val="Normal"/>
    <w:qFormat/>
    <w:rsid w:val="001E1E65"/>
    <w:pPr>
      <w:framePr w:w="2268" w:hSpace="181" w:vSpace="181" w:wrap="around" w:vAnchor="text" w:hAnchor="page" w:x="1135" w:y="285" w:anchorLock="1"/>
    </w:pPr>
    <w:rPr>
      <w:i/>
    </w:rPr>
  </w:style>
  <w:style w:type="paragraph" w:customStyle="1" w:styleId="MiniTOCTitle">
    <w:name w:val="MiniTOCTitle"/>
    <w:basedOn w:val="Heading4"/>
    <w:rsid w:val="001E1E65"/>
    <w:pPr>
      <w:spacing w:before="240"/>
      <w:outlineLvl w:val="9"/>
    </w:pPr>
    <w:rPr>
      <w:noProof/>
      <w:sz w:val="24"/>
    </w:rPr>
  </w:style>
  <w:style w:type="paragraph" w:customStyle="1" w:styleId="MiniTOCItem">
    <w:name w:val="MiniTOCItem"/>
    <w:basedOn w:val="ListBullet"/>
    <w:rsid w:val="001E1E65"/>
    <w:pPr>
      <w:numPr>
        <w:numId w:val="0"/>
      </w:numPr>
      <w:tabs>
        <w:tab w:val="right" w:leader="dot" w:pos="6521"/>
      </w:tabs>
      <w:spacing w:before="0" w:after="0"/>
    </w:pPr>
  </w:style>
  <w:style w:type="paragraph" w:customStyle="1" w:styleId="TOFTitle">
    <w:name w:val="TOFTitle"/>
    <w:basedOn w:val="TOCTitle"/>
    <w:rsid w:val="001E1E65"/>
  </w:style>
  <w:style w:type="paragraph" w:styleId="TableofFigures">
    <w:name w:val="table of figures"/>
    <w:basedOn w:val="Normal"/>
    <w:next w:val="Normal"/>
    <w:semiHidden/>
    <w:rsid w:val="001E1E65"/>
    <w:pPr>
      <w:tabs>
        <w:tab w:val="right" w:leader="dot" w:pos="9072"/>
      </w:tabs>
      <w:ind w:left="970" w:hanging="403"/>
    </w:pPr>
    <w:rPr>
      <w:rFonts w:ascii="Times New Roman" w:hAnsi="Times New Roman"/>
      <w:b/>
    </w:rPr>
  </w:style>
  <w:style w:type="paragraph" w:styleId="ListNumber">
    <w:name w:val="List Number"/>
    <w:basedOn w:val="List"/>
    <w:rsid w:val="001E1E65"/>
    <w:pPr>
      <w:numPr>
        <w:numId w:val="15"/>
      </w:numPr>
      <w:tabs>
        <w:tab w:val="clear" w:pos="340"/>
      </w:tabs>
    </w:pPr>
  </w:style>
  <w:style w:type="character" w:customStyle="1" w:styleId="WingdingSymbols">
    <w:name w:val="Wingding Symbols"/>
    <w:rsid w:val="001E1E65"/>
    <w:rPr>
      <w:rFonts w:ascii="Wingdings" w:hAnsi="Wingdings"/>
    </w:rPr>
  </w:style>
  <w:style w:type="paragraph" w:customStyle="1" w:styleId="TableHeading">
    <w:name w:val="Table Heading"/>
    <w:basedOn w:val="HeadingBase"/>
    <w:rsid w:val="001E1E65"/>
    <w:pPr>
      <w:keepLines/>
      <w:pBdr>
        <w:bottom w:val="single" w:sz="6" w:space="1" w:color="918585"/>
      </w:pBdr>
      <w:spacing w:before="240"/>
    </w:pPr>
  </w:style>
  <w:style w:type="character" w:customStyle="1" w:styleId="HotSpot">
    <w:name w:val="HotSpot"/>
    <w:rsid w:val="001E1E65"/>
    <w:rPr>
      <w:color w:val="0033CC"/>
      <w:u w:val="none"/>
    </w:rPr>
  </w:style>
  <w:style w:type="paragraph" w:customStyle="1" w:styleId="BodyTextRight">
    <w:name w:val="Body Text Right"/>
    <w:basedOn w:val="BodyText"/>
    <w:rsid w:val="001E1E65"/>
    <w:pPr>
      <w:spacing w:before="0" w:after="0"/>
      <w:jc w:val="right"/>
    </w:pPr>
  </w:style>
  <w:style w:type="paragraph" w:styleId="Index3">
    <w:name w:val="index 3"/>
    <w:basedOn w:val="ListNumber2"/>
    <w:next w:val="Normal"/>
    <w:semiHidden/>
    <w:rsid w:val="001E1E65"/>
    <w:pPr>
      <w:numPr>
        <w:numId w:val="0"/>
      </w:numPr>
      <w:tabs>
        <w:tab w:val="right" w:leader="dot" w:pos="4176"/>
      </w:tabs>
    </w:pPr>
  </w:style>
  <w:style w:type="paragraph" w:styleId="ListNumber2">
    <w:name w:val="List Number 2"/>
    <w:basedOn w:val="List2"/>
    <w:rsid w:val="001E1E65"/>
    <w:pPr>
      <w:numPr>
        <w:numId w:val="10"/>
      </w:numPr>
      <w:tabs>
        <w:tab w:val="clear" w:pos="1060"/>
      </w:tabs>
    </w:pPr>
  </w:style>
  <w:style w:type="paragraph" w:customStyle="1" w:styleId="MarginNote">
    <w:name w:val="Margin Note"/>
    <w:basedOn w:val="BodyText"/>
    <w:rsid w:val="001E1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E65"/>
    <w:rPr>
      <w:sz w:val="32"/>
    </w:rPr>
  </w:style>
  <w:style w:type="paragraph" w:customStyle="1" w:styleId="HeadingProcedure">
    <w:name w:val="Heading Procedure"/>
    <w:basedOn w:val="HeadingBase"/>
    <w:next w:val="Normal"/>
    <w:rsid w:val="001E1E65"/>
    <w:pPr>
      <w:tabs>
        <w:tab w:val="left" w:pos="0"/>
      </w:tabs>
      <w:spacing w:before="120" w:after="60"/>
    </w:pPr>
    <w:rPr>
      <w:i/>
      <w:color w:val="918585"/>
      <w:sz w:val="22"/>
    </w:rPr>
  </w:style>
  <w:style w:type="paragraph" w:customStyle="1" w:styleId="TableBodyText">
    <w:name w:val="Table Body Text"/>
    <w:basedOn w:val="BodyText"/>
    <w:rsid w:val="001E1E65"/>
    <w:pPr>
      <w:spacing w:before="60" w:after="60"/>
    </w:pPr>
  </w:style>
  <w:style w:type="paragraph" w:styleId="ListContinue">
    <w:name w:val="List Continue"/>
    <w:basedOn w:val="List"/>
    <w:rsid w:val="001E1E65"/>
    <w:pPr>
      <w:ind w:firstLine="0"/>
    </w:pPr>
  </w:style>
  <w:style w:type="paragraph" w:customStyle="1" w:styleId="ListNote">
    <w:name w:val="List Note"/>
    <w:basedOn w:val="List"/>
    <w:rsid w:val="001E1E65"/>
    <w:pPr>
      <w:pBdr>
        <w:top w:val="single" w:sz="6" w:space="2" w:color="918585"/>
        <w:bottom w:val="single" w:sz="6" w:space="2" w:color="918585"/>
      </w:pBdr>
      <w:tabs>
        <w:tab w:val="left" w:pos="1021"/>
      </w:tabs>
      <w:ind w:firstLine="0"/>
    </w:pPr>
  </w:style>
  <w:style w:type="paragraph" w:customStyle="1" w:styleId="Warning">
    <w:name w:val="Warning"/>
    <w:basedOn w:val="BodyText"/>
    <w:rsid w:val="001E1E65"/>
    <w:pPr>
      <w:shd w:val="clear" w:color="auto" w:fill="D9D9D9"/>
      <w:tabs>
        <w:tab w:val="left" w:pos="992"/>
      </w:tabs>
      <w:ind w:left="119" w:right="119"/>
    </w:pPr>
    <w:rPr>
      <w:sz w:val="20"/>
    </w:rPr>
  </w:style>
  <w:style w:type="paragraph" w:customStyle="1" w:styleId="MarginIcons">
    <w:name w:val="Margin Icons"/>
    <w:basedOn w:val="BodyText"/>
    <w:rsid w:val="001E1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E65"/>
    <w:rPr>
      <w:rFonts w:ascii="Courier New" w:hAnsi="Courier New"/>
    </w:rPr>
  </w:style>
  <w:style w:type="paragraph" w:customStyle="1" w:styleId="NoteBullet">
    <w:name w:val="Note Bullet"/>
    <w:basedOn w:val="Note"/>
    <w:rsid w:val="001E1E65"/>
    <w:pPr>
      <w:tabs>
        <w:tab w:val="clear" w:pos="680"/>
      </w:tabs>
      <w:spacing w:before="60" w:after="60"/>
    </w:pPr>
  </w:style>
  <w:style w:type="paragraph" w:customStyle="1" w:styleId="SubHeading2">
    <w:name w:val="SubHeading2"/>
    <w:basedOn w:val="HeadingBase"/>
    <w:rsid w:val="001E1E65"/>
    <w:pPr>
      <w:spacing w:before="240" w:after="60"/>
    </w:pPr>
    <w:rPr>
      <w:sz w:val="20"/>
    </w:rPr>
  </w:style>
  <w:style w:type="paragraph" w:customStyle="1" w:styleId="SubHeading1">
    <w:name w:val="SubHeading1"/>
    <w:basedOn w:val="HeadingBase"/>
    <w:rsid w:val="001E1E65"/>
    <w:pPr>
      <w:spacing w:before="240" w:after="60"/>
    </w:pPr>
    <w:rPr>
      <w:color w:val="918585"/>
      <w:sz w:val="22"/>
    </w:rPr>
  </w:style>
  <w:style w:type="paragraph" w:customStyle="1" w:styleId="SideHeading">
    <w:name w:val="Side Heading"/>
    <w:basedOn w:val="HeadingBase"/>
    <w:rsid w:val="001E1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E65"/>
    <w:pPr>
      <w:tabs>
        <w:tab w:val="num" w:pos="360"/>
      </w:tabs>
    </w:pPr>
  </w:style>
  <w:style w:type="paragraph" w:styleId="PlainText">
    <w:name w:val="Plain Text"/>
    <w:basedOn w:val="Normal"/>
    <w:link w:val="PlainTextChar"/>
    <w:rsid w:val="001E1E65"/>
    <w:rPr>
      <w:sz w:val="20"/>
    </w:rPr>
  </w:style>
  <w:style w:type="character" w:customStyle="1" w:styleId="PlainTextChar">
    <w:name w:val="Plain Text Char"/>
    <w:basedOn w:val="DefaultParagraphFont"/>
    <w:link w:val="PlainText"/>
    <w:rsid w:val="001E1E65"/>
    <w:rPr>
      <w:rFonts w:ascii="Courier New" w:eastAsia="Times New Roman" w:hAnsi="Courier New" w:cs="Times New Roman"/>
      <w:sz w:val="20"/>
      <w:szCs w:val="20"/>
      <w:lang w:eastAsia="en-US"/>
    </w:rPr>
  </w:style>
  <w:style w:type="character" w:customStyle="1" w:styleId="MenuOption">
    <w:name w:val="Menu Option"/>
    <w:basedOn w:val="DefaultParagraphFont"/>
    <w:rsid w:val="001E1E65"/>
    <w:rPr>
      <w:b/>
      <w:smallCaps/>
    </w:rPr>
  </w:style>
  <w:style w:type="paragraph" w:customStyle="1" w:styleId="TableListNumber">
    <w:name w:val="Table List Number"/>
    <w:basedOn w:val="ListNumber"/>
    <w:rsid w:val="001E1E65"/>
    <w:pPr>
      <w:numPr>
        <w:numId w:val="0"/>
      </w:numPr>
    </w:pPr>
  </w:style>
  <w:style w:type="paragraph" w:styleId="TOC4">
    <w:name w:val="toc 4"/>
    <w:basedOn w:val="TOCBase"/>
    <w:next w:val="Normal"/>
    <w:semiHidden/>
    <w:rsid w:val="001E1E65"/>
    <w:pPr>
      <w:tabs>
        <w:tab w:val="right" w:leader="dot" w:pos="9071"/>
      </w:tabs>
      <w:ind w:left="1701"/>
    </w:pPr>
  </w:style>
  <w:style w:type="paragraph" w:customStyle="1" w:styleId="ListAlpha">
    <w:name w:val="List Alpha"/>
    <w:basedOn w:val="List"/>
    <w:rsid w:val="001E1E65"/>
    <w:pPr>
      <w:numPr>
        <w:numId w:val="9"/>
      </w:numPr>
    </w:pPr>
  </w:style>
  <w:style w:type="paragraph" w:customStyle="1" w:styleId="ListAlpha2">
    <w:name w:val="List Alpha 2"/>
    <w:basedOn w:val="List2"/>
    <w:rsid w:val="001E1E65"/>
    <w:pPr>
      <w:numPr>
        <w:numId w:val="8"/>
      </w:numPr>
    </w:pPr>
  </w:style>
  <w:style w:type="paragraph" w:styleId="List2">
    <w:name w:val="List 2"/>
    <w:basedOn w:val="BodyText"/>
    <w:rsid w:val="001E1E65"/>
    <w:pPr>
      <w:tabs>
        <w:tab w:val="left" w:pos="680"/>
      </w:tabs>
      <w:spacing w:before="60" w:after="60"/>
      <w:ind w:left="680" w:hanging="340"/>
    </w:pPr>
  </w:style>
  <w:style w:type="paragraph" w:styleId="List3">
    <w:name w:val="List 3"/>
    <w:basedOn w:val="BodyText"/>
    <w:rsid w:val="001E1E65"/>
    <w:pPr>
      <w:tabs>
        <w:tab w:val="left" w:pos="1021"/>
      </w:tabs>
      <w:spacing w:before="60" w:after="60"/>
      <w:ind w:left="1020" w:hanging="340"/>
    </w:pPr>
  </w:style>
  <w:style w:type="paragraph" w:styleId="List4">
    <w:name w:val="List 4"/>
    <w:basedOn w:val="BodyText"/>
    <w:rsid w:val="001E1E65"/>
    <w:pPr>
      <w:tabs>
        <w:tab w:val="left" w:pos="1361"/>
      </w:tabs>
      <w:spacing w:before="60" w:after="60"/>
      <w:ind w:left="1361" w:hanging="340"/>
    </w:pPr>
  </w:style>
  <w:style w:type="paragraph" w:styleId="List5">
    <w:name w:val="List 5"/>
    <w:basedOn w:val="BodyText"/>
    <w:rsid w:val="001E1E65"/>
    <w:pPr>
      <w:tabs>
        <w:tab w:val="left" w:pos="1701"/>
      </w:tabs>
      <w:spacing w:before="60" w:after="60"/>
      <w:ind w:left="1701" w:hanging="340"/>
    </w:pPr>
  </w:style>
  <w:style w:type="paragraph" w:styleId="ListBullet3">
    <w:name w:val="List Bullet 3"/>
    <w:basedOn w:val="List3"/>
    <w:rsid w:val="001E1E65"/>
    <w:pPr>
      <w:numPr>
        <w:numId w:val="14"/>
      </w:numPr>
      <w:tabs>
        <w:tab w:val="clear" w:pos="1021"/>
      </w:tabs>
      <w:ind w:left="1037" w:hanging="357"/>
    </w:pPr>
  </w:style>
  <w:style w:type="paragraph" w:styleId="ListBullet4">
    <w:name w:val="List Bullet 4"/>
    <w:basedOn w:val="List4"/>
    <w:rsid w:val="001E1E65"/>
    <w:pPr>
      <w:numPr>
        <w:numId w:val="3"/>
      </w:numPr>
      <w:tabs>
        <w:tab w:val="clear" w:pos="1361"/>
      </w:tabs>
    </w:pPr>
  </w:style>
  <w:style w:type="paragraph" w:styleId="ListBullet5">
    <w:name w:val="List Bullet 5"/>
    <w:basedOn w:val="List5"/>
    <w:rsid w:val="001E1E65"/>
    <w:pPr>
      <w:numPr>
        <w:numId w:val="4"/>
      </w:numPr>
    </w:pPr>
  </w:style>
  <w:style w:type="paragraph" w:styleId="ListContinue2">
    <w:name w:val="List Continue 2"/>
    <w:basedOn w:val="List2"/>
    <w:rsid w:val="001E1E65"/>
    <w:pPr>
      <w:ind w:firstLine="0"/>
    </w:pPr>
  </w:style>
  <w:style w:type="paragraph" w:styleId="ListContinue3">
    <w:name w:val="List Continue 3"/>
    <w:basedOn w:val="List3"/>
    <w:rsid w:val="001E1E65"/>
    <w:pPr>
      <w:ind w:left="1021" w:firstLine="0"/>
    </w:pPr>
  </w:style>
  <w:style w:type="paragraph" w:styleId="ListContinue4">
    <w:name w:val="List Continue 4"/>
    <w:basedOn w:val="List4"/>
    <w:rsid w:val="001E1E65"/>
    <w:pPr>
      <w:ind w:firstLine="0"/>
    </w:pPr>
  </w:style>
  <w:style w:type="paragraph" w:styleId="ListContinue5">
    <w:name w:val="List Continue 5"/>
    <w:basedOn w:val="List5"/>
    <w:rsid w:val="001E1E65"/>
    <w:pPr>
      <w:ind w:firstLine="0"/>
    </w:pPr>
  </w:style>
  <w:style w:type="paragraph" w:styleId="ListNumber3">
    <w:name w:val="List Number 3"/>
    <w:basedOn w:val="List3"/>
    <w:rsid w:val="001E1E65"/>
    <w:pPr>
      <w:numPr>
        <w:numId w:val="5"/>
      </w:numPr>
    </w:pPr>
  </w:style>
  <w:style w:type="paragraph" w:styleId="ListNumber4">
    <w:name w:val="List Number 4"/>
    <w:basedOn w:val="List4"/>
    <w:rsid w:val="001E1E65"/>
    <w:pPr>
      <w:numPr>
        <w:numId w:val="6"/>
      </w:numPr>
    </w:pPr>
  </w:style>
  <w:style w:type="paragraph" w:styleId="ListNumber5">
    <w:name w:val="List Number 5"/>
    <w:basedOn w:val="List5"/>
    <w:rsid w:val="001E1E65"/>
    <w:pPr>
      <w:numPr>
        <w:numId w:val="7"/>
      </w:numPr>
    </w:pPr>
  </w:style>
  <w:style w:type="paragraph" w:styleId="BlockText">
    <w:name w:val="Block Text"/>
    <w:basedOn w:val="Normal"/>
    <w:rsid w:val="001E1E65"/>
    <w:pPr>
      <w:spacing w:after="120"/>
      <w:ind w:left="1440" w:right="1440"/>
    </w:pPr>
  </w:style>
  <w:style w:type="character" w:customStyle="1" w:styleId="Subscript">
    <w:name w:val="Subscript"/>
    <w:basedOn w:val="DefaultParagraphFont"/>
    <w:rsid w:val="001E1E65"/>
    <w:rPr>
      <w:sz w:val="16"/>
      <w:vertAlign w:val="subscript"/>
    </w:rPr>
  </w:style>
  <w:style w:type="character" w:customStyle="1" w:styleId="Superscript">
    <w:name w:val="Superscript"/>
    <w:basedOn w:val="DefaultParagraphFont"/>
    <w:rsid w:val="001E1E65"/>
    <w:rPr>
      <w:sz w:val="16"/>
      <w:vertAlign w:val="superscript"/>
    </w:rPr>
  </w:style>
  <w:style w:type="character" w:customStyle="1" w:styleId="Symbols">
    <w:name w:val="Symbols"/>
    <w:basedOn w:val="DefaultParagraphFont"/>
    <w:rsid w:val="001E1E65"/>
    <w:rPr>
      <w:rFonts w:ascii="Symbol" w:hAnsi="Symbol"/>
    </w:rPr>
  </w:style>
  <w:style w:type="character" w:customStyle="1" w:styleId="MenuOptions">
    <w:name w:val="Menu Options"/>
    <w:basedOn w:val="DefaultParagraphFont"/>
    <w:rsid w:val="001E1E65"/>
    <w:rPr>
      <w:rFonts w:ascii="Arial Narrow" w:hAnsi="Arial Narrow"/>
      <w:smallCaps/>
    </w:rPr>
  </w:style>
  <w:style w:type="character" w:customStyle="1" w:styleId="Buttons">
    <w:name w:val="Buttons"/>
    <w:basedOn w:val="DefaultParagraphFont"/>
    <w:rsid w:val="001E1E65"/>
    <w:rPr>
      <w:b/>
    </w:rPr>
  </w:style>
  <w:style w:type="character" w:customStyle="1" w:styleId="Underlined">
    <w:name w:val="Underlined"/>
    <w:basedOn w:val="DefaultParagraphFont"/>
    <w:rsid w:val="001E1E65"/>
    <w:rPr>
      <w:u w:val="single"/>
    </w:rPr>
  </w:style>
  <w:style w:type="paragraph" w:customStyle="1" w:styleId="TableBodyTextRight">
    <w:name w:val="Table Body Text Right"/>
    <w:basedOn w:val="TableBodyText"/>
    <w:rsid w:val="001E1E65"/>
    <w:pPr>
      <w:widowControl w:val="0"/>
      <w:autoSpaceDE w:val="0"/>
      <w:autoSpaceDN w:val="0"/>
      <w:adjustRightInd w:val="0"/>
      <w:jc w:val="right"/>
    </w:pPr>
    <w:rPr>
      <w:rFonts w:cs="Arial"/>
      <w:szCs w:val="18"/>
    </w:rPr>
  </w:style>
  <w:style w:type="paragraph" w:customStyle="1" w:styleId="CopyrightText">
    <w:name w:val="Copyright Text"/>
    <w:basedOn w:val="BodyText"/>
    <w:rsid w:val="001E1E65"/>
    <w:rPr>
      <w:sz w:val="18"/>
    </w:rPr>
  </w:style>
  <w:style w:type="paragraph" w:customStyle="1" w:styleId="BodySmallRight">
    <w:name w:val="Body Small Right"/>
    <w:basedOn w:val="BodyTextRight"/>
    <w:rsid w:val="001E1E65"/>
    <w:rPr>
      <w:sz w:val="18"/>
      <w:szCs w:val="18"/>
    </w:rPr>
  </w:style>
  <w:style w:type="paragraph" w:customStyle="1" w:styleId="MarginEdition">
    <w:name w:val="Margin Edition"/>
    <w:basedOn w:val="MarginNote"/>
    <w:rsid w:val="001E1E65"/>
    <w:pPr>
      <w:spacing w:before="0" w:after="0"/>
    </w:pPr>
    <w:rPr>
      <w:rFonts w:ascii="Times New Roman" w:hAnsi="Times New Roman"/>
      <w:color w:val="999999"/>
    </w:rPr>
  </w:style>
  <w:style w:type="paragraph" w:customStyle="1" w:styleId="Spacer">
    <w:name w:val="Spacer"/>
    <w:basedOn w:val="Normal"/>
    <w:rsid w:val="001E1E65"/>
    <w:rPr>
      <w:sz w:val="2"/>
      <w:szCs w:val="2"/>
    </w:rPr>
  </w:style>
  <w:style w:type="character" w:customStyle="1" w:styleId="Small">
    <w:name w:val="Small"/>
    <w:basedOn w:val="DefaultParagraphFont"/>
    <w:rsid w:val="001E1E65"/>
    <w:rPr>
      <w:sz w:val="16"/>
    </w:rPr>
  </w:style>
  <w:style w:type="paragraph" w:customStyle="1" w:styleId="WideTable">
    <w:name w:val="Wide Table"/>
    <w:basedOn w:val="Normal"/>
    <w:rsid w:val="001E1E65"/>
    <w:pPr>
      <w:ind w:left="-1418"/>
    </w:pPr>
    <w:rPr>
      <w:sz w:val="2"/>
      <w:szCs w:val="2"/>
    </w:rPr>
  </w:style>
  <w:style w:type="character" w:styleId="PageNumber">
    <w:name w:val="page number"/>
    <w:basedOn w:val="DefaultParagraphFont"/>
    <w:rsid w:val="001E1E65"/>
  </w:style>
  <w:style w:type="paragraph" w:styleId="Quote">
    <w:name w:val="Quote"/>
    <w:basedOn w:val="Heading1"/>
    <w:link w:val="QuoteChar"/>
    <w:qFormat/>
    <w:rsid w:val="001E1E65"/>
    <w:rPr>
      <w:b w:val="0"/>
      <w:sz w:val="72"/>
      <w:szCs w:val="72"/>
      <w:lang w:val="en-NZ"/>
    </w:rPr>
  </w:style>
  <w:style w:type="character" w:customStyle="1" w:styleId="QuoteChar">
    <w:name w:val="Quote Char"/>
    <w:basedOn w:val="DefaultParagraphFont"/>
    <w:link w:val="Quote"/>
    <w:rsid w:val="001E1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E65"/>
    <w:pPr>
      <w:pageBreakBefore/>
    </w:pPr>
  </w:style>
  <w:style w:type="paragraph" w:customStyle="1" w:styleId="Border">
    <w:name w:val="Border"/>
    <w:basedOn w:val="Normal"/>
    <w:qFormat/>
    <w:rsid w:val="001E1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E65"/>
    <w:rPr>
      <w:b/>
      <w:bCs/>
      <w:i/>
      <w:iCs/>
      <w:color w:val="auto"/>
    </w:rPr>
  </w:style>
  <w:style w:type="paragraph" w:styleId="IntenseQuote">
    <w:name w:val="Intense Quote"/>
    <w:basedOn w:val="Normal"/>
    <w:next w:val="Normal"/>
    <w:link w:val="IntenseQuoteChar"/>
    <w:uiPriority w:val="30"/>
    <w:qFormat/>
    <w:rsid w:val="001E1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E65"/>
    <w:rPr>
      <w:smallCaps/>
      <w:color w:val="auto"/>
      <w:u w:val="single"/>
    </w:rPr>
  </w:style>
  <w:style w:type="character" w:styleId="IntenseReference">
    <w:name w:val="Intense Reference"/>
    <w:basedOn w:val="DefaultParagraphFont"/>
    <w:uiPriority w:val="32"/>
    <w:qFormat/>
    <w:rsid w:val="001E1E65"/>
    <w:rPr>
      <w:b/>
      <w:bCs/>
      <w:smallCaps/>
      <w:color w:val="auto"/>
      <w:spacing w:val="5"/>
      <w:u w:val="single"/>
    </w:rPr>
  </w:style>
  <w:style w:type="paragraph" w:customStyle="1" w:styleId="2ColumnHeading">
    <w:name w:val="2Column Heading"/>
    <w:basedOn w:val="BodyText"/>
    <w:qFormat/>
    <w:rsid w:val="001E1E65"/>
    <w:pPr>
      <w:spacing w:after="60"/>
      <w:ind w:left="-2268"/>
    </w:pPr>
    <w:rPr>
      <w:b/>
    </w:rPr>
  </w:style>
  <w:style w:type="paragraph" w:customStyle="1" w:styleId="Heading1TOC">
    <w:name w:val="Heading1 TOC"/>
    <w:basedOn w:val="Normal"/>
    <w:qFormat/>
    <w:rsid w:val="001E1E65"/>
    <w:pPr>
      <w:spacing w:before="240" w:after="120"/>
    </w:pPr>
    <w:rPr>
      <w:rFonts w:ascii="Times New Roman" w:hAnsi="Times New Roman"/>
      <w:b/>
      <w:sz w:val="32"/>
    </w:rPr>
  </w:style>
  <w:style w:type="paragraph" w:customStyle="1" w:styleId="Heading2TOC">
    <w:name w:val="Heading2 TOC"/>
    <w:basedOn w:val="Normal"/>
    <w:qFormat/>
    <w:rsid w:val="001E1E65"/>
    <w:pPr>
      <w:spacing w:before="240" w:after="60"/>
    </w:pPr>
    <w:rPr>
      <w:rFonts w:ascii="Times New Roman" w:hAnsi="Times New Roman"/>
      <w:b/>
      <w:sz w:val="28"/>
    </w:rPr>
  </w:style>
  <w:style w:type="character" w:customStyle="1" w:styleId="Underline">
    <w:name w:val="Underline"/>
    <w:basedOn w:val="DefaultParagraphFont"/>
    <w:qFormat/>
    <w:rsid w:val="001E1E65"/>
    <w:rPr>
      <w:u w:val="single"/>
    </w:rPr>
  </w:style>
  <w:style w:type="character" w:customStyle="1" w:styleId="BoldandItalics">
    <w:name w:val="Bold and Italics"/>
    <w:qFormat/>
    <w:rsid w:val="001E1E65"/>
    <w:rPr>
      <w:b/>
      <w:i/>
      <w:u w:val="none"/>
    </w:rPr>
  </w:style>
  <w:style w:type="paragraph" w:styleId="BalloonText">
    <w:name w:val="Balloon Text"/>
    <w:basedOn w:val="Normal"/>
    <w:link w:val="BalloonTextChar"/>
    <w:rsid w:val="001E1E65"/>
    <w:rPr>
      <w:rFonts w:ascii="Tahoma" w:hAnsi="Tahoma" w:cs="Tahoma"/>
      <w:sz w:val="16"/>
      <w:szCs w:val="16"/>
    </w:rPr>
  </w:style>
  <w:style w:type="character" w:customStyle="1" w:styleId="BalloonTextChar">
    <w:name w:val="Balloon Text Char"/>
    <w:basedOn w:val="DefaultParagraphFont"/>
    <w:link w:val="BalloonText"/>
    <w:rsid w:val="001E1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E65"/>
    <w:rPr>
      <w:b/>
      <w:color w:val="660033"/>
      <w:spacing w:val="0"/>
    </w:rPr>
  </w:style>
  <w:style w:type="paragraph" w:customStyle="1" w:styleId="Nameditemlist">
    <w:name w:val="Named item list"/>
    <w:basedOn w:val="BodyText"/>
    <w:qFormat/>
    <w:rsid w:val="001E1E65"/>
    <w:pPr>
      <w:tabs>
        <w:tab w:val="left" w:pos="2835"/>
      </w:tabs>
      <w:ind w:left="2835" w:hanging="2835"/>
    </w:pPr>
  </w:style>
  <w:style w:type="paragraph" w:customStyle="1" w:styleId="BodyTextnopadding">
    <w:name w:val="Body Text no padding"/>
    <w:basedOn w:val="BodyText"/>
    <w:qFormat/>
    <w:rsid w:val="001E1E65"/>
    <w:pPr>
      <w:spacing w:before="0" w:after="0"/>
    </w:pPr>
  </w:style>
  <w:style w:type="paragraph" w:customStyle="1" w:styleId="BodyTextBold">
    <w:name w:val="Body Text Bold"/>
    <w:basedOn w:val="BodyText"/>
    <w:qFormat/>
    <w:rsid w:val="001E1E65"/>
    <w:rPr>
      <w:b/>
    </w:rPr>
  </w:style>
  <w:style w:type="character" w:styleId="Hyperlink">
    <w:name w:val="Hyperlink"/>
    <w:basedOn w:val="DefaultParagraphFont"/>
    <w:uiPriority w:val="99"/>
    <w:unhideWhenUsed/>
    <w:rsid w:val="00866E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4764</Characters>
  <Application>Microsoft Office Word</Application>
  <DocSecurity>0</DocSecurity>
  <Lines>148</Lines>
  <Paragraphs>97</Paragraphs>
  <ScaleCrop>false</ScaleCrop>
  <Company>Author-it Software Corporation Ltd.</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SIFCCAC003 Coordinate the collection or memorialisation of cremated remains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