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64B" w:rsidP="00FF0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SIFCCAC002 Schedule burials or cremations</w:t>
      </w:r>
      <w:r>
        <w:fldChar w:fldCharType="end"/>
      </w:r>
    </w:p>
    <w:p w:rsidR="00FF064B" w:rsidP="00FF064B">
      <w:pPr>
        <w:pStyle w:val="Version"/>
        <w:sectPr w:rsidSect="00AF5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555" w:rsidP="00AF5555">
      <w:pPr>
        <w:pStyle w:val="SuperHeading"/>
      </w:pPr>
      <w:r w:rsidRPr="00AF5555">
        <w:t>SIFCCAC002 Schedule burials or cremations</w:t>
      </w:r>
    </w:p>
    <w:p w:rsidR="00000000" w:rsidRPr="00AF5555" w:rsidP="00AF5555">
      <w:pPr>
        <w:pStyle w:val="Heading1"/>
      </w:pPr>
      <w:bookmarkStart w:id="1" w:name="O_571379"/>
      <w:bookmarkEnd w:id="1"/>
      <w:r w:rsidRPr="00AF5555">
        <w:t>Modification History</w:t>
      </w:r>
    </w:p>
    <w:p w:rsidR="00000000" w:rsidRPr="00AF5555" w:rsidP="00AF5555">
      <w:pPr>
        <w:pStyle w:val="BodyText"/>
      </w:pPr>
      <w:r w:rsidRPr="00AF5555">
        <w:t>Not applicable.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2" w:name="O_571380"/>
      <w:bookmarkEnd w:id="2"/>
      <w:r w:rsidRPr="00AF5555">
        <w:t>Application</w:t>
      </w:r>
    </w:p>
    <w:p w:rsidR="00000000" w:rsidRPr="00AF5555" w:rsidP="00AF5555">
      <w:pPr>
        <w:pStyle w:val="BodyText"/>
      </w:pPr>
      <w:r w:rsidRPr="00AF5555">
        <w:t>This unit describes the performance outcomes, skills and knowledge required to handle enquiries from funeral homes and schedule burials or cremations in a manner that meets all parties’ need</w:t>
      </w:r>
      <w:r w:rsidRPr="00AF5555">
        <w:t>s. It applies to cemetery and crematorium staff working under the direction of a manager or supervisor and according to work health and safety, relevant legislation and workplace policies and procedures.</w:t>
      </w:r>
    </w:p>
    <w:p w:rsidR="00000000" w:rsidRPr="00AF5555" w:rsidP="00AF5555">
      <w:pPr>
        <w:pStyle w:val="BodyText"/>
      </w:pPr>
    </w:p>
    <w:p w:rsidR="00000000" w:rsidRPr="00AF5555" w:rsidP="00AF5555">
      <w:pPr>
        <w:pStyle w:val="BodyText"/>
      </w:pPr>
      <w:r w:rsidRPr="00AF5555">
        <w:t>No licensing, legislative or certification requirem</w:t>
      </w:r>
      <w:r w:rsidRPr="00AF5555">
        <w:t>ents apply to this unit at the time of publication.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3" w:name="O_571382"/>
      <w:bookmarkEnd w:id="3"/>
      <w:r w:rsidRPr="00AF5555">
        <w:t>Competency Field</w:t>
      </w:r>
    </w:p>
    <w:p w:rsidR="00000000" w:rsidRPr="00AF5555" w:rsidP="00AF5555">
      <w:pPr>
        <w:pStyle w:val="BodyText"/>
      </w:pPr>
      <w:r w:rsidRPr="00AF5555">
        <w:t>Cemetery and Crematoria Administration and Coordination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4" w:name="O_571383"/>
      <w:bookmarkEnd w:id="4"/>
      <w:r w:rsidRPr="00AF5555">
        <w:t>Unit Sector</w:t>
      </w:r>
    </w:p>
    <w:p w:rsidR="00000000" w:rsidRPr="00AF5555" w:rsidP="00AF5555">
      <w:pPr>
        <w:pStyle w:val="BodyText"/>
      </w:pPr>
      <w:r w:rsidRPr="00AF5555">
        <w:t>Cemetery and Crematoria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5" w:name="O_571384"/>
      <w:bookmarkEnd w:id="5"/>
      <w:r w:rsidRPr="00AF55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F0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555" w:rsidP="00AF5555">
            <w:pPr>
              <w:pStyle w:val="BodyText"/>
            </w:pPr>
            <w:r w:rsidRPr="00AF555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555">
            <w:pPr>
              <w:pStyle w:val="BodyText"/>
              <w:rPr>
                <w:lang w:val="en-NZ"/>
              </w:rPr>
            </w:pPr>
            <w:r w:rsidRPr="00AF5555">
              <w:rPr>
                <w:rStyle w:val="SpecialBold"/>
              </w:rPr>
              <w:t>P</w:t>
            </w:r>
            <w:r w:rsidRPr="00AF5555">
              <w:rPr>
                <w:rStyle w:val="SpecialBold"/>
              </w:rPr>
              <w:t>ERFORMANCE CRITERIA</w:t>
            </w:r>
          </w:p>
        </w:tc>
      </w:tr>
      <w:tr w:rsidTr="00FF0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555">
            <w:pPr>
              <w:pStyle w:val="BodyText"/>
              <w:rPr>
                <w:lang w:val="en-NZ"/>
              </w:rPr>
            </w:pPr>
            <w:r w:rsidRPr="00AF555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555">
            <w:pPr>
              <w:pStyle w:val="BodyText"/>
              <w:rPr>
                <w:lang w:val="en-NZ"/>
              </w:rPr>
            </w:pPr>
            <w:r w:rsidRPr="00AF5555">
              <w:t xml:space="preserve">Performance criteria describe the performance needed to demonstrate achievement of the element. </w:t>
            </w:r>
          </w:p>
        </w:tc>
      </w:tr>
      <w:tr w:rsidTr="00FF0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555">
            <w:pPr>
              <w:pStyle w:val="List"/>
              <w:rPr>
                <w:lang w:val="en-NZ"/>
              </w:rPr>
            </w:pPr>
            <w:r w:rsidRPr="00AF5555">
              <w:t>1.</w:t>
            </w:r>
            <w:r w:rsidRPr="00AF5555">
              <w:tab/>
              <w:t>Respond to enquiries.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555" w:rsidP="00AF5555">
            <w:pPr>
              <w:pStyle w:val="List"/>
            </w:pPr>
            <w:r w:rsidRPr="00AF5555">
              <w:t>1.1</w:t>
            </w:r>
            <w:r w:rsidRPr="00AF5555">
              <w:tab/>
            </w:r>
            <w:r w:rsidRPr="00AF5555">
              <w:t>Respond to enquiries regarding burials, cremations and services from funeral home personnel.</w:t>
            </w:r>
          </w:p>
          <w:p w:rsidR="00000000" w:rsidRPr="00AF5555" w:rsidP="00AF5555">
            <w:pPr>
              <w:pStyle w:val="List"/>
            </w:pPr>
            <w:r w:rsidRPr="00AF5555">
              <w:t>1.2</w:t>
            </w:r>
            <w:r w:rsidRPr="00AF5555">
              <w:tab/>
              <w:t>Confirm details of burial or cremation and service requirements, including social, cultural and religious requirements.</w:t>
            </w:r>
          </w:p>
          <w:p w:rsidR="00000000" w:rsidP="00AF5555">
            <w:pPr>
              <w:pStyle w:val="List"/>
              <w:rPr>
                <w:lang w:val="en-NZ"/>
              </w:rPr>
            </w:pPr>
          </w:p>
        </w:tc>
      </w:tr>
      <w:tr w:rsidTr="00FF0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555">
            <w:pPr>
              <w:pStyle w:val="List"/>
              <w:rPr>
                <w:lang w:val="en-NZ"/>
              </w:rPr>
            </w:pPr>
            <w:r w:rsidRPr="00AF5555">
              <w:t>2.</w:t>
            </w:r>
            <w:r w:rsidRPr="00AF5555">
              <w:tab/>
              <w:t>Schedule burials or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555" w:rsidP="00AF5555">
            <w:pPr>
              <w:pStyle w:val="List"/>
            </w:pPr>
            <w:r w:rsidRPr="00AF5555">
              <w:t>2.</w:t>
            </w:r>
            <w:r w:rsidRPr="00AF5555">
              <w:t>1</w:t>
            </w:r>
            <w:r w:rsidRPr="00AF5555">
              <w:tab/>
              <w:t>Consult with relevant personnel to schedule burials, cremations and services.</w:t>
            </w:r>
          </w:p>
          <w:p w:rsidR="00000000" w:rsidRPr="00AF5555" w:rsidP="00AF5555">
            <w:pPr>
              <w:pStyle w:val="List"/>
            </w:pPr>
            <w:r w:rsidRPr="00AF5555">
              <w:t>2.2</w:t>
            </w:r>
            <w:r w:rsidRPr="00AF5555">
              <w:tab/>
              <w:t>Enter scheduling data and records into workplace information systems.</w:t>
            </w:r>
          </w:p>
          <w:p w:rsidR="00000000" w:rsidRPr="00AF5555" w:rsidP="00AF5555">
            <w:pPr>
              <w:pStyle w:val="List"/>
            </w:pPr>
            <w:r w:rsidRPr="00AF5555">
              <w:t>2.3</w:t>
            </w:r>
            <w:r w:rsidRPr="00AF5555">
              <w:tab/>
              <w:t>Communicate schedules to relevant personnel.</w:t>
            </w:r>
          </w:p>
          <w:p w:rsidR="00000000" w:rsidRPr="00AF5555" w:rsidP="00AF5555">
            <w:pPr>
              <w:pStyle w:val="List"/>
            </w:pPr>
            <w:r w:rsidRPr="00AF5555">
              <w:t>2.4</w:t>
            </w:r>
            <w:r w:rsidRPr="00AF5555">
              <w:tab/>
              <w:t xml:space="preserve">Complete bookings correctly. </w:t>
            </w:r>
          </w:p>
          <w:p w:rsidR="00000000" w:rsidRPr="00AF5555" w:rsidP="00AF5555">
            <w:pPr>
              <w:pStyle w:val="List"/>
            </w:pPr>
            <w:r w:rsidRPr="00AF5555">
              <w:t>2.5</w:t>
            </w:r>
            <w:r w:rsidRPr="00AF5555">
              <w:tab/>
              <w:t>Check and compl</w:t>
            </w:r>
            <w:r w:rsidRPr="00AF5555">
              <w:t>ete relevant documentation.</w:t>
            </w:r>
          </w:p>
          <w:p w:rsidR="00000000" w:rsidRPr="00AF5555" w:rsidP="00AF5555">
            <w:pPr>
              <w:pStyle w:val="List"/>
            </w:pPr>
          </w:p>
        </w:tc>
      </w:tr>
    </w:tbl>
    <w:p w:rsidR="00000000" w:rsidRPr="00AF5555" w:rsidP="00AF5555">
      <w:pPr>
        <w:pStyle w:val="BodyText"/>
      </w:pP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6" w:name="O_571385"/>
      <w:bookmarkEnd w:id="6"/>
      <w:r w:rsidRPr="00AF5555">
        <w:t>Foundation Skills</w:t>
      </w:r>
    </w:p>
    <w:p w:rsidR="00000000" w:rsidRPr="00AF5555" w:rsidP="00AF5555">
      <w:pPr>
        <w:pStyle w:val="BodyText"/>
      </w:pPr>
      <w:r w:rsidRPr="00AF5555">
        <w:t>This section describes those language, literacy, numeracy and employment skills that are essential to performance.</w:t>
      </w:r>
    </w:p>
    <w:p w:rsidR="00000000" w:rsidRPr="00AF5555" w:rsidP="00AF5555">
      <w:pPr>
        <w:pStyle w:val="BodyText"/>
      </w:pPr>
    </w:p>
    <w:p w:rsidR="00000000" w:rsidRPr="00AF5555" w:rsidP="00AF5555">
      <w:pPr>
        <w:pStyle w:val="BodyText"/>
      </w:pPr>
      <w:r w:rsidRPr="00AF5555">
        <w:t>Foundation skills essential to performance are explicit in the performance</w:t>
      </w:r>
      <w:r w:rsidRPr="00AF5555">
        <w:t xml:space="preserve"> criteria of this unit of competency.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7" w:name="O_571387"/>
      <w:bookmarkEnd w:id="7"/>
      <w:r w:rsidRPr="00AF5555">
        <w:t>Unit Mapping Information</w:t>
      </w:r>
    </w:p>
    <w:p w:rsidR="00000000" w:rsidRPr="00AF5555" w:rsidP="00AF5555">
      <w:pPr>
        <w:pStyle w:val="BodyText"/>
      </w:pPr>
      <w:r w:rsidRPr="00AF5555">
        <w:t>SIFBCR008A Schedule burials or cremations.</w:t>
      </w:r>
    </w:p>
    <w:p w:rsidR="00000000" w:rsidRPr="00AF5555" w:rsidP="00AF5555">
      <w:pPr>
        <w:pStyle w:val="AllowPageBreak"/>
      </w:pPr>
    </w:p>
    <w:p w:rsidR="00000000" w:rsidRPr="00AF5555" w:rsidP="00AF5555">
      <w:pPr>
        <w:pStyle w:val="Heading1"/>
      </w:pPr>
      <w:bookmarkStart w:id="8" w:name="O_571395"/>
      <w:bookmarkEnd w:id="8"/>
      <w:r w:rsidRPr="00AF5555">
        <w:t>Links</w:t>
      </w:r>
    </w:p>
    <w:p w:rsidR="00000000" w:rsidRPr="00AF5555" w:rsidP="00AF5555">
      <w:pPr>
        <w:pStyle w:val="BodyText"/>
      </w:pPr>
      <w:r w:rsidRPr="00AF5555">
        <w:t>Companion Volume Implementation Guide - http://www.serviceskills.com.au/resources</w:t>
      </w:r>
    </w:p>
    <w:p w:rsidR="00000000" w:rsidRPr="00AF5555" w:rsidP="00AF5555"/>
    <w:sectPr w:rsidSect="00AF55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 w:rsidRPr="00FF064B" w:rsidP="00FF0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B" w:rsidP="00AF5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64B" w:rsidP="00AF5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F064B" w:rsidP="00AF5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 w:rsidRPr="00FF064B" w:rsidP="00FF06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B" w:rsidRPr="002D2AF8" w:rsidP="00AF5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SIFCCAC002 Schedule burials or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F064B" w:rsidP="00AF5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555"/>
  </w:style>
  <w:style w:type="character" w:customStyle="1" w:styleId="Heading1Char">
    <w:name w:val="Heading 1 Char"/>
    <w:basedOn w:val="DefaultParagraphFont"/>
    <w:link w:val="Heading1"/>
    <w:rsid w:val="00AF5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5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5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555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F5555"/>
    <w:rPr>
      <w:b/>
      <w:spacing w:val="0"/>
    </w:rPr>
  </w:style>
  <w:style w:type="paragraph" w:customStyle="1" w:styleId="SuperHeading">
    <w:name w:val="SuperHeading"/>
    <w:basedOn w:val="Normal"/>
    <w:rsid w:val="00AF5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5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F55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5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555"/>
    <w:rPr>
      <w:i/>
    </w:rPr>
  </w:style>
  <w:style w:type="paragraph" w:styleId="Caption">
    <w:name w:val="caption"/>
    <w:basedOn w:val="BodyText"/>
    <w:next w:val="Normal"/>
    <w:qFormat/>
    <w:rsid w:val="00AF5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555"/>
  </w:style>
  <w:style w:type="paragraph" w:styleId="TableofFigures">
    <w:name w:val="table of figures"/>
    <w:basedOn w:val="Normal"/>
    <w:next w:val="Normal"/>
    <w:semiHidden/>
    <w:rsid w:val="00AF5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555"/>
    <w:pPr>
      <w:numPr>
        <w:numId w:val="9"/>
      </w:numPr>
    </w:pPr>
  </w:style>
  <w:style w:type="character" w:customStyle="1" w:styleId="WingdingSymbols">
    <w:name w:val="Wingding Symbols"/>
    <w:rsid w:val="00AF5555"/>
    <w:rPr>
      <w:rFonts w:ascii="Wingdings" w:hAnsi="Wingdings"/>
    </w:rPr>
  </w:style>
  <w:style w:type="paragraph" w:customStyle="1" w:styleId="TableHeading">
    <w:name w:val="Table Heading"/>
    <w:basedOn w:val="HeadingBase"/>
    <w:rsid w:val="00AF5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555"/>
    <w:rPr>
      <w:color w:val="0033CC"/>
      <w:u w:val="none"/>
    </w:rPr>
  </w:style>
  <w:style w:type="paragraph" w:customStyle="1" w:styleId="BodyTextRight">
    <w:name w:val="Body Text Right"/>
    <w:basedOn w:val="BodyText"/>
    <w:rsid w:val="00AF5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5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555"/>
    <w:rPr>
      <w:sz w:val="32"/>
    </w:rPr>
  </w:style>
  <w:style w:type="paragraph" w:customStyle="1" w:styleId="HeadingProcedure">
    <w:name w:val="Heading Procedure"/>
    <w:basedOn w:val="HeadingBase"/>
    <w:next w:val="Normal"/>
    <w:rsid w:val="00AF5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555"/>
    <w:pPr>
      <w:spacing w:before="60" w:after="60"/>
    </w:pPr>
  </w:style>
  <w:style w:type="paragraph" w:styleId="ListContinue">
    <w:name w:val="List Continue"/>
    <w:basedOn w:val="List"/>
    <w:rsid w:val="00AF5555"/>
    <w:pPr>
      <w:ind w:firstLine="0"/>
    </w:pPr>
  </w:style>
  <w:style w:type="paragraph" w:customStyle="1" w:styleId="ListNote">
    <w:name w:val="List Note"/>
    <w:basedOn w:val="List"/>
    <w:rsid w:val="00AF5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555"/>
    <w:rPr>
      <w:rFonts w:ascii="Courier New" w:hAnsi="Courier New"/>
    </w:rPr>
  </w:style>
  <w:style w:type="paragraph" w:customStyle="1" w:styleId="NoteBullet">
    <w:name w:val="Note Bullet"/>
    <w:basedOn w:val="Note"/>
    <w:rsid w:val="00AF5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555"/>
    <w:rPr>
      <w:b/>
      <w:smallCaps/>
    </w:rPr>
  </w:style>
  <w:style w:type="paragraph" w:customStyle="1" w:styleId="TableListNumber">
    <w:name w:val="Table List Number"/>
    <w:basedOn w:val="ListNumber"/>
    <w:rsid w:val="00AF5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555"/>
    <w:pPr>
      <w:numPr>
        <w:numId w:val="7"/>
      </w:numPr>
    </w:pPr>
  </w:style>
  <w:style w:type="paragraph" w:customStyle="1" w:styleId="ListAlpha2">
    <w:name w:val="List Alpha 2"/>
    <w:basedOn w:val="List2"/>
    <w:rsid w:val="00AF5555"/>
    <w:pPr>
      <w:numPr>
        <w:numId w:val="6"/>
      </w:numPr>
    </w:pPr>
  </w:style>
  <w:style w:type="paragraph" w:styleId="List2">
    <w:name w:val="List 2"/>
    <w:basedOn w:val="BodyText"/>
    <w:rsid w:val="00AF5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5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5555"/>
    <w:pPr>
      <w:numPr>
        <w:numId w:val="2"/>
      </w:numPr>
    </w:pPr>
  </w:style>
  <w:style w:type="paragraph" w:styleId="ListContinue2">
    <w:name w:val="List Continue 2"/>
    <w:basedOn w:val="List2"/>
    <w:rsid w:val="00AF5555"/>
    <w:pPr>
      <w:ind w:firstLine="0"/>
    </w:pPr>
  </w:style>
  <w:style w:type="paragraph" w:styleId="ListContinue3">
    <w:name w:val="List Continue 3"/>
    <w:basedOn w:val="List3"/>
    <w:rsid w:val="00AF5555"/>
    <w:pPr>
      <w:ind w:left="1021" w:firstLine="0"/>
    </w:pPr>
  </w:style>
  <w:style w:type="paragraph" w:styleId="ListContinue4">
    <w:name w:val="List Continue 4"/>
    <w:basedOn w:val="List4"/>
    <w:rsid w:val="00AF5555"/>
    <w:pPr>
      <w:ind w:firstLine="0"/>
    </w:pPr>
  </w:style>
  <w:style w:type="paragraph" w:styleId="ListContinue5">
    <w:name w:val="List Continue 5"/>
    <w:basedOn w:val="List5"/>
    <w:rsid w:val="00AF5555"/>
    <w:pPr>
      <w:ind w:firstLine="0"/>
    </w:pPr>
  </w:style>
  <w:style w:type="paragraph" w:styleId="ListNumber3">
    <w:name w:val="List Number 3"/>
    <w:basedOn w:val="List3"/>
    <w:rsid w:val="00AF5555"/>
    <w:pPr>
      <w:numPr>
        <w:numId w:val="3"/>
      </w:numPr>
    </w:pPr>
  </w:style>
  <w:style w:type="paragraph" w:styleId="ListNumber4">
    <w:name w:val="List Number 4"/>
    <w:basedOn w:val="List4"/>
    <w:rsid w:val="00AF5555"/>
    <w:pPr>
      <w:numPr>
        <w:numId w:val="4"/>
      </w:numPr>
    </w:pPr>
  </w:style>
  <w:style w:type="paragraph" w:styleId="ListNumber5">
    <w:name w:val="List Number 5"/>
    <w:basedOn w:val="List5"/>
    <w:rsid w:val="00AF5555"/>
    <w:pPr>
      <w:numPr>
        <w:numId w:val="5"/>
      </w:numPr>
    </w:pPr>
  </w:style>
  <w:style w:type="paragraph" w:styleId="BlockText">
    <w:name w:val="Block Text"/>
    <w:basedOn w:val="Normal"/>
    <w:rsid w:val="00AF5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555"/>
    <w:rPr>
      <w:sz w:val="16"/>
      <w:vertAlign w:val="superscript"/>
    </w:rPr>
  </w:style>
  <w:style w:type="character" w:customStyle="1" w:styleId="Symbols">
    <w:name w:val="Symbols"/>
    <w:basedOn w:val="DefaultParagraphFont"/>
    <w:rsid w:val="00AF5555"/>
    <w:rPr>
      <w:rFonts w:ascii="Symbol" w:hAnsi="Symbol"/>
    </w:rPr>
  </w:style>
  <w:style w:type="character" w:customStyle="1" w:styleId="MenuOptions">
    <w:name w:val="Menu Options"/>
    <w:basedOn w:val="DefaultParagraphFont"/>
    <w:rsid w:val="00AF5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555"/>
    <w:rPr>
      <w:b/>
    </w:rPr>
  </w:style>
  <w:style w:type="character" w:customStyle="1" w:styleId="Underlined">
    <w:name w:val="Underlined"/>
    <w:basedOn w:val="DefaultParagraphFont"/>
    <w:rsid w:val="00AF5555"/>
    <w:rPr>
      <w:u w:val="single"/>
    </w:rPr>
  </w:style>
  <w:style w:type="paragraph" w:customStyle="1" w:styleId="TableBodyTextRight">
    <w:name w:val="Table Body Text Right"/>
    <w:basedOn w:val="TableBodyText"/>
    <w:rsid w:val="00AF5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555"/>
    <w:rPr>
      <w:sz w:val="18"/>
    </w:rPr>
  </w:style>
  <w:style w:type="paragraph" w:customStyle="1" w:styleId="BodySmallRight">
    <w:name w:val="Body Small Right"/>
    <w:basedOn w:val="BodyTextRight"/>
    <w:rsid w:val="00AF5555"/>
    <w:rPr>
      <w:sz w:val="18"/>
      <w:szCs w:val="18"/>
    </w:rPr>
  </w:style>
  <w:style w:type="paragraph" w:customStyle="1" w:styleId="MarginEdition">
    <w:name w:val="Margin Edition"/>
    <w:basedOn w:val="MarginNote"/>
    <w:rsid w:val="00AF5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555"/>
    <w:rPr>
      <w:sz w:val="2"/>
      <w:szCs w:val="2"/>
    </w:rPr>
  </w:style>
  <w:style w:type="character" w:customStyle="1" w:styleId="Small">
    <w:name w:val="Small"/>
    <w:basedOn w:val="DefaultParagraphFont"/>
    <w:rsid w:val="00AF5555"/>
    <w:rPr>
      <w:sz w:val="16"/>
    </w:rPr>
  </w:style>
  <w:style w:type="paragraph" w:customStyle="1" w:styleId="WideTable">
    <w:name w:val="Wide Table"/>
    <w:basedOn w:val="Normal"/>
    <w:rsid w:val="00AF5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555"/>
  </w:style>
  <w:style w:type="paragraph" w:styleId="Quote">
    <w:name w:val="Quote"/>
    <w:basedOn w:val="Heading1"/>
    <w:link w:val="QuoteChar"/>
    <w:qFormat/>
    <w:rsid w:val="00AF5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555"/>
    <w:pPr>
      <w:pageBreakBefore/>
    </w:pPr>
  </w:style>
  <w:style w:type="paragraph" w:customStyle="1" w:styleId="Border">
    <w:name w:val="Border"/>
    <w:basedOn w:val="Normal"/>
    <w:qFormat/>
    <w:rsid w:val="00AF5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555"/>
    <w:rPr>
      <w:u w:val="single"/>
    </w:rPr>
  </w:style>
  <w:style w:type="character" w:customStyle="1" w:styleId="BoldandItalics">
    <w:name w:val="Bold and Italics"/>
    <w:qFormat/>
    <w:rsid w:val="00AF5555"/>
    <w:rPr>
      <w:b/>
      <w:i/>
      <w:u w:val="none"/>
    </w:rPr>
  </w:style>
  <w:style w:type="paragraph" w:styleId="BalloonText">
    <w:name w:val="Balloon Text"/>
    <w:basedOn w:val="Normal"/>
    <w:link w:val="BalloonTextChar"/>
    <w:rsid w:val="00AF5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5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5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1668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SIFCCAC002 Schedule burials or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