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B41" w:rsidP="00267B41">
      <w:pPr>
        <w:pStyle w:val="Title"/>
      </w:pPr>
      <w:r>
        <w:fldChar w:fldCharType="begin"/>
      </w:r>
      <w:r>
        <w:instrText xml:space="preserve"> TITLE   \* MERGEFORMAT </w:instrText>
      </w:r>
      <w:r>
        <w:fldChar w:fldCharType="separate"/>
      </w:r>
      <w:r>
        <w:t>SIFCCAC001 Coordinate burial site preparation and reinstatement</w:t>
      </w:r>
      <w:r>
        <w:fldChar w:fldCharType="end"/>
      </w:r>
    </w:p>
    <w:p w:rsidR="00267B41" w:rsidP="00267B41">
      <w:pPr>
        <w:pStyle w:val="Version"/>
        <w:sectPr w:rsidSect="00A65B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5BD7" w:rsidP="00A65BD7">
      <w:pPr>
        <w:pStyle w:val="SuperHeading"/>
      </w:pPr>
      <w:r w:rsidRPr="00A65BD7">
        <w:t>SIFCCAC001 Coordinate burial si</w:t>
      </w:r>
      <w:r w:rsidRPr="00A65BD7">
        <w:t>te preparation and reinstatement</w:t>
      </w:r>
    </w:p>
    <w:p w:rsidR="00000000" w:rsidRPr="00A65BD7" w:rsidP="00A65BD7">
      <w:pPr>
        <w:pStyle w:val="Heading1"/>
      </w:pPr>
      <w:bookmarkStart w:id="1" w:name="O_582007"/>
      <w:bookmarkEnd w:id="1"/>
      <w:r w:rsidRPr="00A65BD7">
        <w:t>Modification History</w:t>
      </w:r>
    </w:p>
    <w:p w:rsidR="00000000" w:rsidRPr="00A65BD7" w:rsidP="00267B41">
      <w:pPr>
        <w:pStyle w:val="BodyText"/>
      </w:pPr>
      <w:r w:rsidRPr="00A65BD7">
        <w:t>Not applicable.</w:t>
      </w:r>
    </w:p>
    <w:p w:rsidR="00000000" w:rsidRPr="00A65BD7" w:rsidP="00A65BD7">
      <w:pPr>
        <w:pStyle w:val="Heading1"/>
      </w:pPr>
      <w:bookmarkStart w:id="2" w:name="O_582006"/>
      <w:bookmarkEnd w:id="2"/>
      <w:r w:rsidRPr="00A65BD7">
        <w:t>Application</w:t>
      </w:r>
    </w:p>
    <w:p w:rsidR="00000000" w:rsidRPr="00A65BD7" w:rsidP="00267B41">
      <w:pPr>
        <w:pStyle w:val="BodyText"/>
      </w:pPr>
      <w:r w:rsidRPr="00A65BD7">
        <w:t>This unit describes the performance outcomes, skills and knowledge required to locate burial sites, arrange their preparation, conduct final inspection prior to burial, and arrange and carry out reinstatement requirements. It applies to cemetery staff resp</w:t>
      </w:r>
      <w:r w:rsidRPr="00A65BD7">
        <w:t>onsible for coordinating burial sites according to work health and safety, relevant legislation and workplace policies and procedures.</w:t>
      </w:r>
    </w:p>
    <w:p w:rsidR="00000000" w:rsidRPr="00A65BD7" w:rsidP="00267B41">
      <w:pPr>
        <w:pStyle w:val="BodyText"/>
      </w:pPr>
      <w:r w:rsidRPr="00A65BD7">
        <w:t>No licensing, legislative or certification requirements apply to this unit at the time of publication.</w:t>
      </w:r>
    </w:p>
    <w:p w:rsidR="00000000" w:rsidRPr="00A65BD7" w:rsidP="00A65BD7">
      <w:pPr>
        <w:pStyle w:val="Heading1"/>
      </w:pPr>
      <w:bookmarkStart w:id="3" w:name="O_582005"/>
      <w:bookmarkEnd w:id="3"/>
      <w:r w:rsidRPr="00A65BD7">
        <w:t>Competency Field</w:t>
      </w:r>
    </w:p>
    <w:p w:rsidR="00000000" w:rsidRPr="00A65BD7" w:rsidP="00267B41">
      <w:pPr>
        <w:pStyle w:val="BodyText"/>
      </w:pPr>
      <w:r w:rsidRPr="00A65BD7">
        <w:t>Cemetery and Crematoria Administration and Coordination</w:t>
      </w:r>
    </w:p>
    <w:p w:rsidR="00000000" w:rsidRPr="00A65BD7" w:rsidP="00A65BD7">
      <w:pPr>
        <w:pStyle w:val="Heading1"/>
      </w:pPr>
      <w:bookmarkStart w:id="4" w:name="O_582004"/>
      <w:bookmarkEnd w:id="4"/>
      <w:r w:rsidRPr="00A65BD7">
        <w:t>Unit Sector</w:t>
      </w:r>
    </w:p>
    <w:p w:rsidR="00000000" w:rsidRPr="00A65BD7" w:rsidP="00267B41">
      <w:pPr>
        <w:pStyle w:val="BodyText"/>
      </w:pPr>
      <w:r w:rsidRPr="00A65BD7">
        <w:t>Cemetery and Crematoria</w:t>
      </w:r>
    </w:p>
    <w:p w:rsidR="00000000" w:rsidRPr="00A65BD7" w:rsidP="00A65BD7">
      <w:pPr>
        <w:pStyle w:val="Heading1"/>
      </w:pPr>
      <w:bookmarkStart w:id="5" w:name="O_582003"/>
      <w:bookmarkEnd w:id="5"/>
      <w:r w:rsidRPr="00A65BD7">
        <w:t>Elements and Performance Criteria</w:t>
      </w:r>
    </w:p>
    <w:tbl>
      <w:tblPr>
        <w:tblW w:w="0" w:type="auto"/>
        <w:tblCellMar>
          <w:left w:w="62" w:type="dxa"/>
          <w:right w:w="62" w:type="dxa"/>
        </w:tblCellMar>
        <w:tblLook w:val="0000"/>
      </w:tblPr>
      <w:tblGrid>
        <w:gridCol w:w="4598"/>
        <w:gridCol w:w="4598"/>
      </w:tblGrid>
      <w:tr w:rsidTr="00267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5BD7" w:rsidP="00A65BD7">
            <w:pPr>
              <w:pStyle w:val="BodyText"/>
            </w:pPr>
            <w:r w:rsidRPr="00A65BD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65BD7">
            <w:pPr>
              <w:pStyle w:val="BodyText"/>
              <w:rPr>
                <w:lang w:val="en-NZ"/>
              </w:rPr>
            </w:pPr>
            <w:r w:rsidRPr="00A65BD7">
              <w:rPr>
                <w:rStyle w:val="SpecialBold"/>
              </w:rPr>
              <w:t>PERFORMANCE CRITERIA</w:t>
            </w:r>
          </w:p>
        </w:tc>
      </w:tr>
      <w:tr w:rsidTr="00267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BD7">
            <w:pPr>
              <w:pStyle w:val="BodyText"/>
              <w:rPr>
                <w:lang w:val="en-NZ"/>
              </w:rPr>
            </w:pPr>
            <w:r w:rsidRPr="00A65BD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65BD7">
            <w:pPr>
              <w:pStyle w:val="BodyText"/>
              <w:rPr>
                <w:lang w:val="en-NZ"/>
              </w:rPr>
            </w:pPr>
            <w:r w:rsidRPr="00A65BD7">
              <w:t>Perfor</w:t>
            </w:r>
            <w:r w:rsidRPr="00A65BD7">
              <w:t>mance criteria describe the performance needed to demonstrate achievement of the element.</w:t>
            </w:r>
          </w:p>
        </w:tc>
      </w:tr>
      <w:tr w:rsidTr="00267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BD7">
            <w:pPr>
              <w:pStyle w:val="List"/>
              <w:rPr>
                <w:lang w:val="en-NZ"/>
              </w:rPr>
            </w:pPr>
            <w:r w:rsidRPr="00A65BD7">
              <w:t>1.</w:t>
            </w:r>
            <w:r w:rsidRPr="00A65BD7">
              <w:tab/>
              <w:t>Coordinate burial site preparation.</w:t>
            </w:r>
          </w:p>
        </w:tc>
        <w:tc>
          <w:tcPr>
            <w:tcW w:w="0" w:type="auto"/>
            <w:tcBorders>
              <w:top w:val="nil"/>
              <w:left w:val="nil"/>
              <w:bottom w:val="nil"/>
              <w:right w:val="nil"/>
            </w:tcBorders>
            <w:tcMar>
              <w:top w:w="0" w:type="dxa"/>
              <w:left w:w="62" w:type="dxa"/>
              <w:bottom w:w="0" w:type="dxa"/>
              <w:right w:w="62" w:type="dxa"/>
            </w:tcMar>
          </w:tcPr>
          <w:p w:rsidR="00000000" w:rsidRPr="00A65BD7" w:rsidP="00A65BD7">
            <w:pPr>
              <w:pStyle w:val="List"/>
            </w:pPr>
            <w:r w:rsidRPr="00A65BD7">
              <w:t>1.1</w:t>
            </w:r>
            <w:r w:rsidRPr="00A65BD7">
              <w:tab/>
              <w:t>Locate burial sites according to documentation using neighbouring sites and locators.</w:t>
            </w:r>
          </w:p>
          <w:p w:rsidR="00000000" w:rsidRPr="00A65BD7" w:rsidP="00A65BD7">
            <w:pPr>
              <w:pStyle w:val="List"/>
            </w:pPr>
            <w:r w:rsidRPr="00A65BD7">
              <w:t>1.2</w:t>
            </w:r>
            <w:r w:rsidRPr="00A65BD7">
              <w:tab/>
            </w:r>
            <w:r w:rsidRPr="00A65BD7">
              <w:t>Report inconsistencies in documentation to manager.</w:t>
            </w:r>
          </w:p>
          <w:p w:rsidR="00000000" w:rsidRPr="00A65BD7" w:rsidP="00A65BD7">
            <w:pPr>
              <w:pStyle w:val="List"/>
            </w:pPr>
            <w:r w:rsidRPr="00A65BD7">
              <w:t>1.3</w:t>
            </w:r>
            <w:r w:rsidRPr="00A65BD7">
              <w:tab/>
              <w:t>Schedule preparation of burial site for an appropriate time.</w:t>
            </w:r>
          </w:p>
          <w:p w:rsidR="00000000" w:rsidRPr="00A65BD7" w:rsidP="00A65BD7">
            <w:pPr>
              <w:pStyle w:val="List"/>
            </w:pPr>
            <w:r w:rsidRPr="00A65BD7">
              <w:t>1.4</w:t>
            </w:r>
            <w:r w:rsidRPr="00A65BD7">
              <w:tab/>
              <w:t>Liaise with grounds staff to carry out burial site preparation.</w:t>
            </w:r>
          </w:p>
          <w:p w:rsidR="00000000" w:rsidP="00A65BD7">
            <w:pPr>
              <w:pStyle w:val="List"/>
              <w:rPr>
                <w:lang w:val="en-NZ"/>
              </w:rPr>
            </w:pPr>
          </w:p>
        </w:tc>
      </w:tr>
      <w:tr w:rsidTr="00267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BD7">
            <w:pPr>
              <w:pStyle w:val="List"/>
              <w:rPr>
                <w:lang w:val="en-NZ"/>
              </w:rPr>
            </w:pPr>
            <w:r w:rsidRPr="00A65BD7">
              <w:t>2.</w:t>
            </w:r>
            <w:r w:rsidRPr="00A65BD7">
              <w:tab/>
              <w:t>Conduct final inspection of burial site.</w:t>
            </w:r>
          </w:p>
        </w:tc>
        <w:tc>
          <w:tcPr>
            <w:tcW w:w="0" w:type="auto"/>
            <w:tcBorders>
              <w:top w:val="nil"/>
              <w:left w:val="nil"/>
              <w:bottom w:val="nil"/>
              <w:right w:val="nil"/>
            </w:tcBorders>
            <w:tcMar>
              <w:top w:w="0" w:type="dxa"/>
              <w:left w:w="62" w:type="dxa"/>
              <w:bottom w:w="0" w:type="dxa"/>
              <w:right w:w="62" w:type="dxa"/>
            </w:tcMar>
          </w:tcPr>
          <w:p w:rsidR="00000000" w:rsidRPr="00A65BD7" w:rsidP="00A65BD7">
            <w:pPr>
              <w:pStyle w:val="List"/>
            </w:pPr>
            <w:r w:rsidRPr="00A65BD7">
              <w:t>2.1</w:t>
            </w:r>
            <w:r w:rsidRPr="00A65BD7">
              <w:tab/>
              <w:t>Inspect burial site a</w:t>
            </w:r>
            <w:r w:rsidRPr="00A65BD7">
              <w:t>nd general area to ensure safety and appropriate presentation.</w:t>
            </w:r>
          </w:p>
          <w:p w:rsidR="00000000" w:rsidRPr="00A65BD7" w:rsidP="00A65BD7">
            <w:pPr>
              <w:pStyle w:val="List"/>
            </w:pPr>
            <w:r w:rsidRPr="00A65BD7">
              <w:t>2.2</w:t>
            </w:r>
            <w:r w:rsidRPr="00A65BD7">
              <w:tab/>
              <w:t>Check burial site in relation to the safe deployment of lowering or lifting devices and other equipment.</w:t>
            </w:r>
          </w:p>
          <w:p w:rsidR="00000000" w:rsidRPr="00A65BD7" w:rsidP="00A65BD7">
            <w:pPr>
              <w:pStyle w:val="List"/>
            </w:pPr>
            <w:r w:rsidRPr="00A65BD7">
              <w:t>2.3</w:t>
            </w:r>
            <w:r w:rsidRPr="00A65BD7">
              <w:tab/>
              <w:t>Report problems to appropriate personnel.</w:t>
            </w:r>
          </w:p>
          <w:p w:rsidR="00000000" w:rsidP="00A65BD7">
            <w:pPr>
              <w:pStyle w:val="List"/>
              <w:rPr>
                <w:lang w:val="en-NZ"/>
              </w:rPr>
            </w:pPr>
          </w:p>
        </w:tc>
      </w:tr>
      <w:tr w:rsidTr="00267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5BD7">
            <w:pPr>
              <w:pStyle w:val="List"/>
              <w:rPr>
                <w:lang w:val="en-NZ"/>
              </w:rPr>
            </w:pPr>
            <w:r w:rsidRPr="00A65BD7">
              <w:t>3.</w:t>
            </w:r>
            <w:r w:rsidRPr="00A65BD7">
              <w:tab/>
              <w:t>Coordinate burial site reinstatem</w:t>
            </w:r>
            <w:r w:rsidRPr="00A65BD7">
              <w:t>ent and marking.</w:t>
            </w:r>
          </w:p>
        </w:tc>
        <w:tc>
          <w:tcPr>
            <w:tcW w:w="0" w:type="auto"/>
            <w:tcBorders>
              <w:top w:val="nil"/>
              <w:left w:val="nil"/>
              <w:bottom w:val="nil"/>
              <w:right w:val="nil"/>
            </w:tcBorders>
            <w:tcMar>
              <w:top w:w="0" w:type="dxa"/>
              <w:left w:w="62" w:type="dxa"/>
              <w:bottom w:w="0" w:type="dxa"/>
              <w:right w:w="62" w:type="dxa"/>
            </w:tcMar>
          </w:tcPr>
          <w:p w:rsidR="00000000" w:rsidRPr="00A65BD7" w:rsidP="00A65BD7">
            <w:pPr>
              <w:pStyle w:val="List"/>
            </w:pPr>
            <w:r w:rsidRPr="00A65BD7">
              <w:t>3.1</w:t>
            </w:r>
            <w:r w:rsidRPr="00A65BD7">
              <w:tab/>
              <w:t>Arrange for the removal and storage of lowering or lifting devices and equipment after burial.</w:t>
            </w:r>
          </w:p>
          <w:p w:rsidR="00000000" w:rsidRPr="00A65BD7" w:rsidP="00A65BD7">
            <w:pPr>
              <w:pStyle w:val="List"/>
            </w:pPr>
            <w:r w:rsidRPr="00A65BD7">
              <w:t>3.2</w:t>
            </w:r>
            <w:r w:rsidRPr="00A65BD7">
              <w:tab/>
              <w:t>Plan for burial location to be filled or sealed.</w:t>
            </w:r>
          </w:p>
          <w:p w:rsidR="00000000" w:rsidRPr="00A65BD7" w:rsidP="00A65BD7">
            <w:pPr>
              <w:pStyle w:val="List"/>
            </w:pPr>
            <w:r w:rsidRPr="00A65BD7">
              <w:t>3.3</w:t>
            </w:r>
            <w:r w:rsidRPr="00A65BD7">
              <w:tab/>
              <w:t>Place burial marker on filled or sealed burial site.</w:t>
            </w:r>
          </w:p>
          <w:p w:rsidR="00000000" w:rsidRPr="00A65BD7" w:rsidP="00A65BD7">
            <w:pPr>
              <w:pStyle w:val="List"/>
            </w:pPr>
            <w:r w:rsidRPr="00A65BD7">
              <w:t>3.4</w:t>
            </w:r>
            <w:r w:rsidRPr="00A65BD7">
              <w:tab/>
              <w:t xml:space="preserve">Establish presentation of </w:t>
            </w:r>
            <w:r w:rsidRPr="00A65BD7">
              <w:t>burial site and take corrective action.</w:t>
            </w:r>
          </w:p>
          <w:p w:rsidR="00000000" w:rsidRPr="00A65BD7" w:rsidP="00A65BD7">
            <w:pPr>
              <w:pStyle w:val="List"/>
            </w:pPr>
            <w:r w:rsidRPr="00A65BD7">
              <w:t>3.5</w:t>
            </w:r>
            <w:r w:rsidRPr="00A65BD7">
              <w:tab/>
              <w:t>Test safety of burial site according to relevant legislation.</w:t>
            </w:r>
          </w:p>
          <w:p w:rsidR="00000000" w:rsidRPr="00A65BD7" w:rsidP="00A65BD7">
            <w:pPr>
              <w:pStyle w:val="List"/>
            </w:pPr>
          </w:p>
        </w:tc>
      </w:tr>
    </w:tbl>
    <w:p w:rsidR="00000000" w:rsidRPr="00A65BD7" w:rsidP="00A65BD7">
      <w:pPr>
        <w:pStyle w:val="BodyText"/>
      </w:pPr>
    </w:p>
    <w:p w:rsidR="00000000" w:rsidRPr="00A65BD7" w:rsidP="00A65BD7">
      <w:pPr>
        <w:pStyle w:val="AllowPageBreak"/>
      </w:pPr>
    </w:p>
    <w:p w:rsidR="00000000" w:rsidRPr="00A65BD7" w:rsidP="00A65BD7">
      <w:pPr>
        <w:pStyle w:val="Heading1"/>
      </w:pPr>
      <w:bookmarkStart w:id="6" w:name="O_582002"/>
      <w:bookmarkEnd w:id="6"/>
      <w:r w:rsidRPr="00A65BD7">
        <w:t>Foundation Skills</w:t>
      </w:r>
    </w:p>
    <w:p w:rsidR="00000000" w:rsidRPr="00A65BD7" w:rsidP="00267B41">
      <w:pPr>
        <w:pStyle w:val="BodyText"/>
      </w:pPr>
      <w:r w:rsidRPr="00A65BD7">
        <w:t>This section describes those language, literacy, numeracy and employment skills that are essential to performance.</w:t>
      </w:r>
    </w:p>
    <w:p w:rsidR="00000000" w:rsidRPr="00A65BD7" w:rsidP="00267B41">
      <w:pPr>
        <w:pStyle w:val="BodyText"/>
      </w:pPr>
      <w:r w:rsidRPr="00A65BD7">
        <w:t>Foundation skills essential to performance are explicit in the performance criteria of this unit of competency.</w:t>
      </w:r>
    </w:p>
    <w:p w:rsidR="00000000" w:rsidRPr="00A65BD7" w:rsidP="00A65BD7">
      <w:pPr>
        <w:pStyle w:val="Heading1"/>
      </w:pPr>
      <w:bookmarkStart w:id="7" w:name="O_582001"/>
      <w:bookmarkEnd w:id="7"/>
      <w:r w:rsidRPr="00A65BD7">
        <w:t>Unit Mappin</w:t>
      </w:r>
      <w:r w:rsidRPr="00A65BD7">
        <w:t>g Information</w:t>
      </w:r>
    </w:p>
    <w:p w:rsidR="00000000" w:rsidRPr="00A65BD7" w:rsidP="00267B41">
      <w:pPr>
        <w:pStyle w:val="BodyText"/>
      </w:pPr>
      <w:r w:rsidRPr="00A65BD7">
        <w:t>SIFBCR001B Coordinate burial site preparation and reinstatement.</w:t>
      </w:r>
    </w:p>
    <w:p w:rsidR="00000000" w:rsidRPr="00A65BD7" w:rsidP="00A65BD7">
      <w:pPr>
        <w:pStyle w:val="Heading1"/>
      </w:pPr>
      <w:bookmarkStart w:id="8" w:name="O_582008"/>
      <w:bookmarkEnd w:id="8"/>
      <w:r w:rsidRPr="00A65BD7">
        <w:t>Links</w:t>
      </w:r>
    </w:p>
    <w:p w:rsidR="00000000" w:rsidRPr="00A65BD7" w:rsidP="00267B41">
      <w:pPr>
        <w:pStyle w:val="BodyText"/>
      </w:pPr>
      <w:r w:rsidRPr="00A65BD7">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E254FE">
        <w:rPr>
          <w:rStyle w:val="Hyperlink"/>
        </w:rPr>
        <w:t>https://vetnet.gov.au/Pages/TrainingDocs.aspx?q=c2c3131e-4418-4aa3-8ff1-a855c95f7fd6</w:t>
      </w:r>
      <w:r>
        <w:fldChar w:fldCharType="end"/>
      </w:r>
    </w:p>
    <w:p w:rsidR="00000000" w:rsidRPr="00A65BD7" w:rsidP="00A65BD7"/>
    <w:sectPr w:rsidSect="00A65B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D7" w:rsidRPr="00267B41" w:rsidP="00267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41" w:rsidP="00A65B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7B41" w:rsidP="00A65B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67B41" w:rsidP="00A65B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BD7" w:rsidRPr="00267B41" w:rsidP="00267B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41" w:rsidRPr="002D2AF8" w:rsidP="00A65BD7">
    <w:pPr>
      <w:pStyle w:val="Header"/>
      <w:framePr w:wrap="around"/>
    </w:pPr>
    <w:r>
      <w:fldChar w:fldCharType="begin"/>
    </w:r>
    <w:r>
      <w:instrText xml:space="preserve"> TITLE   \* MERGEFORMAT </w:instrText>
    </w:r>
    <w:r>
      <w:fldChar w:fldCharType="separate"/>
    </w:r>
    <w:r>
      <w:t>SIFCCAC001 Coordinate burial site preparation and reinstatement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267B41" w:rsidP="00A65B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B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BD7"/>
    <w:pPr>
      <w:spacing w:before="360" w:after="60"/>
      <w:outlineLvl w:val="0"/>
    </w:pPr>
    <w:rPr>
      <w:sz w:val="32"/>
    </w:rPr>
  </w:style>
  <w:style w:type="paragraph" w:styleId="Heading2">
    <w:name w:val="heading 2"/>
    <w:basedOn w:val="HeadingBase"/>
    <w:next w:val="BodyText"/>
    <w:link w:val="Heading2Char"/>
    <w:qFormat/>
    <w:rsid w:val="00A65BD7"/>
    <w:pPr>
      <w:keepLines/>
      <w:spacing w:before="240" w:after="120"/>
      <w:outlineLvl w:val="1"/>
    </w:pPr>
    <w:rPr>
      <w:sz w:val="28"/>
      <w:szCs w:val="40"/>
    </w:rPr>
  </w:style>
  <w:style w:type="paragraph" w:styleId="Heading3">
    <w:name w:val="heading 3"/>
    <w:basedOn w:val="HeadingBase"/>
    <w:next w:val="BodyText"/>
    <w:link w:val="Heading3Char"/>
    <w:qFormat/>
    <w:rsid w:val="00A65BD7"/>
    <w:pPr>
      <w:spacing w:before="180" w:after="120"/>
      <w:outlineLvl w:val="2"/>
    </w:pPr>
    <w:rPr>
      <w:spacing w:val="-10"/>
      <w:kern w:val="32"/>
    </w:rPr>
  </w:style>
  <w:style w:type="paragraph" w:styleId="Heading4">
    <w:name w:val="heading 4"/>
    <w:basedOn w:val="HeadingBase"/>
    <w:next w:val="BodyText"/>
    <w:link w:val="Heading4Char"/>
    <w:qFormat/>
    <w:rsid w:val="00A65BD7"/>
    <w:pPr>
      <w:spacing w:before="160" w:after="120"/>
      <w:outlineLvl w:val="3"/>
    </w:pPr>
    <w:rPr>
      <w:sz w:val="22"/>
    </w:rPr>
  </w:style>
  <w:style w:type="paragraph" w:styleId="Heading5">
    <w:name w:val="heading 5"/>
    <w:basedOn w:val="HeadingBase"/>
    <w:next w:val="Normal"/>
    <w:link w:val="Heading5Char"/>
    <w:qFormat/>
    <w:rsid w:val="00A65BD7"/>
    <w:pPr>
      <w:spacing w:before="80"/>
      <w:outlineLvl w:val="4"/>
    </w:pPr>
    <w:rPr>
      <w:color w:val="918585"/>
      <w:sz w:val="20"/>
    </w:rPr>
  </w:style>
  <w:style w:type="paragraph" w:styleId="Heading6">
    <w:name w:val="heading 6"/>
    <w:basedOn w:val="HeadingBase"/>
    <w:next w:val="Normal"/>
    <w:link w:val="Heading6Char"/>
    <w:qFormat/>
    <w:rsid w:val="00A65BD7"/>
    <w:pPr>
      <w:spacing w:before="60"/>
      <w:outlineLvl w:val="5"/>
    </w:pPr>
    <w:rPr>
      <w:color w:val="918585"/>
      <w:sz w:val="20"/>
    </w:rPr>
  </w:style>
  <w:style w:type="paragraph" w:styleId="Heading7">
    <w:name w:val="heading 7"/>
    <w:basedOn w:val="Normal"/>
    <w:next w:val="Normal"/>
    <w:link w:val="Heading7Char"/>
    <w:qFormat/>
    <w:rsid w:val="00A65BD7"/>
    <w:pPr>
      <w:ind w:left="720"/>
      <w:outlineLvl w:val="6"/>
    </w:pPr>
    <w:rPr>
      <w:i/>
    </w:rPr>
  </w:style>
  <w:style w:type="paragraph" w:styleId="Heading8">
    <w:name w:val="heading 8"/>
    <w:basedOn w:val="Normal"/>
    <w:next w:val="Normal"/>
    <w:link w:val="Heading8Char"/>
    <w:qFormat/>
    <w:rsid w:val="00A65BD7"/>
    <w:pPr>
      <w:ind w:left="720"/>
      <w:outlineLvl w:val="7"/>
    </w:pPr>
    <w:rPr>
      <w:i/>
    </w:rPr>
  </w:style>
  <w:style w:type="paragraph" w:styleId="Heading9">
    <w:name w:val="heading 9"/>
    <w:basedOn w:val="Normal"/>
    <w:next w:val="Normal"/>
    <w:link w:val="Heading9Char"/>
    <w:qFormat/>
    <w:rsid w:val="00A65BD7"/>
    <w:pPr>
      <w:ind w:left="720"/>
      <w:outlineLvl w:val="8"/>
    </w:pPr>
    <w:rPr>
      <w:i/>
    </w:rPr>
  </w:style>
  <w:style w:type="character" w:default="1" w:styleId="DefaultParagraphFont">
    <w:name w:val="Default Paragraph Font"/>
    <w:uiPriority w:val="1"/>
    <w:unhideWhenUsed/>
    <w:rsid w:val="00A65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BD7"/>
  </w:style>
  <w:style w:type="character" w:customStyle="1" w:styleId="Heading1Char">
    <w:name w:val="Heading 1 Char"/>
    <w:basedOn w:val="DefaultParagraphFont"/>
    <w:link w:val="Heading1"/>
    <w:rsid w:val="00A65BD7"/>
    <w:rPr>
      <w:rFonts w:ascii="Times New Roman" w:eastAsia="Times New Roman" w:hAnsi="Times New Roman" w:cs="Times New Roman"/>
      <w:b/>
      <w:sz w:val="32"/>
      <w:szCs w:val="20"/>
      <w:lang w:eastAsia="en-US"/>
    </w:rPr>
  </w:style>
  <w:style w:type="paragraph" w:styleId="BodyText">
    <w:name w:val="Body Text"/>
    <w:basedOn w:val="Normal"/>
    <w:link w:val="BodyTextChar"/>
    <w:rsid w:val="00A65B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BD7"/>
    <w:rPr>
      <w:rFonts w:ascii="Times New Roman" w:eastAsia="Times New Roman" w:hAnsi="Times New Roman" w:cs="Times New Roman"/>
      <w:sz w:val="24"/>
      <w:lang w:eastAsia="en-US"/>
    </w:rPr>
  </w:style>
  <w:style w:type="paragraph" w:styleId="List">
    <w:name w:val="List"/>
    <w:basedOn w:val="BodyText"/>
    <w:next w:val="BodyText"/>
    <w:rsid w:val="00A65BD7"/>
    <w:pPr>
      <w:tabs>
        <w:tab w:val="left" w:pos="340"/>
      </w:tabs>
      <w:spacing w:before="60" w:after="60"/>
      <w:ind w:left="340" w:hanging="340"/>
    </w:pPr>
  </w:style>
  <w:style w:type="character" w:customStyle="1" w:styleId="SpecialBold">
    <w:name w:val="Special Bold"/>
    <w:basedOn w:val="DefaultParagraphFont"/>
    <w:rsid w:val="00A65BD7"/>
    <w:rPr>
      <w:b/>
      <w:spacing w:val="0"/>
    </w:rPr>
  </w:style>
  <w:style w:type="paragraph" w:customStyle="1" w:styleId="SuperHeading">
    <w:name w:val="SuperHeading"/>
    <w:basedOn w:val="Normal"/>
    <w:rsid w:val="00A65BD7"/>
    <w:pPr>
      <w:spacing w:before="240" w:after="120"/>
      <w:outlineLvl w:val="0"/>
    </w:pPr>
    <w:rPr>
      <w:rFonts w:ascii="Times New Roman" w:hAnsi="Times New Roman"/>
      <w:b/>
      <w:sz w:val="32"/>
    </w:rPr>
  </w:style>
  <w:style w:type="paragraph" w:customStyle="1" w:styleId="AllowPageBreak">
    <w:name w:val="AllowPageBreak"/>
    <w:rsid w:val="00A65B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B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B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B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B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B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B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BD7"/>
    <w:rPr>
      <w:rFonts w:ascii="Courier New" w:eastAsia="Times New Roman" w:hAnsi="Courier New" w:cs="Times New Roman"/>
      <w:i/>
      <w:szCs w:val="20"/>
      <w:lang w:eastAsia="en-US"/>
    </w:rPr>
  </w:style>
  <w:style w:type="paragraph" w:customStyle="1" w:styleId="HeadingBase">
    <w:name w:val="Heading Base"/>
    <w:rsid w:val="00A65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BD7"/>
    <w:pPr>
      <w:tabs>
        <w:tab w:val="right" w:leader="dot" w:pos="9072"/>
      </w:tabs>
      <w:ind w:left="567"/>
    </w:pPr>
    <w:rPr>
      <w:szCs w:val="22"/>
    </w:rPr>
  </w:style>
  <w:style w:type="paragraph" w:customStyle="1" w:styleId="TOCBase">
    <w:name w:val="TOC Base"/>
    <w:rsid w:val="00A65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BD7"/>
    <w:pPr>
      <w:tabs>
        <w:tab w:val="right" w:leader="dot" w:pos="9072"/>
      </w:tabs>
      <w:spacing w:before="40" w:after="40"/>
      <w:ind w:left="284"/>
    </w:pPr>
    <w:rPr>
      <w:rFonts w:ascii="Times New Roman" w:hAnsi="Times New Roman"/>
    </w:rPr>
  </w:style>
  <w:style w:type="paragraph" w:styleId="TOC1">
    <w:name w:val="toc 1"/>
    <w:basedOn w:val="TOCBase"/>
    <w:next w:val="Normal"/>
    <w:rsid w:val="00A65B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BD7"/>
    <w:rPr>
      <w:rFonts w:ascii="Times New Roman" w:eastAsia="Times New Roman" w:hAnsi="Times New Roman" w:cs="Times New Roman"/>
      <w:sz w:val="16"/>
      <w:lang w:eastAsia="en-US"/>
    </w:rPr>
  </w:style>
  <w:style w:type="paragraph" w:styleId="Title">
    <w:name w:val="Title"/>
    <w:basedOn w:val="HeadingBase"/>
    <w:link w:val="TitleChar"/>
    <w:qFormat/>
    <w:rsid w:val="00A65BD7"/>
    <w:pPr>
      <w:spacing w:before="5040"/>
      <w:jc w:val="center"/>
    </w:pPr>
    <w:rPr>
      <w:sz w:val="48"/>
      <w:szCs w:val="72"/>
      <w:lang w:val="en-US"/>
    </w:rPr>
  </w:style>
  <w:style w:type="character" w:customStyle="1" w:styleId="TitleChar">
    <w:name w:val="Title Char"/>
    <w:basedOn w:val="DefaultParagraphFont"/>
    <w:link w:val="Title"/>
    <w:rsid w:val="00A65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BD7"/>
    <w:pPr>
      <w:tabs>
        <w:tab w:val="left" w:pos="3600"/>
        <w:tab w:val="left" w:pos="3958"/>
      </w:tabs>
    </w:pPr>
  </w:style>
  <w:style w:type="paragraph" w:styleId="ListBullet">
    <w:name w:val="List Bullet"/>
    <w:basedOn w:val="List"/>
    <w:rsid w:val="00A65BD7"/>
    <w:pPr>
      <w:numPr>
        <w:numId w:val="10"/>
      </w:numPr>
      <w:tabs>
        <w:tab w:val="clear" w:pos="340"/>
      </w:tabs>
      <w:spacing w:before="40" w:after="40"/>
    </w:pPr>
  </w:style>
  <w:style w:type="paragraph" w:customStyle="1" w:styleId="Note">
    <w:name w:val="Note"/>
    <w:basedOn w:val="BodyText"/>
    <w:rsid w:val="00A65B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BD7"/>
    <w:pPr>
      <w:framePr w:wrap="auto" w:hAnchor="text" w:y="6049"/>
    </w:pPr>
    <w:rPr>
      <w:color w:val="000000"/>
      <w:sz w:val="40"/>
    </w:rPr>
  </w:style>
  <w:style w:type="paragraph" w:customStyle="1" w:styleId="TOCTitle">
    <w:name w:val="TOCTitle"/>
    <w:basedOn w:val="Heading1"/>
    <w:rsid w:val="00A65BD7"/>
    <w:pPr>
      <w:spacing w:after="240"/>
      <w:jc w:val="center"/>
      <w:outlineLvl w:val="9"/>
    </w:pPr>
    <w:rPr>
      <w:caps/>
    </w:rPr>
  </w:style>
  <w:style w:type="paragraph" w:customStyle="1" w:styleId="Version">
    <w:name w:val="Version"/>
    <w:rsid w:val="00A65B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BD7"/>
    <w:pPr>
      <w:numPr>
        <w:numId w:val="11"/>
      </w:numPr>
      <w:tabs>
        <w:tab w:val="clear" w:pos="680"/>
      </w:tabs>
    </w:pPr>
  </w:style>
  <w:style w:type="paragraph" w:styleId="Index1">
    <w:name w:val="index 1"/>
    <w:basedOn w:val="Normal"/>
    <w:next w:val="Normal"/>
    <w:semiHidden/>
    <w:rsid w:val="00A65BD7"/>
    <w:pPr>
      <w:keepNext w:val="0"/>
      <w:tabs>
        <w:tab w:val="right" w:pos="4176"/>
      </w:tabs>
      <w:ind w:left="198" w:hanging="198"/>
    </w:pPr>
    <w:rPr>
      <w:rFonts w:ascii="Garamond" w:hAnsi="Garamond"/>
    </w:rPr>
  </w:style>
  <w:style w:type="paragraph" w:styleId="IndexHeading">
    <w:name w:val="index heading"/>
    <w:basedOn w:val="Normal"/>
    <w:next w:val="Index1"/>
    <w:semiHidden/>
    <w:rsid w:val="00A65BD7"/>
    <w:pPr>
      <w:spacing w:before="120" w:after="120"/>
    </w:pPr>
    <w:rPr>
      <w:rFonts w:ascii="Arial" w:hAnsi="Arial"/>
      <w:b/>
      <w:color w:val="918585"/>
      <w:sz w:val="24"/>
    </w:rPr>
  </w:style>
  <w:style w:type="paragraph" w:styleId="Header">
    <w:name w:val="header"/>
    <w:basedOn w:val="Normal"/>
    <w:link w:val="HeaderChar"/>
    <w:rsid w:val="00A65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BD7"/>
    <w:rPr>
      <w:rFonts w:ascii="Times New Roman" w:eastAsia="Times New Roman" w:hAnsi="Times New Roman" w:cs="Times New Roman"/>
      <w:sz w:val="16"/>
      <w:szCs w:val="20"/>
      <w:lang w:val="en-GB" w:eastAsia="en-US"/>
    </w:rPr>
  </w:style>
  <w:style w:type="paragraph" w:customStyle="1" w:styleId="Chapter">
    <w:name w:val="Chapter"/>
    <w:basedOn w:val="Normal"/>
    <w:rsid w:val="00A65BD7"/>
    <w:pPr>
      <w:spacing w:before="240"/>
    </w:pPr>
    <w:rPr>
      <w:rFonts w:ascii="Times New Roman" w:hAnsi="Times New Roman"/>
      <w:smallCaps/>
      <w:spacing w:val="80"/>
      <w:sz w:val="28"/>
    </w:rPr>
  </w:style>
  <w:style w:type="paragraph" w:customStyle="1" w:styleId="InChapter">
    <w:name w:val="InChapter"/>
    <w:basedOn w:val="Heading3"/>
    <w:rsid w:val="00A65BD7"/>
    <w:pPr>
      <w:spacing w:after="240"/>
      <w:outlineLvl w:val="9"/>
    </w:pPr>
    <w:rPr>
      <w:noProof/>
    </w:rPr>
  </w:style>
  <w:style w:type="paragraph" w:styleId="Index2">
    <w:name w:val="index 2"/>
    <w:basedOn w:val="Normal"/>
    <w:next w:val="Normal"/>
    <w:semiHidden/>
    <w:rsid w:val="00A65BD7"/>
    <w:pPr>
      <w:tabs>
        <w:tab w:val="right" w:pos="4176"/>
      </w:tabs>
      <w:ind w:left="568" w:hanging="284"/>
    </w:pPr>
    <w:rPr>
      <w:rFonts w:ascii="Garamond" w:hAnsi="Garamond"/>
    </w:rPr>
  </w:style>
  <w:style w:type="paragraph" w:customStyle="1" w:styleId="Byline">
    <w:name w:val="Byline"/>
    <w:rsid w:val="00A65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BD7"/>
    <w:pPr>
      <w:tabs>
        <w:tab w:val="clear" w:pos="3600"/>
        <w:tab w:val="clear" w:pos="3958"/>
      </w:tabs>
      <w:jc w:val="right"/>
    </w:pPr>
  </w:style>
  <w:style w:type="character" w:styleId="Emphasis">
    <w:name w:val="Emphasis"/>
    <w:basedOn w:val="DefaultParagraphFont"/>
    <w:qFormat/>
    <w:rsid w:val="00A65BD7"/>
    <w:rPr>
      <w:i/>
    </w:rPr>
  </w:style>
  <w:style w:type="paragraph" w:styleId="Caption">
    <w:name w:val="caption"/>
    <w:basedOn w:val="BodyText"/>
    <w:next w:val="Normal"/>
    <w:qFormat/>
    <w:rsid w:val="00A65BD7"/>
    <w:pPr>
      <w:framePr w:w="2268" w:hSpace="181" w:vSpace="181" w:wrap="around" w:vAnchor="text" w:hAnchor="page" w:x="1135" w:y="285" w:anchorLock="1"/>
    </w:pPr>
    <w:rPr>
      <w:i/>
    </w:rPr>
  </w:style>
  <w:style w:type="paragraph" w:customStyle="1" w:styleId="MiniTOCTitle">
    <w:name w:val="MiniTOCTitle"/>
    <w:basedOn w:val="Heading4"/>
    <w:rsid w:val="00A65BD7"/>
    <w:pPr>
      <w:spacing w:before="240"/>
      <w:outlineLvl w:val="9"/>
    </w:pPr>
    <w:rPr>
      <w:noProof/>
      <w:sz w:val="24"/>
    </w:rPr>
  </w:style>
  <w:style w:type="paragraph" w:customStyle="1" w:styleId="MiniTOCItem">
    <w:name w:val="MiniTOCItem"/>
    <w:basedOn w:val="ListBullet"/>
    <w:rsid w:val="00A65BD7"/>
    <w:pPr>
      <w:numPr>
        <w:numId w:val="0"/>
      </w:numPr>
      <w:tabs>
        <w:tab w:val="right" w:leader="dot" w:pos="6521"/>
      </w:tabs>
      <w:spacing w:before="0" w:after="0"/>
    </w:pPr>
  </w:style>
  <w:style w:type="paragraph" w:customStyle="1" w:styleId="TOFTitle">
    <w:name w:val="TOFTitle"/>
    <w:basedOn w:val="TOCTitle"/>
    <w:rsid w:val="00A65BD7"/>
  </w:style>
  <w:style w:type="paragraph" w:styleId="TableofFigures">
    <w:name w:val="table of figures"/>
    <w:basedOn w:val="Normal"/>
    <w:next w:val="Normal"/>
    <w:semiHidden/>
    <w:rsid w:val="00A65BD7"/>
    <w:pPr>
      <w:tabs>
        <w:tab w:val="right" w:leader="dot" w:pos="9072"/>
      </w:tabs>
      <w:ind w:left="970" w:hanging="403"/>
    </w:pPr>
    <w:rPr>
      <w:rFonts w:ascii="Times New Roman" w:hAnsi="Times New Roman"/>
      <w:b/>
    </w:rPr>
  </w:style>
  <w:style w:type="paragraph" w:styleId="ListNumber">
    <w:name w:val="List Number"/>
    <w:basedOn w:val="List"/>
    <w:rsid w:val="00A65BD7"/>
    <w:pPr>
      <w:numPr>
        <w:numId w:val="13"/>
      </w:numPr>
      <w:tabs>
        <w:tab w:val="clear" w:pos="340"/>
      </w:tabs>
    </w:pPr>
  </w:style>
  <w:style w:type="character" w:customStyle="1" w:styleId="WingdingSymbols">
    <w:name w:val="Wingding Symbols"/>
    <w:rsid w:val="00A65BD7"/>
    <w:rPr>
      <w:rFonts w:ascii="Wingdings" w:hAnsi="Wingdings"/>
    </w:rPr>
  </w:style>
  <w:style w:type="paragraph" w:customStyle="1" w:styleId="TableHeading">
    <w:name w:val="Table Heading"/>
    <w:basedOn w:val="HeadingBase"/>
    <w:rsid w:val="00A65BD7"/>
    <w:pPr>
      <w:keepLines/>
      <w:pBdr>
        <w:bottom w:val="single" w:sz="6" w:space="1" w:color="918585"/>
      </w:pBdr>
      <w:spacing w:before="240"/>
    </w:pPr>
  </w:style>
  <w:style w:type="character" w:customStyle="1" w:styleId="HotSpot">
    <w:name w:val="HotSpot"/>
    <w:rsid w:val="00A65BD7"/>
    <w:rPr>
      <w:color w:val="0033CC"/>
      <w:u w:val="none"/>
    </w:rPr>
  </w:style>
  <w:style w:type="paragraph" w:customStyle="1" w:styleId="BodyTextRight">
    <w:name w:val="Body Text Right"/>
    <w:basedOn w:val="BodyText"/>
    <w:rsid w:val="00A65BD7"/>
    <w:pPr>
      <w:spacing w:before="0" w:after="0"/>
      <w:jc w:val="right"/>
    </w:pPr>
  </w:style>
  <w:style w:type="paragraph" w:styleId="Index3">
    <w:name w:val="index 3"/>
    <w:basedOn w:val="ListNumber2"/>
    <w:next w:val="Normal"/>
    <w:semiHidden/>
    <w:rsid w:val="00A65BD7"/>
    <w:pPr>
      <w:numPr>
        <w:numId w:val="0"/>
      </w:numPr>
      <w:tabs>
        <w:tab w:val="right" w:leader="dot" w:pos="4176"/>
      </w:tabs>
    </w:pPr>
  </w:style>
  <w:style w:type="paragraph" w:styleId="ListNumber2">
    <w:name w:val="List Number 2"/>
    <w:basedOn w:val="List2"/>
    <w:rsid w:val="00A65BD7"/>
    <w:pPr>
      <w:numPr>
        <w:numId w:val="8"/>
      </w:numPr>
      <w:tabs>
        <w:tab w:val="clear" w:pos="1060"/>
      </w:tabs>
    </w:pPr>
  </w:style>
  <w:style w:type="paragraph" w:customStyle="1" w:styleId="MarginNote">
    <w:name w:val="Margin Note"/>
    <w:basedOn w:val="BodyText"/>
    <w:rsid w:val="00A65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B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BD7"/>
    <w:rPr>
      <w:sz w:val="32"/>
    </w:rPr>
  </w:style>
  <w:style w:type="paragraph" w:customStyle="1" w:styleId="HeadingProcedure">
    <w:name w:val="Heading Procedure"/>
    <w:basedOn w:val="HeadingBase"/>
    <w:next w:val="Normal"/>
    <w:rsid w:val="00A65BD7"/>
    <w:pPr>
      <w:tabs>
        <w:tab w:val="left" w:pos="0"/>
      </w:tabs>
      <w:spacing w:before="120" w:after="60"/>
    </w:pPr>
    <w:rPr>
      <w:i/>
      <w:color w:val="918585"/>
      <w:sz w:val="22"/>
    </w:rPr>
  </w:style>
  <w:style w:type="paragraph" w:customStyle="1" w:styleId="TableBodyText">
    <w:name w:val="Table Body Text"/>
    <w:basedOn w:val="BodyText"/>
    <w:rsid w:val="00A65BD7"/>
    <w:pPr>
      <w:spacing w:before="60" w:after="60"/>
    </w:pPr>
  </w:style>
  <w:style w:type="paragraph" w:styleId="ListContinue">
    <w:name w:val="List Continue"/>
    <w:basedOn w:val="List"/>
    <w:rsid w:val="00A65BD7"/>
    <w:pPr>
      <w:ind w:firstLine="0"/>
    </w:pPr>
  </w:style>
  <w:style w:type="paragraph" w:customStyle="1" w:styleId="ListNote">
    <w:name w:val="List Note"/>
    <w:basedOn w:val="List"/>
    <w:rsid w:val="00A65BD7"/>
    <w:pPr>
      <w:pBdr>
        <w:top w:val="single" w:sz="6" w:space="2" w:color="918585"/>
        <w:bottom w:val="single" w:sz="6" w:space="2" w:color="918585"/>
      </w:pBdr>
      <w:tabs>
        <w:tab w:val="left" w:pos="1021"/>
      </w:tabs>
      <w:ind w:firstLine="0"/>
    </w:pPr>
  </w:style>
  <w:style w:type="paragraph" w:customStyle="1" w:styleId="Warning">
    <w:name w:val="Warning"/>
    <w:basedOn w:val="BodyText"/>
    <w:rsid w:val="00A65BD7"/>
    <w:pPr>
      <w:shd w:val="clear" w:color="auto" w:fill="D9D9D9"/>
      <w:tabs>
        <w:tab w:val="left" w:pos="992"/>
      </w:tabs>
      <w:ind w:left="119" w:right="119"/>
    </w:pPr>
    <w:rPr>
      <w:sz w:val="20"/>
    </w:rPr>
  </w:style>
  <w:style w:type="paragraph" w:customStyle="1" w:styleId="MarginIcons">
    <w:name w:val="Margin Icons"/>
    <w:basedOn w:val="BodyText"/>
    <w:rsid w:val="00A65B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BD7"/>
    <w:rPr>
      <w:rFonts w:ascii="Courier New" w:hAnsi="Courier New"/>
    </w:rPr>
  </w:style>
  <w:style w:type="paragraph" w:customStyle="1" w:styleId="NoteBullet">
    <w:name w:val="Note Bullet"/>
    <w:basedOn w:val="Note"/>
    <w:rsid w:val="00A65BD7"/>
    <w:pPr>
      <w:tabs>
        <w:tab w:val="clear" w:pos="680"/>
      </w:tabs>
      <w:spacing w:before="60" w:after="60"/>
    </w:pPr>
  </w:style>
  <w:style w:type="paragraph" w:customStyle="1" w:styleId="SubHeading2">
    <w:name w:val="SubHeading2"/>
    <w:basedOn w:val="HeadingBase"/>
    <w:rsid w:val="00A65BD7"/>
    <w:pPr>
      <w:spacing w:before="240" w:after="60"/>
    </w:pPr>
    <w:rPr>
      <w:sz w:val="20"/>
    </w:rPr>
  </w:style>
  <w:style w:type="paragraph" w:customStyle="1" w:styleId="SubHeading1">
    <w:name w:val="SubHeading1"/>
    <w:basedOn w:val="HeadingBase"/>
    <w:rsid w:val="00A65BD7"/>
    <w:pPr>
      <w:spacing w:before="240" w:after="60"/>
    </w:pPr>
    <w:rPr>
      <w:color w:val="918585"/>
      <w:sz w:val="22"/>
    </w:rPr>
  </w:style>
  <w:style w:type="paragraph" w:customStyle="1" w:styleId="SideHeading">
    <w:name w:val="Side Heading"/>
    <w:basedOn w:val="HeadingBase"/>
    <w:rsid w:val="00A65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BD7"/>
    <w:pPr>
      <w:numPr>
        <w:numId w:val="9"/>
      </w:numPr>
    </w:pPr>
  </w:style>
  <w:style w:type="paragraph" w:styleId="PlainText">
    <w:name w:val="Plain Text"/>
    <w:basedOn w:val="Normal"/>
    <w:link w:val="PlainTextChar"/>
    <w:rsid w:val="00A65BD7"/>
    <w:rPr>
      <w:sz w:val="20"/>
    </w:rPr>
  </w:style>
  <w:style w:type="character" w:customStyle="1" w:styleId="PlainTextChar">
    <w:name w:val="Plain Text Char"/>
    <w:basedOn w:val="DefaultParagraphFont"/>
    <w:link w:val="PlainText"/>
    <w:rsid w:val="00A65BD7"/>
    <w:rPr>
      <w:rFonts w:ascii="Courier New" w:eastAsia="Times New Roman" w:hAnsi="Courier New" w:cs="Times New Roman"/>
      <w:sz w:val="20"/>
      <w:szCs w:val="20"/>
      <w:lang w:eastAsia="en-US"/>
    </w:rPr>
  </w:style>
  <w:style w:type="character" w:customStyle="1" w:styleId="MenuOption">
    <w:name w:val="Menu Option"/>
    <w:basedOn w:val="DefaultParagraphFont"/>
    <w:rsid w:val="00A65BD7"/>
    <w:rPr>
      <w:b/>
      <w:smallCaps/>
    </w:rPr>
  </w:style>
  <w:style w:type="paragraph" w:customStyle="1" w:styleId="TableListNumber">
    <w:name w:val="Table List Number"/>
    <w:basedOn w:val="ListNumber"/>
    <w:rsid w:val="00A65BD7"/>
    <w:pPr>
      <w:numPr>
        <w:numId w:val="0"/>
      </w:numPr>
    </w:pPr>
  </w:style>
  <w:style w:type="paragraph" w:styleId="TOC4">
    <w:name w:val="toc 4"/>
    <w:basedOn w:val="TOCBase"/>
    <w:next w:val="Normal"/>
    <w:semiHidden/>
    <w:rsid w:val="00A65BD7"/>
    <w:pPr>
      <w:tabs>
        <w:tab w:val="right" w:leader="dot" w:pos="9071"/>
      </w:tabs>
      <w:ind w:left="1701"/>
    </w:pPr>
  </w:style>
  <w:style w:type="paragraph" w:customStyle="1" w:styleId="ListAlpha">
    <w:name w:val="List Alpha"/>
    <w:basedOn w:val="List"/>
    <w:rsid w:val="00A65BD7"/>
    <w:pPr>
      <w:numPr>
        <w:numId w:val="7"/>
      </w:numPr>
    </w:pPr>
  </w:style>
  <w:style w:type="paragraph" w:customStyle="1" w:styleId="ListAlpha2">
    <w:name w:val="List Alpha 2"/>
    <w:basedOn w:val="List2"/>
    <w:rsid w:val="00A65BD7"/>
    <w:pPr>
      <w:numPr>
        <w:numId w:val="6"/>
      </w:numPr>
    </w:pPr>
  </w:style>
  <w:style w:type="paragraph" w:styleId="List2">
    <w:name w:val="List 2"/>
    <w:basedOn w:val="BodyText"/>
    <w:rsid w:val="00A65BD7"/>
    <w:pPr>
      <w:tabs>
        <w:tab w:val="left" w:pos="680"/>
      </w:tabs>
      <w:spacing w:before="60" w:after="60"/>
      <w:ind w:left="680" w:hanging="340"/>
    </w:pPr>
  </w:style>
  <w:style w:type="paragraph" w:styleId="List3">
    <w:name w:val="List 3"/>
    <w:basedOn w:val="BodyText"/>
    <w:rsid w:val="00A65BD7"/>
    <w:pPr>
      <w:tabs>
        <w:tab w:val="left" w:pos="1021"/>
      </w:tabs>
      <w:spacing w:before="60" w:after="60"/>
      <w:ind w:left="1020" w:hanging="340"/>
    </w:pPr>
  </w:style>
  <w:style w:type="paragraph" w:styleId="List4">
    <w:name w:val="List 4"/>
    <w:basedOn w:val="BodyText"/>
    <w:rsid w:val="00A65BD7"/>
    <w:pPr>
      <w:tabs>
        <w:tab w:val="left" w:pos="1361"/>
      </w:tabs>
      <w:spacing w:before="60" w:after="60"/>
      <w:ind w:left="1361" w:hanging="340"/>
    </w:pPr>
  </w:style>
  <w:style w:type="paragraph" w:styleId="List5">
    <w:name w:val="List 5"/>
    <w:basedOn w:val="BodyText"/>
    <w:rsid w:val="00A65BD7"/>
    <w:pPr>
      <w:tabs>
        <w:tab w:val="left" w:pos="1701"/>
      </w:tabs>
      <w:spacing w:before="60" w:after="60"/>
      <w:ind w:left="1701" w:hanging="340"/>
    </w:pPr>
  </w:style>
  <w:style w:type="paragraph" w:styleId="ListBullet3">
    <w:name w:val="List Bullet 3"/>
    <w:basedOn w:val="List3"/>
    <w:rsid w:val="00A65BD7"/>
    <w:pPr>
      <w:numPr>
        <w:numId w:val="12"/>
      </w:numPr>
      <w:tabs>
        <w:tab w:val="clear" w:pos="1021"/>
      </w:tabs>
      <w:ind w:left="1037" w:hanging="357"/>
    </w:pPr>
  </w:style>
  <w:style w:type="paragraph" w:styleId="ListBullet4">
    <w:name w:val="List Bullet 4"/>
    <w:basedOn w:val="List4"/>
    <w:rsid w:val="00A65BD7"/>
    <w:pPr>
      <w:numPr>
        <w:numId w:val="1"/>
      </w:numPr>
      <w:tabs>
        <w:tab w:val="clear" w:pos="1361"/>
      </w:tabs>
    </w:pPr>
  </w:style>
  <w:style w:type="paragraph" w:styleId="ListBullet5">
    <w:name w:val="List Bullet 5"/>
    <w:basedOn w:val="List5"/>
    <w:rsid w:val="00A65BD7"/>
    <w:pPr>
      <w:numPr>
        <w:numId w:val="2"/>
      </w:numPr>
    </w:pPr>
  </w:style>
  <w:style w:type="paragraph" w:styleId="ListContinue2">
    <w:name w:val="List Continue 2"/>
    <w:basedOn w:val="List2"/>
    <w:rsid w:val="00A65BD7"/>
    <w:pPr>
      <w:ind w:firstLine="0"/>
    </w:pPr>
  </w:style>
  <w:style w:type="paragraph" w:styleId="ListContinue3">
    <w:name w:val="List Continue 3"/>
    <w:basedOn w:val="List3"/>
    <w:rsid w:val="00A65BD7"/>
    <w:pPr>
      <w:ind w:left="1021" w:firstLine="0"/>
    </w:pPr>
  </w:style>
  <w:style w:type="paragraph" w:styleId="ListContinue4">
    <w:name w:val="List Continue 4"/>
    <w:basedOn w:val="List4"/>
    <w:rsid w:val="00A65BD7"/>
    <w:pPr>
      <w:ind w:firstLine="0"/>
    </w:pPr>
  </w:style>
  <w:style w:type="paragraph" w:styleId="ListContinue5">
    <w:name w:val="List Continue 5"/>
    <w:basedOn w:val="List5"/>
    <w:rsid w:val="00A65BD7"/>
    <w:pPr>
      <w:ind w:firstLine="0"/>
    </w:pPr>
  </w:style>
  <w:style w:type="paragraph" w:styleId="ListNumber3">
    <w:name w:val="List Number 3"/>
    <w:basedOn w:val="List3"/>
    <w:rsid w:val="00A65BD7"/>
    <w:pPr>
      <w:numPr>
        <w:numId w:val="3"/>
      </w:numPr>
    </w:pPr>
  </w:style>
  <w:style w:type="paragraph" w:styleId="ListNumber4">
    <w:name w:val="List Number 4"/>
    <w:basedOn w:val="List4"/>
    <w:rsid w:val="00A65BD7"/>
    <w:pPr>
      <w:numPr>
        <w:numId w:val="4"/>
      </w:numPr>
    </w:pPr>
  </w:style>
  <w:style w:type="paragraph" w:styleId="ListNumber5">
    <w:name w:val="List Number 5"/>
    <w:basedOn w:val="List5"/>
    <w:rsid w:val="00A65BD7"/>
    <w:pPr>
      <w:numPr>
        <w:numId w:val="5"/>
      </w:numPr>
    </w:pPr>
  </w:style>
  <w:style w:type="paragraph" w:styleId="BlockText">
    <w:name w:val="Block Text"/>
    <w:basedOn w:val="Normal"/>
    <w:rsid w:val="00A65BD7"/>
    <w:pPr>
      <w:spacing w:after="120"/>
      <w:ind w:left="1440" w:right="1440"/>
    </w:pPr>
  </w:style>
  <w:style w:type="character" w:customStyle="1" w:styleId="Subscript">
    <w:name w:val="Subscript"/>
    <w:basedOn w:val="DefaultParagraphFont"/>
    <w:rsid w:val="00A65BD7"/>
    <w:rPr>
      <w:sz w:val="16"/>
      <w:vertAlign w:val="subscript"/>
    </w:rPr>
  </w:style>
  <w:style w:type="character" w:customStyle="1" w:styleId="Superscript">
    <w:name w:val="Superscript"/>
    <w:basedOn w:val="DefaultParagraphFont"/>
    <w:rsid w:val="00A65BD7"/>
    <w:rPr>
      <w:sz w:val="16"/>
      <w:vertAlign w:val="superscript"/>
    </w:rPr>
  </w:style>
  <w:style w:type="character" w:customStyle="1" w:styleId="Symbols">
    <w:name w:val="Symbols"/>
    <w:basedOn w:val="DefaultParagraphFont"/>
    <w:rsid w:val="00A65BD7"/>
    <w:rPr>
      <w:rFonts w:ascii="Symbol" w:hAnsi="Symbol"/>
    </w:rPr>
  </w:style>
  <w:style w:type="character" w:customStyle="1" w:styleId="MenuOptions">
    <w:name w:val="Menu Options"/>
    <w:basedOn w:val="DefaultParagraphFont"/>
    <w:rsid w:val="00A65BD7"/>
    <w:rPr>
      <w:rFonts w:ascii="Arial Narrow" w:hAnsi="Arial Narrow"/>
      <w:smallCaps/>
    </w:rPr>
  </w:style>
  <w:style w:type="character" w:customStyle="1" w:styleId="Buttons">
    <w:name w:val="Buttons"/>
    <w:basedOn w:val="DefaultParagraphFont"/>
    <w:rsid w:val="00A65BD7"/>
    <w:rPr>
      <w:b/>
    </w:rPr>
  </w:style>
  <w:style w:type="character" w:customStyle="1" w:styleId="Underlined">
    <w:name w:val="Underlined"/>
    <w:basedOn w:val="DefaultParagraphFont"/>
    <w:rsid w:val="00A65BD7"/>
    <w:rPr>
      <w:u w:val="single"/>
    </w:rPr>
  </w:style>
  <w:style w:type="paragraph" w:customStyle="1" w:styleId="TableBodyTextRight">
    <w:name w:val="Table Body Text Right"/>
    <w:basedOn w:val="TableBodyText"/>
    <w:rsid w:val="00A65BD7"/>
    <w:pPr>
      <w:widowControl w:val="0"/>
      <w:autoSpaceDE w:val="0"/>
      <w:autoSpaceDN w:val="0"/>
      <w:adjustRightInd w:val="0"/>
      <w:jc w:val="right"/>
    </w:pPr>
    <w:rPr>
      <w:rFonts w:cs="Arial"/>
      <w:szCs w:val="18"/>
    </w:rPr>
  </w:style>
  <w:style w:type="paragraph" w:customStyle="1" w:styleId="CopyrightText">
    <w:name w:val="Copyright Text"/>
    <w:basedOn w:val="BodyText"/>
    <w:rsid w:val="00A65BD7"/>
    <w:rPr>
      <w:sz w:val="18"/>
    </w:rPr>
  </w:style>
  <w:style w:type="paragraph" w:customStyle="1" w:styleId="BodySmallRight">
    <w:name w:val="Body Small Right"/>
    <w:basedOn w:val="BodyTextRight"/>
    <w:rsid w:val="00A65BD7"/>
    <w:rPr>
      <w:sz w:val="18"/>
      <w:szCs w:val="18"/>
    </w:rPr>
  </w:style>
  <w:style w:type="paragraph" w:customStyle="1" w:styleId="MarginEdition">
    <w:name w:val="Margin Edition"/>
    <w:basedOn w:val="MarginNote"/>
    <w:rsid w:val="00A65BD7"/>
    <w:pPr>
      <w:spacing w:before="0" w:after="0"/>
    </w:pPr>
    <w:rPr>
      <w:rFonts w:ascii="Times New Roman" w:hAnsi="Times New Roman"/>
      <w:color w:val="999999"/>
    </w:rPr>
  </w:style>
  <w:style w:type="paragraph" w:customStyle="1" w:styleId="Spacer">
    <w:name w:val="Spacer"/>
    <w:basedOn w:val="Normal"/>
    <w:rsid w:val="00A65BD7"/>
    <w:rPr>
      <w:sz w:val="2"/>
      <w:szCs w:val="2"/>
    </w:rPr>
  </w:style>
  <w:style w:type="character" w:customStyle="1" w:styleId="Small">
    <w:name w:val="Small"/>
    <w:basedOn w:val="DefaultParagraphFont"/>
    <w:rsid w:val="00A65BD7"/>
    <w:rPr>
      <w:sz w:val="16"/>
    </w:rPr>
  </w:style>
  <w:style w:type="paragraph" w:customStyle="1" w:styleId="WideTable">
    <w:name w:val="Wide Table"/>
    <w:basedOn w:val="Normal"/>
    <w:rsid w:val="00A65BD7"/>
    <w:pPr>
      <w:ind w:left="-1418"/>
    </w:pPr>
    <w:rPr>
      <w:sz w:val="2"/>
      <w:szCs w:val="2"/>
    </w:rPr>
  </w:style>
  <w:style w:type="character" w:styleId="PageNumber">
    <w:name w:val="page number"/>
    <w:basedOn w:val="DefaultParagraphFont"/>
    <w:rsid w:val="00A65BD7"/>
  </w:style>
  <w:style w:type="paragraph" w:styleId="Quote">
    <w:name w:val="Quote"/>
    <w:basedOn w:val="Heading1"/>
    <w:link w:val="QuoteChar"/>
    <w:qFormat/>
    <w:rsid w:val="00A65BD7"/>
    <w:rPr>
      <w:b w:val="0"/>
      <w:sz w:val="72"/>
      <w:szCs w:val="72"/>
      <w:lang w:val="en-NZ"/>
    </w:rPr>
  </w:style>
  <w:style w:type="character" w:customStyle="1" w:styleId="QuoteChar">
    <w:name w:val="Quote Char"/>
    <w:basedOn w:val="DefaultParagraphFont"/>
    <w:link w:val="Quote"/>
    <w:rsid w:val="00A65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BD7"/>
    <w:pPr>
      <w:pageBreakBefore/>
    </w:pPr>
  </w:style>
  <w:style w:type="paragraph" w:customStyle="1" w:styleId="Border">
    <w:name w:val="Border"/>
    <w:basedOn w:val="Normal"/>
    <w:qFormat/>
    <w:rsid w:val="00A65B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BD7"/>
    <w:rPr>
      <w:b/>
      <w:bCs/>
      <w:i/>
      <w:iCs/>
      <w:color w:val="auto"/>
    </w:rPr>
  </w:style>
  <w:style w:type="paragraph" w:styleId="IntenseQuote">
    <w:name w:val="Intense Quote"/>
    <w:basedOn w:val="Normal"/>
    <w:next w:val="Normal"/>
    <w:link w:val="IntenseQuoteChar"/>
    <w:uiPriority w:val="30"/>
    <w:qFormat/>
    <w:rsid w:val="00A65B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B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BD7"/>
    <w:rPr>
      <w:smallCaps/>
      <w:color w:val="auto"/>
      <w:u w:val="single"/>
    </w:rPr>
  </w:style>
  <w:style w:type="character" w:styleId="IntenseReference">
    <w:name w:val="Intense Reference"/>
    <w:basedOn w:val="DefaultParagraphFont"/>
    <w:uiPriority w:val="32"/>
    <w:qFormat/>
    <w:rsid w:val="00A65BD7"/>
    <w:rPr>
      <w:b/>
      <w:bCs/>
      <w:smallCaps/>
      <w:color w:val="auto"/>
      <w:spacing w:val="5"/>
      <w:u w:val="single"/>
    </w:rPr>
  </w:style>
  <w:style w:type="paragraph" w:customStyle="1" w:styleId="2ColumnHeading">
    <w:name w:val="2Column Heading"/>
    <w:basedOn w:val="BodyText"/>
    <w:qFormat/>
    <w:rsid w:val="00A65BD7"/>
    <w:pPr>
      <w:spacing w:after="60"/>
      <w:ind w:left="-2268"/>
    </w:pPr>
    <w:rPr>
      <w:b/>
    </w:rPr>
  </w:style>
  <w:style w:type="paragraph" w:customStyle="1" w:styleId="Heading1TOC">
    <w:name w:val="Heading1 TOC"/>
    <w:basedOn w:val="Normal"/>
    <w:qFormat/>
    <w:rsid w:val="00A65BD7"/>
    <w:pPr>
      <w:spacing w:before="240" w:after="120"/>
    </w:pPr>
    <w:rPr>
      <w:rFonts w:ascii="Times New Roman" w:hAnsi="Times New Roman"/>
      <w:b/>
      <w:sz w:val="32"/>
    </w:rPr>
  </w:style>
  <w:style w:type="paragraph" w:customStyle="1" w:styleId="Heading2TOC">
    <w:name w:val="Heading2 TOC"/>
    <w:basedOn w:val="Normal"/>
    <w:qFormat/>
    <w:rsid w:val="00A65BD7"/>
    <w:pPr>
      <w:spacing w:before="240" w:after="60"/>
    </w:pPr>
    <w:rPr>
      <w:rFonts w:ascii="Times New Roman" w:hAnsi="Times New Roman"/>
      <w:b/>
      <w:sz w:val="28"/>
    </w:rPr>
  </w:style>
  <w:style w:type="character" w:customStyle="1" w:styleId="Underline">
    <w:name w:val="Underline"/>
    <w:basedOn w:val="DefaultParagraphFont"/>
    <w:qFormat/>
    <w:rsid w:val="00A65BD7"/>
    <w:rPr>
      <w:u w:val="single"/>
    </w:rPr>
  </w:style>
  <w:style w:type="character" w:customStyle="1" w:styleId="BoldandItalics">
    <w:name w:val="Bold and Italics"/>
    <w:qFormat/>
    <w:rsid w:val="00A65BD7"/>
    <w:rPr>
      <w:b/>
      <w:i/>
      <w:u w:val="none"/>
    </w:rPr>
  </w:style>
  <w:style w:type="paragraph" w:styleId="BalloonText">
    <w:name w:val="Balloon Text"/>
    <w:basedOn w:val="Normal"/>
    <w:link w:val="BalloonTextChar"/>
    <w:rsid w:val="00A65BD7"/>
    <w:rPr>
      <w:rFonts w:ascii="Tahoma" w:hAnsi="Tahoma" w:cs="Tahoma"/>
      <w:sz w:val="16"/>
      <w:szCs w:val="16"/>
    </w:rPr>
  </w:style>
  <w:style w:type="character" w:customStyle="1" w:styleId="BalloonTextChar">
    <w:name w:val="Balloon Text Char"/>
    <w:basedOn w:val="DefaultParagraphFont"/>
    <w:link w:val="BalloonText"/>
    <w:rsid w:val="00A65B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B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B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BD7"/>
    <w:rPr>
      <w:b/>
      <w:color w:val="660033"/>
      <w:spacing w:val="0"/>
    </w:rPr>
  </w:style>
  <w:style w:type="paragraph" w:customStyle="1" w:styleId="Nameditemlist">
    <w:name w:val="Named item list"/>
    <w:basedOn w:val="BodyText"/>
    <w:qFormat/>
    <w:rsid w:val="00A65BD7"/>
    <w:pPr>
      <w:tabs>
        <w:tab w:val="left" w:pos="2835"/>
      </w:tabs>
      <w:ind w:left="2835" w:hanging="2835"/>
    </w:pPr>
  </w:style>
  <w:style w:type="paragraph" w:customStyle="1" w:styleId="BodyTextnopadding">
    <w:name w:val="Body Text no padding"/>
    <w:basedOn w:val="BodyText"/>
    <w:qFormat/>
    <w:rsid w:val="00A65BD7"/>
    <w:pPr>
      <w:spacing w:before="0" w:after="0"/>
    </w:pPr>
  </w:style>
  <w:style w:type="paragraph" w:customStyle="1" w:styleId="BodyTextBold">
    <w:name w:val="Body Text Bold"/>
    <w:basedOn w:val="BodyText"/>
    <w:qFormat/>
    <w:rsid w:val="00A65BD7"/>
    <w:rPr>
      <w:b/>
    </w:rPr>
  </w:style>
  <w:style w:type="character" w:styleId="Hyperlink">
    <w:name w:val="Hyperlink"/>
    <w:basedOn w:val="DefaultParagraphFont"/>
    <w:uiPriority w:val="99"/>
    <w:unhideWhenUsed/>
    <w:rsid w:val="00267B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2308</Characters>
  <Application>Microsoft Office Word</Application>
  <DocSecurity>0</DocSecurity>
  <Lines>79</Lines>
  <Paragraphs>47</Paragraphs>
  <ScaleCrop>false</ScaleCrop>
  <Company>Author-it Software Corporation Ltd.</Company>
  <LinksUpToDate>false</LinksUpToDate>
  <CharactersWithSpaces>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SIFCCAC001 Coordinate burial site preparation and reinstatement</dc:title>
  <dc:subject>Approved</dc:subject>
  <dc:creator>SkillsIQ</dc:creator>
  <cp:keywords>Release: 2</cp:keywords>
  <dc:description>Review Date: 12 April 2008</dc:description>
  <cp:lastModifiedBy>HSD_TPCMSd.prod</cp:lastModifiedBy>
  <cp:revision>3</cp:revision>
  <dcterms:created xsi:type="dcterms:W3CDTF">2022-04-04T01:29:00Z</dcterms:created>
  <dcterms:modified xsi:type="dcterms:W3CDTF">2022-04-04T01:29:00Z</dcterms:modified>
</cp:coreProperties>
</file>