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1B2" w:rsidP="009B61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SIFCBGM006 Construct signs</w:t>
      </w:r>
      <w:r>
        <w:fldChar w:fldCharType="end"/>
      </w:r>
    </w:p>
    <w:p w:rsidR="009B61B2" w:rsidP="009B61B2">
      <w:pPr>
        <w:pStyle w:val="Version"/>
        <w:sectPr w:rsidSect="00ED0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0099" w:rsidP="00ED0099">
      <w:pPr>
        <w:pStyle w:val="SuperHeading"/>
      </w:pPr>
      <w:r w:rsidRPr="00ED0099">
        <w:t>Assessment Requirements for SIFCBGM006 Construct signs</w:t>
      </w:r>
    </w:p>
    <w:p w:rsidR="00000000" w:rsidRPr="00ED0099" w:rsidP="00ED0099">
      <w:pPr>
        <w:pStyle w:val="Heading1"/>
      </w:pPr>
      <w:bookmarkStart w:id="1" w:name="O_571313"/>
      <w:bookmarkEnd w:id="1"/>
      <w:r w:rsidRPr="00ED0099">
        <w:t>Modification History</w:t>
      </w:r>
    </w:p>
    <w:p w:rsidR="00000000" w:rsidRPr="00ED0099" w:rsidP="00ED0099">
      <w:pPr>
        <w:pStyle w:val="BodyText"/>
      </w:pPr>
      <w:r w:rsidRPr="00ED0099">
        <w:t>Not applicable.</w:t>
      </w:r>
    </w:p>
    <w:p w:rsidR="00000000" w:rsidRPr="00ED0099" w:rsidP="00ED0099">
      <w:pPr>
        <w:pStyle w:val="AllowPageBreak"/>
      </w:pPr>
    </w:p>
    <w:p w:rsidR="00000000" w:rsidRPr="00ED0099" w:rsidP="00ED0099">
      <w:pPr>
        <w:pStyle w:val="Heading1"/>
      </w:pPr>
      <w:bookmarkStart w:id="2" w:name="O_571314"/>
      <w:bookmarkEnd w:id="2"/>
      <w:r w:rsidRPr="00ED0099">
        <w:t>Performance Evidence</w:t>
      </w:r>
    </w:p>
    <w:p w:rsidR="00000000" w:rsidRPr="00ED0099" w:rsidP="00ED0099">
      <w:pPr>
        <w:pStyle w:val="BodyText"/>
      </w:pPr>
      <w:r w:rsidRPr="00ED0099">
        <w:t>Evidence of the ability to:</w:t>
      </w:r>
    </w:p>
    <w:p w:rsidR="00000000" w:rsidRPr="00ED0099" w:rsidP="00ED0099">
      <w:pPr>
        <w:pStyle w:val="ListBullet"/>
      </w:pPr>
      <w:r w:rsidRPr="00ED0099">
        <w:t>select, prepare, use, maintain and clean the required tools and equipment according to supervisor instructions, workplace policies and p</w:t>
      </w:r>
      <w:r w:rsidRPr="00ED0099">
        <w:t>rocedures, and manufacturer guidelines</w:t>
      </w:r>
    </w:p>
    <w:p w:rsidR="00000000" w:rsidRPr="00ED0099" w:rsidP="00ED0099">
      <w:pPr>
        <w:pStyle w:val="ListBullet"/>
      </w:pPr>
      <w:r w:rsidRPr="00ED0099">
        <w:t>construct signs according to job specifications.</w:t>
      </w:r>
    </w:p>
    <w:p w:rsidR="00000000" w:rsidRPr="00ED0099" w:rsidP="00ED0099">
      <w:pPr>
        <w:pStyle w:val="BodyText"/>
      </w:pPr>
    </w:p>
    <w:p w:rsidR="00000000" w:rsidRPr="00ED0099" w:rsidP="00ED0099">
      <w:pPr>
        <w:pStyle w:val="BodyText"/>
      </w:pPr>
      <w:r w:rsidRPr="00ED0099">
        <w:t>Evidence of performance of constructing two or more signs is required to demonstrate consistency of performance and ability to respond to different situations.</w:t>
      </w:r>
    </w:p>
    <w:p w:rsidR="00000000" w:rsidRPr="00ED0099" w:rsidP="00ED0099">
      <w:pPr>
        <w:pStyle w:val="AllowPageBreak"/>
      </w:pPr>
    </w:p>
    <w:p w:rsidR="00000000" w:rsidRPr="00ED0099" w:rsidP="00ED0099">
      <w:pPr>
        <w:pStyle w:val="Heading1"/>
      </w:pPr>
      <w:bookmarkStart w:id="3" w:name="O_571315"/>
      <w:bookmarkEnd w:id="3"/>
      <w:r w:rsidRPr="00ED0099">
        <w:t>Knowledge Evidence</w:t>
      </w:r>
    </w:p>
    <w:p w:rsidR="00000000" w:rsidRPr="00ED0099" w:rsidP="00ED0099">
      <w:pPr>
        <w:pStyle w:val="BodyText"/>
      </w:pPr>
      <w:r w:rsidRPr="00ED0099">
        <w:t>Demonstrated knowledge of:</w:t>
      </w:r>
    </w:p>
    <w:p w:rsidR="00000000" w:rsidRPr="00ED0099" w:rsidP="00ED0099">
      <w:pPr>
        <w:pStyle w:val="ListBullet"/>
      </w:pPr>
      <w:r w:rsidRPr="00ED0099">
        <w:t xml:space="preserve">basic principles and practices of sign construction </w:t>
      </w:r>
    </w:p>
    <w:p w:rsidR="00000000" w:rsidRPr="00ED0099" w:rsidP="00ED0099">
      <w:pPr>
        <w:pStyle w:val="ListBullet"/>
      </w:pPr>
      <w:r w:rsidRPr="00ED0099">
        <w:t>material selection, including fixing and fasteners</w:t>
      </w:r>
    </w:p>
    <w:p w:rsidR="00000000" w:rsidRPr="00ED0099" w:rsidP="00ED0099">
      <w:pPr>
        <w:pStyle w:val="ListBullet"/>
      </w:pPr>
      <w:r w:rsidRPr="00ED0099">
        <w:t>safety use and operation of equipment and hand and power tools in relation to constructing sign</w:t>
      </w:r>
      <w:r w:rsidRPr="00ED0099">
        <w:t>s, including the use of personal protective equipment</w:t>
      </w:r>
    </w:p>
    <w:p w:rsidR="00000000" w:rsidRPr="00ED0099" w:rsidP="00ED0099">
      <w:pPr>
        <w:pStyle w:val="ListBullet"/>
      </w:pPr>
      <w:r w:rsidRPr="00ED0099">
        <w:t>federal, state or territory, and local government legislation and regulations that impact on sign construction, including:</w:t>
      </w:r>
    </w:p>
    <w:p w:rsidR="00000000" w:rsidRPr="00ED0099" w:rsidP="00ED0099">
      <w:pPr>
        <w:pStyle w:val="ListBullet2"/>
      </w:pPr>
      <w:r w:rsidRPr="00ED0099">
        <w:t>work health and safety/occupational health and safety</w:t>
      </w:r>
    </w:p>
    <w:p w:rsidR="00000000" w:rsidRPr="00ED0099" w:rsidP="00ED0099">
      <w:pPr>
        <w:pStyle w:val="ListBullet2"/>
      </w:pPr>
      <w:r w:rsidRPr="00ED0099">
        <w:t>local government regulations</w:t>
      </w:r>
    </w:p>
    <w:p w:rsidR="00000000" w:rsidRPr="00ED0099" w:rsidP="00ED0099">
      <w:pPr>
        <w:pStyle w:val="ListBullet2"/>
      </w:pPr>
      <w:r w:rsidRPr="00ED0099">
        <w:t>Environment Protection Act</w:t>
      </w:r>
    </w:p>
    <w:p w:rsidR="00000000" w:rsidRPr="00ED0099" w:rsidP="00ED0099">
      <w:pPr>
        <w:pStyle w:val="ListBullet2"/>
      </w:pPr>
      <w:r w:rsidRPr="00ED0099">
        <w:t>Australian standards</w:t>
      </w:r>
    </w:p>
    <w:p w:rsidR="00000000" w:rsidRPr="00ED0099" w:rsidP="00ED0099">
      <w:pPr>
        <w:pStyle w:val="ListBullet2"/>
      </w:pPr>
      <w:r w:rsidRPr="00ED0099">
        <w:t>Safe Work Australia certification and standards</w:t>
      </w:r>
    </w:p>
    <w:p w:rsidR="00000000" w:rsidRPr="00ED0099" w:rsidP="00ED0099">
      <w:pPr>
        <w:pStyle w:val="ListBullet"/>
      </w:pPr>
      <w:r w:rsidRPr="00ED0099">
        <w:t>environmental impacts in relation to constructing signs and minimal impact practices to reduce these, especially those that relate</w:t>
      </w:r>
      <w:r w:rsidRPr="00ED0099">
        <w:t xml:space="preserve"> to resource, water and energy use</w:t>
      </w:r>
    </w:p>
    <w:p w:rsidR="00000000" w:rsidRPr="00ED0099" w:rsidP="00ED0099">
      <w:pPr>
        <w:pStyle w:val="ListBullet"/>
      </w:pPr>
      <w:r w:rsidRPr="00ED0099">
        <w:t>correct and environmentally sound disposal methods for all types of waste and in particular for hazardous substance in relation to constructing signs</w:t>
      </w:r>
    </w:p>
    <w:p w:rsidR="00000000" w:rsidRPr="00ED0099" w:rsidP="00ED0099">
      <w:pPr>
        <w:pStyle w:val="ListBullet"/>
      </w:pPr>
      <w:r w:rsidRPr="00ED0099">
        <w:t>workplace policies and procedure in regard to sign construction.</w:t>
      </w:r>
    </w:p>
    <w:p w:rsidR="00000000" w:rsidRPr="00ED0099" w:rsidP="00ED0099">
      <w:pPr>
        <w:pStyle w:val="AllowPageBreak"/>
      </w:pPr>
    </w:p>
    <w:p w:rsidR="00000000" w:rsidRPr="00ED0099" w:rsidP="00ED0099">
      <w:pPr>
        <w:pStyle w:val="Heading1"/>
      </w:pPr>
      <w:bookmarkStart w:id="4" w:name="O_571316"/>
      <w:bookmarkEnd w:id="4"/>
      <w:r w:rsidRPr="00ED0099">
        <w:t>Assessment Conditions</w:t>
      </w:r>
    </w:p>
    <w:p w:rsidR="00000000" w:rsidRPr="00ED0099" w:rsidP="00ED0099">
      <w:pPr>
        <w:pStyle w:val="BodyText"/>
      </w:pPr>
      <w:r w:rsidRPr="00ED0099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ED0099" w:rsidP="00ED0099">
      <w:pPr>
        <w:pStyle w:val="ListBullet"/>
      </w:pPr>
      <w:r w:rsidRPr="00ED0099">
        <w:t>using suitable facilities, eq</w:t>
      </w:r>
      <w:r w:rsidRPr="00ED0099">
        <w:t>uipment and resources, including:</w:t>
      </w:r>
    </w:p>
    <w:p w:rsidR="00000000" w:rsidRPr="00ED0099" w:rsidP="00ED0099">
      <w:pPr>
        <w:pStyle w:val="ListBullet2"/>
      </w:pPr>
      <w:r w:rsidRPr="00ED0099">
        <w:t xml:space="preserve">a suitable work area where tools and equipment can be safely applied to construct signage </w:t>
      </w:r>
    </w:p>
    <w:p w:rsidR="00000000" w:rsidRPr="00ED0099" w:rsidP="00ED0099">
      <w:pPr>
        <w:pStyle w:val="ListBullet2"/>
      </w:pPr>
      <w:r w:rsidRPr="00ED0099">
        <w:t xml:space="preserve">signage construction materials and relevant hand and power tools </w:t>
      </w:r>
    </w:p>
    <w:p w:rsidR="00000000" w:rsidRPr="00ED0099" w:rsidP="00ED0099">
      <w:pPr>
        <w:pStyle w:val="ListBullet2"/>
      </w:pPr>
      <w:r w:rsidRPr="00ED0099">
        <w:t>building and grounds maintenance schedules and work proposals</w:t>
      </w:r>
    </w:p>
    <w:p w:rsidR="00000000" w:rsidRPr="00ED0099" w:rsidP="00ED0099">
      <w:pPr>
        <w:pStyle w:val="ListBullet"/>
      </w:pPr>
      <w:r w:rsidRPr="00ED0099">
        <w:t xml:space="preserve">under industry conditions where there is: </w:t>
      </w:r>
    </w:p>
    <w:p w:rsidR="00000000" w:rsidRPr="00ED0099" w:rsidP="00ED0099">
      <w:pPr>
        <w:pStyle w:val="ListBullet2"/>
      </w:pPr>
      <w:r w:rsidRPr="00ED0099">
        <w:t xml:space="preserve">integration of tasks with possible interruptions to work typical of the job role </w:t>
      </w:r>
    </w:p>
    <w:p w:rsidR="00000000" w:rsidRPr="00ED0099" w:rsidP="00ED0099">
      <w:pPr>
        <w:pStyle w:val="ListBullet2"/>
      </w:pPr>
      <w:r w:rsidRPr="00ED0099">
        <w:t xml:space="preserve">speed and timing requirements that reflect commercial operating conditions </w:t>
      </w:r>
    </w:p>
    <w:p w:rsidR="00000000" w:rsidRPr="00ED0099" w:rsidP="00ED0099">
      <w:pPr>
        <w:pStyle w:val="ListBullet2"/>
      </w:pPr>
      <w:r w:rsidRPr="00ED0099">
        <w:t>interaction with supervisor</w:t>
      </w:r>
    </w:p>
    <w:p w:rsidR="00000000" w:rsidRPr="00ED0099" w:rsidP="00ED0099">
      <w:pPr>
        <w:pStyle w:val="BodyText"/>
      </w:pPr>
    </w:p>
    <w:p w:rsidR="00000000" w:rsidRPr="00ED0099" w:rsidP="00ED0099">
      <w:pPr>
        <w:pStyle w:val="BodyText"/>
      </w:pPr>
      <w:r w:rsidRPr="00ED0099">
        <w:t>Assessors must satisfy th</w:t>
      </w:r>
      <w:r w:rsidRPr="00ED0099">
        <w:t>e NVR/AQTF mandatory competency requirements for assessors.</w:t>
      </w:r>
    </w:p>
    <w:p w:rsidR="00000000" w:rsidRPr="00ED0099" w:rsidP="00ED0099">
      <w:pPr>
        <w:pStyle w:val="AllowPageBreak"/>
      </w:pPr>
    </w:p>
    <w:p w:rsidR="00000000" w:rsidRPr="00ED0099" w:rsidP="00ED0099">
      <w:pPr>
        <w:pStyle w:val="Heading1"/>
      </w:pPr>
      <w:bookmarkStart w:id="5" w:name="O_571318"/>
      <w:bookmarkEnd w:id="5"/>
      <w:r w:rsidRPr="00ED0099">
        <w:t>Links</w:t>
      </w:r>
    </w:p>
    <w:p w:rsidR="00000000" w:rsidRPr="00ED0099" w:rsidP="00ED0099">
      <w:pPr>
        <w:pStyle w:val="BodyText"/>
      </w:pPr>
      <w:r w:rsidRPr="00ED0099">
        <w:t>Companion Volume Implementation Guide - http://www.serviceskills.com.au/resources</w:t>
      </w:r>
    </w:p>
    <w:p w:rsidR="00000000" w:rsidRPr="00ED0099" w:rsidP="00ED0099"/>
    <w:sectPr w:rsidSect="00ED00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99" w:rsidRPr="009B61B2" w:rsidP="009B61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B2" w:rsidP="00ED0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61B2" w:rsidP="00ED0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B61B2" w:rsidP="00ED0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99" w:rsidRPr="009B61B2" w:rsidP="009B61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1B2" w:rsidRPr="002D2AF8" w:rsidP="00ED0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SIFCBGM006 Construct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9B61B2" w:rsidP="00ED0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EC4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2C4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BEF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0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0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0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0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0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0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0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0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0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0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0099"/>
  </w:style>
  <w:style w:type="character" w:customStyle="1" w:styleId="Heading1Char">
    <w:name w:val="Heading 1 Char"/>
    <w:basedOn w:val="DefaultParagraphFont"/>
    <w:link w:val="Heading1"/>
    <w:rsid w:val="00ED0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00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00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009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00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0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0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0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0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0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0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0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0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0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0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0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0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0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0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0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0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0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0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0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00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00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0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0099"/>
    <w:rPr>
      <w:b/>
      <w:spacing w:val="0"/>
    </w:rPr>
  </w:style>
  <w:style w:type="paragraph" w:customStyle="1" w:styleId="SuperTitle">
    <w:name w:val="SuperTitle"/>
    <w:basedOn w:val="Title"/>
    <w:rsid w:val="00ED0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0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0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0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0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0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0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0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0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0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0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00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0099"/>
    <w:rPr>
      <w:i/>
    </w:rPr>
  </w:style>
  <w:style w:type="paragraph" w:styleId="Caption">
    <w:name w:val="caption"/>
    <w:basedOn w:val="BodyText"/>
    <w:next w:val="Normal"/>
    <w:qFormat/>
    <w:rsid w:val="00ED0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0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0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0099"/>
  </w:style>
  <w:style w:type="paragraph" w:styleId="TableofFigures">
    <w:name w:val="table of figures"/>
    <w:basedOn w:val="Normal"/>
    <w:next w:val="Normal"/>
    <w:semiHidden/>
    <w:rsid w:val="00ED0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0099"/>
    <w:pPr>
      <w:numPr>
        <w:numId w:val="11"/>
      </w:numPr>
    </w:pPr>
  </w:style>
  <w:style w:type="character" w:customStyle="1" w:styleId="WingdingSymbols">
    <w:name w:val="Wingding Symbols"/>
    <w:rsid w:val="00ED0099"/>
    <w:rPr>
      <w:rFonts w:ascii="Wingdings" w:hAnsi="Wingdings"/>
    </w:rPr>
  </w:style>
  <w:style w:type="paragraph" w:customStyle="1" w:styleId="TableHeading">
    <w:name w:val="Table Heading"/>
    <w:basedOn w:val="HeadingBase"/>
    <w:rsid w:val="00ED00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0099"/>
    <w:rPr>
      <w:color w:val="0033CC"/>
      <w:u w:val="none"/>
    </w:rPr>
  </w:style>
  <w:style w:type="paragraph" w:customStyle="1" w:styleId="BodyTextRight">
    <w:name w:val="Body Text Right"/>
    <w:basedOn w:val="BodyText"/>
    <w:rsid w:val="00ED0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0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00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0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0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0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0099"/>
    <w:rPr>
      <w:sz w:val="32"/>
    </w:rPr>
  </w:style>
  <w:style w:type="paragraph" w:customStyle="1" w:styleId="HeadingProcedure">
    <w:name w:val="Heading Procedure"/>
    <w:basedOn w:val="HeadingBase"/>
    <w:next w:val="Normal"/>
    <w:rsid w:val="00ED0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0099"/>
    <w:pPr>
      <w:spacing w:before="60" w:after="60"/>
    </w:pPr>
  </w:style>
  <w:style w:type="paragraph" w:styleId="ListContinue">
    <w:name w:val="List Continue"/>
    <w:basedOn w:val="List"/>
    <w:rsid w:val="00ED0099"/>
    <w:pPr>
      <w:ind w:firstLine="0"/>
    </w:pPr>
  </w:style>
  <w:style w:type="paragraph" w:customStyle="1" w:styleId="ListNote">
    <w:name w:val="List Note"/>
    <w:basedOn w:val="List"/>
    <w:rsid w:val="00ED0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0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0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0099"/>
    <w:rPr>
      <w:rFonts w:ascii="Courier New" w:hAnsi="Courier New"/>
    </w:rPr>
  </w:style>
  <w:style w:type="paragraph" w:customStyle="1" w:styleId="NoteBullet">
    <w:name w:val="Note Bullet"/>
    <w:basedOn w:val="Note"/>
    <w:rsid w:val="00ED0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0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0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0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00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D0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0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0099"/>
    <w:rPr>
      <w:b/>
      <w:smallCaps/>
    </w:rPr>
  </w:style>
  <w:style w:type="paragraph" w:customStyle="1" w:styleId="TableListNumber">
    <w:name w:val="Table List Number"/>
    <w:basedOn w:val="ListNumber"/>
    <w:rsid w:val="00ED0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0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0099"/>
    <w:pPr>
      <w:numPr>
        <w:numId w:val="9"/>
      </w:numPr>
    </w:pPr>
  </w:style>
  <w:style w:type="paragraph" w:customStyle="1" w:styleId="ListAlpha2">
    <w:name w:val="List Alpha 2"/>
    <w:basedOn w:val="List2"/>
    <w:rsid w:val="00ED0099"/>
    <w:pPr>
      <w:numPr>
        <w:numId w:val="8"/>
      </w:numPr>
    </w:pPr>
  </w:style>
  <w:style w:type="paragraph" w:styleId="List2">
    <w:name w:val="List 2"/>
    <w:basedOn w:val="BodyText"/>
    <w:rsid w:val="00ED00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0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0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0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00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00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0099"/>
    <w:pPr>
      <w:numPr>
        <w:numId w:val="4"/>
      </w:numPr>
    </w:pPr>
  </w:style>
  <w:style w:type="paragraph" w:styleId="ListContinue2">
    <w:name w:val="List Continue 2"/>
    <w:basedOn w:val="List2"/>
    <w:rsid w:val="00ED0099"/>
    <w:pPr>
      <w:ind w:firstLine="0"/>
    </w:pPr>
  </w:style>
  <w:style w:type="paragraph" w:styleId="ListContinue3">
    <w:name w:val="List Continue 3"/>
    <w:basedOn w:val="List3"/>
    <w:rsid w:val="00ED0099"/>
    <w:pPr>
      <w:ind w:left="1021" w:firstLine="0"/>
    </w:pPr>
  </w:style>
  <w:style w:type="paragraph" w:styleId="ListContinue4">
    <w:name w:val="List Continue 4"/>
    <w:basedOn w:val="List4"/>
    <w:rsid w:val="00ED0099"/>
    <w:pPr>
      <w:ind w:firstLine="0"/>
    </w:pPr>
  </w:style>
  <w:style w:type="paragraph" w:styleId="ListContinue5">
    <w:name w:val="List Continue 5"/>
    <w:basedOn w:val="List5"/>
    <w:rsid w:val="00ED0099"/>
    <w:pPr>
      <w:ind w:firstLine="0"/>
    </w:pPr>
  </w:style>
  <w:style w:type="paragraph" w:styleId="ListNumber3">
    <w:name w:val="List Number 3"/>
    <w:basedOn w:val="List3"/>
    <w:rsid w:val="00ED0099"/>
    <w:pPr>
      <w:numPr>
        <w:numId w:val="5"/>
      </w:numPr>
    </w:pPr>
  </w:style>
  <w:style w:type="paragraph" w:styleId="ListNumber4">
    <w:name w:val="List Number 4"/>
    <w:basedOn w:val="List4"/>
    <w:rsid w:val="00ED0099"/>
    <w:pPr>
      <w:numPr>
        <w:numId w:val="6"/>
      </w:numPr>
    </w:pPr>
  </w:style>
  <w:style w:type="paragraph" w:styleId="ListNumber5">
    <w:name w:val="List Number 5"/>
    <w:basedOn w:val="List5"/>
    <w:rsid w:val="00ED0099"/>
    <w:pPr>
      <w:numPr>
        <w:numId w:val="7"/>
      </w:numPr>
    </w:pPr>
  </w:style>
  <w:style w:type="paragraph" w:styleId="BlockText">
    <w:name w:val="Block Text"/>
    <w:basedOn w:val="Normal"/>
    <w:rsid w:val="00ED0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0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0099"/>
    <w:rPr>
      <w:sz w:val="16"/>
      <w:vertAlign w:val="superscript"/>
    </w:rPr>
  </w:style>
  <w:style w:type="character" w:customStyle="1" w:styleId="Symbols">
    <w:name w:val="Symbols"/>
    <w:basedOn w:val="DefaultParagraphFont"/>
    <w:rsid w:val="00ED0099"/>
    <w:rPr>
      <w:rFonts w:ascii="Symbol" w:hAnsi="Symbol"/>
    </w:rPr>
  </w:style>
  <w:style w:type="character" w:customStyle="1" w:styleId="MenuOptions">
    <w:name w:val="Menu Options"/>
    <w:basedOn w:val="DefaultParagraphFont"/>
    <w:rsid w:val="00ED0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0099"/>
    <w:rPr>
      <w:b/>
    </w:rPr>
  </w:style>
  <w:style w:type="character" w:customStyle="1" w:styleId="Underlined">
    <w:name w:val="Underlined"/>
    <w:basedOn w:val="DefaultParagraphFont"/>
    <w:rsid w:val="00ED0099"/>
    <w:rPr>
      <w:u w:val="single"/>
    </w:rPr>
  </w:style>
  <w:style w:type="paragraph" w:customStyle="1" w:styleId="TableBodyTextRight">
    <w:name w:val="Table Body Text Right"/>
    <w:basedOn w:val="TableBodyText"/>
    <w:rsid w:val="00ED0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0099"/>
    <w:rPr>
      <w:sz w:val="18"/>
    </w:rPr>
  </w:style>
  <w:style w:type="paragraph" w:customStyle="1" w:styleId="BodySmallRight">
    <w:name w:val="Body Small Right"/>
    <w:basedOn w:val="BodyTextRight"/>
    <w:rsid w:val="00ED0099"/>
    <w:rPr>
      <w:sz w:val="18"/>
      <w:szCs w:val="18"/>
    </w:rPr>
  </w:style>
  <w:style w:type="paragraph" w:customStyle="1" w:styleId="MarginEdition">
    <w:name w:val="Margin Edition"/>
    <w:basedOn w:val="MarginNote"/>
    <w:rsid w:val="00ED0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0099"/>
    <w:rPr>
      <w:sz w:val="2"/>
      <w:szCs w:val="2"/>
    </w:rPr>
  </w:style>
  <w:style w:type="character" w:customStyle="1" w:styleId="Small">
    <w:name w:val="Small"/>
    <w:basedOn w:val="DefaultParagraphFont"/>
    <w:rsid w:val="00ED0099"/>
    <w:rPr>
      <w:sz w:val="16"/>
    </w:rPr>
  </w:style>
  <w:style w:type="paragraph" w:customStyle="1" w:styleId="WideTable">
    <w:name w:val="Wide Table"/>
    <w:basedOn w:val="Normal"/>
    <w:rsid w:val="00ED0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0099"/>
  </w:style>
  <w:style w:type="paragraph" w:styleId="Quote">
    <w:name w:val="Quote"/>
    <w:basedOn w:val="Heading1"/>
    <w:link w:val="QuoteChar"/>
    <w:qFormat/>
    <w:rsid w:val="00ED0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0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0099"/>
    <w:pPr>
      <w:pageBreakBefore/>
    </w:pPr>
  </w:style>
  <w:style w:type="paragraph" w:customStyle="1" w:styleId="Border">
    <w:name w:val="Border"/>
    <w:basedOn w:val="Normal"/>
    <w:qFormat/>
    <w:rsid w:val="00ED0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0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0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0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0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0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0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0099"/>
    <w:rPr>
      <w:u w:val="single"/>
    </w:rPr>
  </w:style>
  <w:style w:type="character" w:customStyle="1" w:styleId="BoldandItalics">
    <w:name w:val="Bold and Italics"/>
    <w:qFormat/>
    <w:rsid w:val="00ED0099"/>
    <w:rPr>
      <w:b/>
      <w:i/>
      <w:u w:val="none"/>
    </w:rPr>
  </w:style>
  <w:style w:type="paragraph" w:styleId="BalloonText">
    <w:name w:val="Balloon Text"/>
    <w:basedOn w:val="Normal"/>
    <w:link w:val="BalloonTextChar"/>
    <w:rsid w:val="00ED0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0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00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0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0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00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2158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SIFCBGM006 Construct signs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2015-07-09T04:25:00Z</dcterms:created>
  <dcterms:modified xsi:type="dcterms:W3CDTF">2015-07-09T04:25:00Z</dcterms:modified>
</cp:coreProperties>
</file>