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64F" w:rsidP="000A4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SIFCBCR013 Prepare vaults or crypts for burials</w:t>
      </w:r>
      <w:r>
        <w:fldChar w:fldCharType="end"/>
      </w:r>
    </w:p>
    <w:p w:rsidR="000A464F" w:rsidP="000A464F">
      <w:pPr>
        <w:pStyle w:val="Version"/>
        <w:sectPr w:rsidSect="00463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026" w:rsidP="00463026">
      <w:pPr>
        <w:pStyle w:val="SuperHeading"/>
      </w:pPr>
      <w:r w:rsidRPr="00463026">
        <w:t>SIFCBCR013 Prepare vaults or crypts for burials</w:t>
      </w:r>
    </w:p>
    <w:p w:rsidR="00000000" w:rsidRPr="00463026" w:rsidP="00463026">
      <w:pPr>
        <w:pStyle w:val="Heading1"/>
      </w:pPr>
      <w:bookmarkStart w:id="1" w:name="O_571106"/>
      <w:bookmarkEnd w:id="1"/>
      <w:r w:rsidRPr="00463026">
        <w:t>Modification History</w:t>
      </w:r>
    </w:p>
    <w:p w:rsidR="00000000" w:rsidRPr="00463026" w:rsidP="000A464F">
      <w:pPr>
        <w:pStyle w:val="BodyText"/>
      </w:pPr>
      <w:r w:rsidRPr="00463026">
        <w:t>Not applicable.</w:t>
      </w:r>
    </w:p>
    <w:p w:rsidR="00000000" w:rsidRPr="00463026" w:rsidP="00463026">
      <w:pPr>
        <w:pStyle w:val="Heading1"/>
      </w:pPr>
      <w:bookmarkStart w:id="2" w:name="O_571107"/>
      <w:bookmarkEnd w:id="2"/>
      <w:r w:rsidRPr="00463026">
        <w:t>Application</w:t>
      </w:r>
    </w:p>
    <w:p w:rsidR="00000000" w:rsidRPr="00463026" w:rsidP="000A464F">
      <w:pPr>
        <w:pStyle w:val="BodyText"/>
      </w:pPr>
      <w:r w:rsidRPr="00463026">
        <w:t xml:space="preserve">This unit describes the performance outcomes, skills and knowledge required to open mausoleum crypts or below ground burial vaults, check their condition and prepare for burials. It </w:t>
      </w:r>
      <w:r w:rsidRPr="00463026">
        <w:t>applies to cemetery and crematorium staff involved in burial works, and involves working under supervision and according to work health and safety, relevant legislation and workplace policies and procedures.</w:t>
      </w:r>
    </w:p>
    <w:p w:rsidR="00000000" w:rsidRPr="00463026" w:rsidP="000A464F">
      <w:pPr>
        <w:pStyle w:val="BodyText"/>
      </w:pPr>
      <w:r w:rsidRPr="00463026">
        <w:t>No licensing, legislative or certification requ</w:t>
      </w:r>
      <w:r w:rsidRPr="00463026">
        <w:t>irements apply to this unit at the time of publication.</w:t>
      </w:r>
    </w:p>
    <w:p w:rsidR="00000000" w:rsidRPr="00463026" w:rsidP="00463026">
      <w:pPr>
        <w:pStyle w:val="Heading1"/>
      </w:pPr>
      <w:bookmarkStart w:id="3" w:name="O_571109"/>
      <w:bookmarkEnd w:id="3"/>
      <w:r w:rsidRPr="00463026">
        <w:t>Competency Field</w:t>
      </w:r>
    </w:p>
    <w:p w:rsidR="00000000" w:rsidRPr="00463026" w:rsidP="000A464F">
      <w:pPr>
        <w:pStyle w:val="BodyText"/>
      </w:pPr>
      <w:r w:rsidRPr="00463026">
        <w:t>Burial and Cremation Operations</w:t>
      </w:r>
    </w:p>
    <w:p w:rsidR="00000000" w:rsidRPr="00463026" w:rsidP="00463026">
      <w:pPr>
        <w:pStyle w:val="Heading1"/>
      </w:pPr>
      <w:bookmarkStart w:id="4" w:name="O_571110"/>
      <w:bookmarkEnd w:id="4"/>
      <w:r w:rsidRPr="00463026">
        <w:t>Unit Sector</w:t>
      </w:r>
    </w:p>
    <w:p w:rsidR="00000000" w:rsidRPr="00463026" w:rsidP="000A464F">
      <w:pPr>
        <w:pStyle w:val="BodyText"/>
      </w:pPr>
      <w:r w:rsidRPr="00463026">
        <w:t>Cemetery and Crematoria</w:t>
      </w:r>
    </w:p>
    <w:p w:rsidR="00000000" w:rsidRPr="00463026" w:rsidP="00463026">
      <w:pPr>
        <w:pStyle w:val="Heading1"/>
      </w:pPr>
      <w:bookmarkStart w:id="5" w:name="O_571111"/>
      <w:bookmarkEnd w:id="5"/>
      <w:r w:rsidRPr="004630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A4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26" w:rsidP="00463026">
            <w:pPr>
              <w:pStyle w:val="BodyText"/>
            </w:pPr>
            <w:r w:rsidRPr="0046302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BodyText"/>
              <w:rPr>
                <w:lang w:val="en-NZ"/>
              </w:rPr>
            </w:pPr>
            <w:r w:rsidRPr="00463026">
              <w:rPr>
                <w:rStyle w:val="SpecialBold"/>
              </w:rPr>
              <w:t>PERFORMANCE CRITERIA</w:t>
            </w:r>
          </w:p>
        </w:tc>
      </w:tr>
      <w:tr w:rsidTr="000A4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BodyText"/>
              <w:rPr>
                <w:lang w:val="en-NZ"/>
              </w:rPr>
            </w:pPr>
            <w:r w:rsidRPr="0046302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BodyText"/>
              <w:rPr>
                <w:lang w:val="en-NZ"/>
              </w:rPr>
            </w:pPr>
            <w:r w:rsidRPr="00463026">
              <w:t xml:space="preserve">Performance criteria describe the performance needed to demonstrate achievement of the element. </w:t>
            </w:r>
          </w:p>
        </w:tc>
      </w:tr>
      <w:tr w:rsidTr="000A4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List"/>
              <w:rPr>
                <w:lang w:val="en-NZ"/>
              </w:rPr>
            </w:pPr>
            <w:r w:rsidRPr="00463026">
              <w:t>1.</w:t>
            </w:r>
            <w:r w:rsidRPr="00463026">
              <w:tab/>
              <w:t>Open vault or crypt.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26" w:rsidP="00463026">
            <w:pPr>
              <w:pStyle w:val="List"/>
            </w:pPr>
            <w:r w:rsidRPr="00463026">
              <w:t>1.1</w:t>
            </w:r>
            <w:r w:rsidRPr="00463026">
              <w:tab/>
              <w:t>Liaise with supervisor and team members to identify and confirm work requirements.</w:t>
            </w:r>
          </w:p>
          <w:p w:rsidR="00000000" w:rsidRPr="00463026" w:rsidP="00463026">
            <w:pPr>
              <w:pStyle w:val="List"/>
            </w:pPr>
            <w:r w:rsidRPr="00463026">
              <w:t>1.2</w:t>
            </w:r>
            <w:r w:rsidRPr="00463026">
              <w:tab/>
            </w:r>
            <w:r w:rsidRPr="00463026">
              <w:t>Confirm vault or crypt for opening.</w:t>
            </w:r>
          </w:p>
          <w:p w:rsidR="00000000" w:rsidRPr="00463026" w:rsidP="00463026">
            <w:pPr>
              <w:pStyle w:val="List"/>
            </w:pPr>
            <w:r w:rsidRPr="00463026">
              <w:t>1.3</w:t>
            </w:r>
            <w:r w:rsidRPr="00463026">
              <w:tab/>
              <w:t>Identify, prepare and use personal protective equipment.</w:t>
            </w:r>
          </w:p>
          <w:p w:rsidR="00000000" w:rsidRPr="00463026" w:rsidP="00463026">
            <w:pPr>
              <w:pStyle w:val="List"/>
            </w:pPr>
            <w:r w:rsidRPr="00463026">
              <w:t>1.4</w:t>
            </w:r>
            <w:r w:rsidRPr="00463026">
              <w:tab/>
              <w:t>Select, assemble and use tools and equipment according to work requirements.</w:t>
            </w:r>
          </w:p>
          <w:p w:rsidR="00000000" w:rsidRPr="00463026" w:rsidP="00463026">
            <w:pPr>
              <w:pStyle w:val="List"/>
            </w:pPr>
            <w:r w:rsidRPr="00463026">
              <w:t>1.5</w:t>
            </w:r>
            <w:r w:rsidRPr="00463026">
              <w:tab/>
              <w:t>Check tools and equipment for serviceability and report faults.</w:t>
            </w:r>
          </w:p>
          <w:p w:rsidR="00000000" w:rsidRPr="00463026" w:rsidP="00463026">
            <w:pPr>
              <w:pStyle w:val="List"/>
            </w:pPr>
            <w:r w:rsidRPr="00463026">
              <w:t>1.6</w:t>
            </w:r>
            <w:r w:rsidRPr="00463026">
              <w:tab/>
              <w:t>Detect</w:t>
            </w:r>
            <w:r w:rsidRPr="00463026">
              <w:t xml:space="preserve"> and report safety hazards and take corrective action.</w:t>
            </w:r>
          </w:p>
          <w:p w:rsidR="00000000" w:rsidRPr="00463026" w:rsidP="00463026">
            <w:pPr>
              <w:pStyle w:val="List"/>
            </w:pPr>
            <w:r w:rsidRPr="00463026">
              <w:t>1.7</w:t>
            </w:r>
            <w:r w:rsidRPr="00463026">
              <w:tab/>
              <w:t>Remove face plate if appropriate.</w:t>
            </w:r>
          </w:p>
          <w:p w:rsidR="00000000" w:rsidRPr="00463026" w:rsidP="00463026">
            <w:pPr>
              <w:pStyle w:val="List"/>
            </w:pPr>
            <w:r w:rsidRPr="00463026">
              <w:t>1.8</w:t>
            </w:r>
            <w:r w:rsidRPr="00463026">
              <w:tab/>
              <w:t>Break sealant strip sealing the vault or crypt and remove lid.</w:t>
            </w:r>
          </w:p>
          <w:p w:rsidR="00000000" w:rsidP="00463026">
            <w:pPr>
              <w:pStyle w:val="List"/>
              <w:rPr>
                <w:lang w:val="en-NZ"/>
              </w:rPr>
            </w:pPr>
          </w:p>
        </w:tc>
      </w:tr>
      <w:tr w:rsidTr="000A46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List"/>
              <w:rPr>
                <w:lang w:val="en-NZ"/>
              </w:rPr>
            </w:pPr>
            <w:r w:rsidRPr="00463026">
              <w:t>2.</w:t>
            </w:r>
            <w:r w:rsidRPr="00463026">
              <w:tab/>
              <w:t>Check condition of vault or crypt.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26" w:rsidP="00463026">
            <w:pPr>
              <w:pStyle w:val="List"/>
            </w:pPr>
            <w:r w:rsidRPr="00463026">
              <w:t>2.1</w:t>
            </w:r>
            <w:r w:rsidRPr="00463026">
              <w:tab/>
              <w:t>Inspect vault or crypt to determine condition and id</w:t>
            </w:r>
            <w:r w:rsidRPr="00463026">
              <w:t>entify fluid seepage.</w:t>
            </w:r>
          </w:p>
          <w:p w:rsidR="00000000" w:rsidRPr="00463026" w:rsidP="00463026">
            <w:pPr>
              <w:pStyle w:val="List"/>
            </w:pPr>
            <w:r w:rsidRPr="00463026">
              <w:t>2.2</w:t>
            </w:r>
            <w:r w:rsidRPr="00463026">
              <w:tab/>
              <w:t>Remove fluid using appropriate equipment.</w:t>
            </w:r>
          </w:p>
          <w:p w:rsidR="00000000" w:rsidRPr="00463026" w:rsidP="00463026">
            <w:pPr>
              <w:pStyle w:val="List"/>
            </w:pPr>
            <w:r w:rsidRPr="00463026">
              <w:t>2.3</w:t>
            </w:r>
            <w:r w:rsidRPr="00463026">
              <w:tab/>
              <w:t>Enter and exit vaults or crypts according to an agreed procedure for confined spaces.</w:t>
            </w:r>
          </w:p>
          <w:p w:rsidR="00000000" w:rsidRPr="00463026" w:rsidP="00463026">
            <w:pPr>
              <w:pStyle w:val="List"/>
            </w:pPr>
            <w:r w:rsidRPr="00463026">
              <w:t>2.4</w:t>
            </w:r>
            <w:r w:rsidRPr="00463026">
              <w:tab/>
              <w:t>Create ridges where appropriate.</w:t>
            </w:r>
          </w:p>
          <w:p w:rsidR="00000000" w:rsidRPr="00463026" w:rsidP="00463026">
            <w:pPr>
              <w:pStyle w:val="List"/>
            </w:pPr>
            <w:r w:rsidRPr="00463026">
              <w:t>2.5</w:t>
            </w:r>
            <w:r w:rsidRPr="00463026">
              <w:tab/>
              <w:t>Place lifting or lowering devices and equipment in prepar</w:t>
            </w:r>
            <w:r w:rsidRPr="00463026">
              <w:t>ation for burial.</w:t>
            </w:r>
          </w:p>
          <w:p w:rsidR="00000000" w:rsidRPr="00463026" w:rsidP="00463026">
            <w:pPr>
              <w:pStyle w:val="List"/>
            </w:pPr>
            <w:r w:rsidRPr="00463026">
              <w:t>2.6</w:t>
            </w:r>
            <w:r w:rsidRPr="00463026">
              <w:tab/>
              <w:t>Prepare burial service area according to special requirements.</w:t>
            </w:r>
          </w:p>
          <w:p w:rsidR="00000000" w:rsidP="00463026">
            <w:pPr>
              <w:pStyle w:val="List"/>
              <w:rPr>
                <w:lang w:val="en-NZ"/>
              </w:rPr>
            </w:pPr>
          </w:p>
        </w:tc>
      </w:tr>
      <w:tr w:rsidTr="000A46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026">
            <w:pPr>
              <w:pStyle w:val="List"/>
              <w:rPr>
                <w:lang w:val="en-NZ"/>
              </w:rPr>
            </w:pPr>
            <w:r w:rsidRPr="00463026">
              <w:t>3.</w:t>
            </w:r>
            <w:r w:rsidRPr="00463026">
              <w:tab/>
              <w:t>Clean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026" w:rsidP="00463026">
            <w:pPr>
              <w:pStyle w:val="List"/>
            </w:pPr>
            <w:r w:rsidRPr="00463026">
              <w:t>3.1</w:t>
            </w:r>
            <w:r w:rsidRPr="00463026">
              <w:tab/>
              <w:t>Clean vault or crypt and surrounds to cemetery’s presentation standards.</w:t>
            </w:r>
          </w:p>
          <w:p w:rsidR="00000000" w:rsidRPr="00463026" w:rsidP="00463026">
            <w:pPr>
              <w:pStyle w:val="List"/>
            </w:pPr>
            <w:r w:rsidRPr="00463026">
              <w:t>3.2</w:t>
            </w:r>
            <w:r w:rsidRPr="00463026">
              <w:tab/>
              <w:t>Remove, clean and store tools and equipment.</w:t>
            </w:r>
          </w:p>
          <w:p w:rsidR="00000000" w:rsidRPr="00463026" w:rsidP="00463026">
            <w:pPr>
              <w:pStyle w:val="List"/>
            </w:pPr>
            <w:r w:rsidRPr="00463026">
              <w:t>3.3</w:t>
            </w:r>
            <w:r w:rsidRPr="00463026">
              <w:tab/>
            </w:r>
            <w:r w:rsidRPr="00463026">
              <w:t>Present vault or crypt according to client requirements.</w:t>
            </w:r>
          </w:p>
          <w:p w:rsidR="00000000" w:rsidRPr="00463026" w:rsidP="00463026">
            <w:pPr>
              <w:pStyle w:val="List"/>
            </w:pPr>
          </w:p>
        </w:tc>
      </w:tr>
    </w:tbl>
    <w:p w:rsidR="00000000" w:rsidRPr="00463026" w:rsidP="00463026">
      <w:pPr>
        <w:pStyle w:val="BodyText"/>
      </w:pPr>
    </w:p>
    <w:p w:rsidR="00000000" w:rsidRPr="00463026" w:rsidP="00463026">
      <w:pPr>
        <w:pStyle w:val="AllowPageBreak"/>
      </w:pPr>
    </w:p>
    <w:p w:rsidR="00000000" w:rsidRPr="00463026" w:rsidP="00463026">
      <w:pPr>
        <w:pStyle w:val="Heading1"/>
      </w:pPr>
      <w:bookmarkStart w:id="6" w:name="O_571112"/>
      <w:bookmarkEnd w:id="6"/>
      <w:r w:rsidRPr="00463026">
        <w:t>Foundation Skills</w:t>
      </w:r>
    </w:p>
    <w:p w:rsidR="00000000" w:rsidRPr="00463026" w:rsidP="000A464F">
      <w:pPr>
        <w:pStyle w:val="BodyText"/>
      </w:pPr>
      <w:r w:rsidRPr="00463026">
        <w:t>This section describes those language, literacy, numeracy and employment skills that are essential to performance.</w:t>
      </w:r>
    </w:p>
    <w:p w:rsidR="00000000" w:rsidRPr="00463026" w:rsidP="000A464F">
      <w:pPr>
        <w:pStyle w:val="BodyText"/>
      </w:pPr>
      <w:r w:rsidRPr="00463026">
        <w:t>Foundation skills essential to performance ar</w:t>
      </w:r>
      <w:r w:rsidRPr="00463026">
        <w:t>e explicit in the performance criteria of this unit of competency.</w:t>
      </w:r>
    </w:p>
    <w:p w:rsidR="00000000" w:rsidRPr="00463026" w:rsidP="00463026">
      <w:pPr>
        <w:pStyle w:val="Heading1"/>
      </w:pPr>
      <w:bookmarkStart w:id="7" w:name="O_571114"/>
      <w:bookmarkEnd w:id="7"/>
      <w:r w:rsidRPr="00463026">
        <w:t>Unit Mapping Information</w:t>
      </w:r>
    </w:p>
    <w:p w:rsidR="00000000" w:rsidRPr="00463026" w:rsidP="000A464F">
      <w:pPr>
        <w:pStyle w:val="BodyText"/>
      </w:pPr>
      <w:r w:rsidRPr="00463026">
        <w:t>SIFBCR007A Prepare vaults or crypts for burials.</w:t>
      </w:r>
    </w:p>
    <w:p w:rsidR="00000000" w:rsidRPr="00463026" w:rsidP="00463026">
      <w:pPr>
        <w:pStyle w:val="Heading1"/>
      </w:pPr>
      <w:bookmarkStart w:id="8" w:name="O_571122"/>
      <w:bookmarkEnd w:id="8"/>
      <w:r w:rsidRPr="00463026">
        <w:t>Links</w:t>
      </w:r>
    </w:p>
    <w:p w:rsidR="00000000" w:rsidRPr="00463026" w:rsidP="000A464F">
      <w:pPr>
        <w:pStyle w:val="BodyText"/>
      </w:pPr>
      <w:r w:rsidRPr="00463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546A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63026" w:rsidP="00463026"/>
    <w:sectPr w:rsidSect="00463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26" w:rsidRPr="000A464F" w:rsidP="000A4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4F" w:rsidP="00463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464F" w:rsidP="00463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464F" w:rsidP="00463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026" w:rsidRPr="000A464F" w:rsidP="000A4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4F" w:rsidRPr="002D2AF8" w:rsidP="00463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SIFCBCR013 Prepare vaults or crypts for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A464F" w:rsidP="00463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026"/>
  </w:style>
  <w:style w:type="character" w:customStyle="1" w:styleId="Heading1Char">
    <w:name w:val="Heading 1 Char"/>
    <w:basedOn w:val="DefaultParagraphFont"/>
    <w:link w:val="Heading1"/>
    <w:rsid w:val="00463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0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302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63026"/>
    <w:rPr>
      <w:b/>
      <w:spacing w:val="0"/>
    </w:rPr>
  </w:style>
  <w:style w:type="paragraph" w:customStyle="1" w:styleId="SuperHeading">
    <w:name w:val="SuperHeading"/>
    <w:basedOn w:val="Normal"/>
    <w:rsid w:val="00463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02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30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3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0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026"/>
    <w:rPr>
      <w:i/>
    </w:rPr>
  </w:style>
  <w:style w:type="paragraph" w:styleId="Caption">
    <w:name w:val="caption"/>
    <w:basedOn w:val="BodyText"/>
    <w:next w:val="Normal"/>
    <w:qFormat/>
    <w:rsid w:val="00463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026"/>
  </w:style>
  <w:style w:type="paragraph" w:styleId="TableofFigures">
    <w:name w:val="table of figures"/>
    <w:basedOn w:val="Normal"/>
    <w:next w:val="Normal"/>
    <w:semiHidden/>
    <w:rsid w:val="00463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0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3026"/>
    <w:rPr>
      <w:rFonts w:ascii="Wingdings" w:hAnsi="Wingdings"/>
    </w:rPr>
  </w:style>
  <w:style w:type="paragraph" w:customStyle="1" w:styleId="TableHeading">
    <w:name w:val="Table Heading"/>
    <w:basedOn w:val="HeadingBase"/>
    <w:rsid w:val="00463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026"/>
    <w:rPr>
      <w:color w:val="0033CC"/>
      <w:u w:val="none"/>
    </w:rPr>
  </w:style>
  <w:style w:type="paragraph" w:customStyle="1" w:styleId="BodyTextRight">
    <w:name w:val="Body Text Right"/>
    <w:basedOn w:val="BodyText"/>
    <w:rsid w:val="00463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0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026"/>
    <w:rPr>
      <w:sz w:val="32"/>
    </w:rPr>
  </w:style>
  <w:style w:type="paragraph" w:customStyle="1" w:styleId="HeadingProcedure">
    <w:name w:val="Heading Procedure"/>
    <w:basedOn w:val="HeadingBase"/>
    <w:next w:val="Normal"/>
    <w:rsid w:val="00463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026"/>
    <w:pPr>
      <w:spacing w:before="60" w:after="60"/>
    </w:pPr>
  </w:style>
  <w:style w:type="paragraph" w:styleId="ListContinue">
    <w:name w:val="List Continue"/>
    <w:basedOn w:val="List"/>
    <w:rsid w:val="00463026"/>
    <w:pPr>
      <w:ind w:firstLine="0"/>
    </w:pPr>
  </w:style>
  <w:style w:type="paragraph" w:customStyle="1" w:styleId="ListNote">
    <w:name w:val="List Note"/>
    <w:basedOn w:val="List"/>
    <w:rsid w:val="00463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026"/>
    <w:rPr>
      <w:rFonts w:ascii="Courier New" w:hAnsi="Courier New"/>
    </w:rPr>
  </w:style>
  <w:style w:type="paragraph" w:customStyle="1" w:styleId="NoteBullet">
    <w:name w:val="Note Bullet"/>
    <w:basedOn w:val="Note"/>
    <w:rsid w:val="00463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0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3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026"/>
    <w:rPr>
      <w:b/>
      <w:smallCaps/>
    </w:rPr>
  </w:style>
  <w:style w:type="paragraph" w:customStyle="1" w:styleId="TableListNumber">
    <w:name w:val="Table List Number"/>
    <w:basedOn w:val="ListNumber"/>
    <w:rsid w:val="00463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026"/>
    <w:pPr>
      <w:numPr>
        <w:numId w:val="7"/>
      </w:numPr>
    </w:pPr>
  </w:style>
  <w:style w:type="paragraph" w:customStyle="1" w:styleId="ListAlpha2">
    <w:name w:val="List Alpha 2"/>
    <w:basedOn w:val="List2"/>
    <w:rsid w:val="00463026"/>
    <w:pPr>
      <w:numPr>
        <w:numId w:val="6"/>
      </w:numPr>
    </w:pPr>
  </w:style>
  <w:style w:type="paragraph" w:styleId="List2">
    <w:name w:val="List 2"/>
    <w:basedOn w:val="BodyText"/>
    <w:rsid w:val="00463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0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0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3026"/>
    <w:pPr>
      <w:numPr>
        <w:numId w:val="2"/>
      </w:numPr>
    </w:pPr>
  </w:style>
  <w:style w:type="paragraph" w:styleId="ListContinue2">
    <w:name w:val="List Continue 2"/>
    <w:basedOn w:val="List2"/>
    <w:rsid w:val="00463026"/>
    <w:pPr>
      <w:ind w:firstLine="0"/>
    </w:pPr>
  </w:style>
  <w:style w:type="paragraph" w:styleId="ListContinue3">
    <w:name w:val="List Continue 3"/>
    <w:basedOn w:val="List3"/>
    <w:rsid w:val="00463026"/>
    <w:pPr>
      <w:ind w:left="1021" w:firstLine="0"/>
    </w:pPr>
  </w:style>
  <w:style w:type="paragraph" w:styleId="ListContinue4">
    <w:name w:val="List Continue 4"/>
    <w:basedOn w:val="List4"/>
    <w:rsid w:val="00463026"/>
    <w:pPr>
      <w:ind w:firstLine="0"/>
    </w:pPr>
  </w:style>
  <w:style w:type="paragraph" w:styleId="ListContinue5">
    <w:name w:val="List Continue 5"/>
    <w:basedOn w:val="List5"/>
    <w:rsid w:val="00463026"/>
    <w:pPr>
      <w:ind w:firstLine="0"/>
    </w:pPr>
  </w:style>
  <w:style w:type="paragraph" w:styleId="ListNumber3">
    <w:name w:val="List Number 3"/>
    <w:basedOn w:val="List3"/>
    <w:rsid w:val="00463026"/>
    <w:pPr>
      <w:numPr>
        <w:numId w:val="3"/>
      </w:numPr>
    </w:pPr>
  </w:style>
  <w:style w:type="paragraph" w:styleId="ListNumber4">
    <w:name w:val="List Number 4"/>
    <w:basedOn w:val="List4"/>
    <w:rsid w:val="00463026"/>
    <w:pPr>
      <w:numPr>
        <w:numId w:val="4"/>
      </w:numPr>
    </w:pPr>
  </w:style>
  <w:style w:type="paragraph" w:styleId="ListNumber5">
    <w:name w:val="List Number 5"/>
    <w:basedOn w:val="List5"/>
    <w:rsid w:val="00463026"/>
    <w:pPr>
      <w:numPr>
        <w:numId w:val="5"/>
      </w:numPr>
    </w:pPr>
  </w:style>
  <w:style w:type="paragraph" w:styleId="BlockText">
    <w:name w:val="Block Text"/>
    <w:basedOn w:val="Normal"/>
    <w:rsid w:val="00463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026"/>
    <w:rPr>
      <w:sz w:val="16"/>
      <w:vertAlign w:val="superscript"/>
    </w:rPr>
  </w:style>
  <w:style w:type="character" w:customStyle="1" w:styleId="Symbols">
    <w:name w:val="Symbols"/>
    <w:basedOn w:val="DefaultParagraphFont"/>
    <w:rsid w:val="00463026"/>
    <w:rPr>
      <w:rFonts w:ascii="Symbol" w:hAnsi="Symbol"/>
    </w:rPr>
  </w:style>
  <w:style w:type="character" w:customStyle="1" w:styleId="MenuOptions">
    <w:name w:val="Menu Options"/>
    <w:basedOn w:val="DefaultParagraphFont"/>
    <w:rsid w:val="00463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026"/>
    <w:rPr>
      <w:b/>
    </w:rPr>
  </w:style>
  <w:style w:type="character" w:customStyle="1" w:styleId="Underlined">
    <w:name w:val="Underlined"/>
    <w:basedOn w:val="DefaultParagraphFont"/>
    <w:rsid w:val="00463026"/>
    <w:rPr>
      <w:u w:val="single"/>
    </w:rPr>
  </w:style>
  <w:style w:type="paragraph" w:customStyle="1" w:styleId="TableBodyTextRight">
    <w:name w:val="Table Body Text Right"/>
    <w:basedOn w:val="TableBodyText"/>
    <w:rsid w:val="00463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026"/>
    <w:rPr>
      <w:sz w:val="18"/>
    </w:rPr>
  </w:style>
  <w:style w:type="paragraph" w:customStyle="1" w:styleId="BodySmallRight">
    <w:name w:val="Body Small Right"/>
    <w:basedOn w:val="BodyTextRight"/>
    <w:rsid w:val="00463026"/>
    <w:rPr>
      <w:sz w:val="18"/>
      <w:szCs w:val="18"/>
    </w:rPr>
  </w:style>
  <w:style w:type="paragraph" w:customStyle="1" w:styleId="MarginEdition">
    <w:name w:val="Margin Edition"/>
    <w:basedOn w:val="MarginNote"/>
    <w:rsid w:val="00463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026"/>
    <w:rPr>
      <w:sz w:val="2"/>
      <w:szCs w:val="2"/>
    </w:rPr>
  </w:style>
  <w:style w:type="character" w:customStyle="1" w:styleId="Small">
    <w:name w:val="Small"/>
    <w:basedOn w:val="DefaultParagraphFont"/>
    <w:rsid w:val="00463026"/>
    <w:rPr>
      <w:sz w:val="16"/>
    </w:rPr>
  </w:style>
  <w:style w:type="paragraph" w:customStyle="1" w:styleId="WideTable">
    <w:name w:val="Wide Table"/>
    <w:basedOn w:val="Normal"/>
    <w:rsid w:val="00463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026"/>
  </w:style>
  <w:style w:type="paragraph" w:styleId="Quote">
    <w:name w:val="Quote"/>
    <w:basedOn w:val="Heading1"/>
    <w:link w:val="QuoteChar"/>
    <w:qFormat/>
    <w:rsid w:val="00463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026"/>
    <w:pPr>
      <w:pageBreakBefore/>
    </w:pPr>
  </w:style>
  <w:style w:type="paragraph" w:customStyle="1" w:styleId="Border">
    <w:name w:val="Border"/>
    <w:basedOn w:val="Normal"/>
    <w:qFormat/>
    <w:rsid w:val="00463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026"/>
    <w:rPr>
      <w:u w:val="single"/>
    </w:rPr>
  </w:style>
  <w:style w:type="character" w:customStyle="1" w:styleId="BoldandItalics">
    <w:name w:val="Bold and Italics"/>
    <w:qFormat/>
    <w:rsid w:val="00463026"/>
    <w:rPr>
      <w:b/>
      <w:i/>
      <w:u w:val="none"/>
    </w:rPr>
  </w:style>
  <w:style w:type="paragraph" w:styleId="BalloonText">
    <w:name w:val="Balloon Text"/>
    <w:basedOn w:val="Normal"/>
    <w:link w:val="BalloonTextChar"/>
    <w:rsid w:val="00463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026"/>
    <w:pPr>
      <w:spacing w:before="0" w:after="0"/>
    </w:pPr>
  </w:style>
  <w:style w:type="paragraph" w:customStyle="1" w:styleId="BodyTextBold">
    <w:name w:val="Body Text Bold"/>
    <w:basedOn w:val="BodyText"/>
    <w:qFormat/>
    <w:rsid w:val="00463026"/>
    <w:rPr>
      <w:b/>
    </w:rPr>
  </w:style>
  <w:style w:type="character" w:styleId="Hyperlink">
    <w:name w:val="Hyperlink"/>
    <w:basedOn w:val="DefaultParagraphFont"/>
    <w:uiPriority w:val="99"/>
    <w:unhideWhenUsed/>
    <w:rsid w:val="000A4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2375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SIFCBCR013 Prepare vaults or crypts for burials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