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251" w:rsidP="00AE7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SIFCBCR013 Prepare vaults or crypts for burials</w:t>
      </w:r>
      <w:r>
        <w:fldChar w:fldCharType="end"/>
      </w:r>
    </w:p>
    <w:p w:rsidR="00AE7251" w:rsidP="00AE7251">
      <w:pPr>
        <w:pStyle w:val="Version"/>
        <w:sectPr w:rsidSect="00865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EB7" w:rsidP="00865EB7">
      <w:pPr>
        <w:pStyle w:val="SuperHeading"/>
      </w:pPr>
      <w:r w:rsidRPr="00865EB7">
        <w:t>SIFCBCR013 Prepare vaults or crypts for burials</w:t>
      </w:r>
    </w:p>
    <w:p w:rsidR="00000000" w:rsidRPr="00865EB7" w:rsidP="00865EB7">
      <w:pPr>
        <w:pStyle w:val="Heading1"/>
      </w:pPr>
      <w:bookmarkStart w:id="1" w:name="O_571106"/>
      <w:bookmarkEnd w:id="1"/>
      <w:r w:rsidRPr="00865EB7">
        <w:t>Modification History</w:t>
      </w:r>
    </w:p>
    <w:p w:rsidR="00000000" w:rsidRPr="00865EB7" w:rsidP="00AE7251">
      <w:pPr>
        <w:pStyle w:val="BodyText"/>
      </w:pPr>
      <w:r w:rsidRPr="00865EB7">
        <w:t>Not applicable.</w:t>
      </w:r>
    </w:p>
    <w:p w:rsidR="00000000" w:rsidRPr="00865EB7" w:rsidP="00865EB7">
      <w:pPr>
        <w:pStyle w:val="Heading1"/>
      </w:pPr>
      <w:bookmarkStart w:id="2" w:name="O_571107"/>
      <w:bookmarkEnd w:id="2"/>
      <w:r w:rsidRPr="00865EB7">
        <w:t>Application</w:t>
      </w:r>
    </w:p>
    <w:p w:rsidR="00000000" w:rsidRPr="00865EB7" w:rsidP="00AE7251">
      <w:pPr>
        <w:pStyle w:val="BodyText"/>
      </w:pPr>
      <w:r w:rsidRPr="00865EB7">
        <w:t xml:space="preserve">This unit describes the performance outcomes, skills and knowledge required to open mausoleum crypts or below ground burial vaults, check their condition and prepare for burials. It </w:t>
      </w:r>
      <w:r w:rsidRPr="00865EB7">
        <w:t>applies to cemetery and crematorium staff involved in burial works, and involves working under supervision and according to work health and safety, relevant legislation and workplace policies and procedures.</w:t>
      </w:r>
    </w:p>
    <w:p w:rsidR="00000000" w:rsidRPr="00865EB7" w:rsidP="00AE7251">
      <w:pPr>
        <w:pStyle w:val="BodyText"/>
      </w:pPr>
      <w:r w:rsidRPr="00865EB7">
        <w:t>No licensing, legislative or certification requ</w:t>
      </w:r>
      <w:r w:rsidRPr="00865EB7">
        <w:t>irements apply to this unit at the time of publication.</w:t>
      </w:r>
    </w:p>
    <w:p w:rsidR="00000000" w:rsidRPr="00865EB7" w:rsidP="00865EB7">
      <w:pPr>
        <w:pStyle w:val="Heading1"/>
      </w:pPr>
      <w:bookmarkStart w:id="3" w:name="O_571109"/>
      <w:bookmarkEnd w:id="3"/>
      <w:r w:rsidRPr="00865EB7">
        <w:t>Competency Field</w:t>
      </w:r>
    </w:p>
    <w:p w:rsidR="00000000" w:rsidRPr="00865EB7" w:rsidP="00AE7251">
      <w:pPr>
        <w:pStyle w:val="BodyText"/>
      </w:pPr>
      <w:r w:rsidRPr="00865EB7">
        <w:t>Burial and Cremation Operations</w:t>
      </w:r>
    </w:p>
    <w:p w:rsidR="00000000" w:rsidRPr="00865EB7" w:rsidP="00865EB7">
      <w:pPr>
        <w:pStyle w:val="Heading1"/>
      </w:pPr>
      <w:bookmarkStart w:id="4" w:name="O_571110"/>
      <w:bookmarkEnd w:id="4"/>
      <w:r w:rsidRPr="00865EB7">
        <w:t>Unit Sector</w:t>
      </w:r>
    </w:p>
    <w:p w:rsidR="00000000" w:rsidRPr="00865EB7" w:rsidP="00AE7251">
      <w:pPr>
        <w:pStyle w:val="BodyText"/>
      </w:pPr>
      <w:r w:rsidRPr="00865EB7">
        <w:t>Cemetery and Crematoria</w:t>
      </w:r>
    </w:p>
    <w:p w:rsidR="00000000" w:rsidRPr="00865EB7" w:rsidP="00865EB7">
      <w:pPr>
        <w:pStyle w:val="Heading1"/>
      </w:pPr>
      <w:bookmarkStart w:id="5" w:name="O_571111"/>
      <w:bookmarkEnd w:id="5"/>
      <w:r w:rsidRPr="00865E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E72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EB7" w:rsidP="00865EB7">
            <w:pPr>
              <w:pStyle w:val="BodyText"/>
            </w:pPr>
            <w:r w:rsidRPr="00865EB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B7">
            <w:pPr>
              <w:pStyle w:val="BodyText"/>
              <w:rPr>
                <w:lang w:val="en-NZ"/>
              </w:rPr>
            </w:pPr>
            <w:r w:rsidRPr="00865EB7">
              <w:rPr>
                <w:rStyle w:val="SpecialBold"/>
              </w:rPr>
              <w:t>PERFORMANCE CRITERIA</w:t>
            </w:r>
          </w:p>
        </w:tc>
      </w:tr>
      <w:tr w:rsidTr="00AE72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B7">
            <w:pPr>
              <w:pStyle w:val="BodyText"/>
              <w:rPr>
                <w:lang w:val="en-NZ"/>
              </w:rPr>
            </w:pPr>
            <w:r w:rsidRPr="00865EB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B7">
            <w:pPr>
              <w:pStyle w:val="BodyText"/>
              <w:rPr>
                <w:lang w:val="en-NZ"/>
              </w:rPr>
            </w:pPr>
            <w:r w:rsidRPr="00865EB7">
              <w:t xml:space="preserve">Performance criteria describe the performance needed to demonstrate achievement of the element. </w:t>
            </w:r>
          </w:p>
        </w:tc>
      </w:tr>
      <w:tr w:rsidTr="00AE72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B7">
            <w:pPr>
              <w:pStyle w:val="List"/>
              <w:rPr>
                <w:lang w:val="en-NZ"/>
              </w:rPr>
            </w:pPr>
            <w:r w:rsidRPr="00865EB7">
              <w:t>1.</w:t>
            </w:r>
            <w:r w:rsidRPr="00865EB7">
              <w:tab/>
              <w:t>Open vault or crypt.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EB7" w:rsidP="00865EB7">
            <w:pPr>
              <w:pStyle w:val="List"/>
            </w:pPr>
            <w:r w:rsidRPr="00865EB7">
              <w:t>1.1</w:t>
            </w:r>
            <w:r w:rsidRPr="00865EB7">
              <w:tab/>
              <w:t>Liaise with supervisor and team members to identify and confirm work requirements.</w:t>
            </w:r>
          </w:p>
          <w:p w:rsidR="00000000" w:rsidRPr="00865EB7" w:rsidP="00865EB7">
            <w:pPr>
              <w:pStyle w:val="List"/>
            </w:pPr>
            <w:r w:rsidRPr="00865EB7">
              <w:t>1.2</w:t>
            </w:r>
            <w:r w:rsidRPr="00865EB7">
              <w:tab/>
            </w:r>
            <w:r w:rsidRPr="00865EB7">
              <w:t>Confirm vault or crypt for opening.</w:t>
            </w:r>
          </w:p>
          <w:p w:rsidR="00000000" w:rsidRPr="00865EB7" w:rsidP="00865EB7">
            <w:pPr>
              <w:pStyle w:val="List"/>
            </w:pPr>
            <w:r w:rsidRPr="00865EB7">
              <w:t>1.3</w:t>
            </w:r>
            <w:r w:rsidRPr="00865EB7">
              <w:tab/>
              <w:t>Identify, prepare and use personal protective equipment.</w:t>
            </w:r>
          </w:p>
          <w:p w:rsidR="00000000" w:rsidRPr="00865EB7" w:rsidP="00865EB7">
            <w:pPr>
              <w:pStyle w:val="List"/>
            </w:pPr>
            <w:r w:rsidRPr="00865EB7">
              <w:t>1.4</w:t>
            </w:r>
            <w:r w:rsidRPr="00865EB7">
              <w:tab/>
              <w:t>Select, assemble and use tools and equipment according to work requirements.</w:t>
            </w:r>
          </w:p>
          <w:p w:rsidR="00000000" w:rsidRPr="00865EB7" w:rsidP="00865EB7">
            <w:pPr>
              <w:pStyle w:val="List"/>
            </w:pPr>
            <w:r w:rsidRPr="00865EB7">
              <w:t>1.5</w:t>
            </w:r>
            <w:r w:rsidRPr="00865EB7">
              <w:tab/>
              <w:t>Check tools and equipment for serviceability and report faults.</w:t>
            </w:r>
          </w:p>
          <w:p w:rsidR="00000000" w:rsidRPr="00865EB7" w:rsidP="00865EB7">
            <w:pPr>
              <w:pStyle w:val="List"/>
            </w:pPr>
            <w:r w:rsidRPr="00865EB7">
              <w:t>1.6</w:t>
            </w:r>
            <w:r w:rsidRPr="00865EB7">
              <w:tab/>
              <w:t>Detect</w:t>
            </w:r>
            <w:r w:rsidRPr="00865EB7">
              <w:t xml:space="preserve"> and report safety hazards and take corrective action.</w:t>
            </w:r>
          </w:p>
          <w:p w:rsidR="00000000" w:rsidRPr="00865EB7" w:rsidP="00865EB7">
            <w:pPr>
              <w:pStyle w:val="List"/>
            </w:pPr>
            <w:r w:rsidRPr="00865EB7">
              <w:t>1.7</w:t>
            </w:r>
            <w:r w:rsidRPr="00865EB7">
              <w:tab/>
              <w:t>Remove face plate if appropriate.</w:t>
            </w:r>
          </w:p>
          <w:p w:rsidR="00000000" w:rsidRPr="00865EB7" w:rsidP="00865EB7">
            <w:pPr>
              <w:pStyle w:val="List"/>
            </w:pPr>
            <w:r w:rsidRPr="00865EB7">
              <w:t>1.8</w:t>
            </w:r>
            <w:r w:rsidRPr="00865EB7">
              <w:tab/>
              <w:t>Break sealant strip sealing the vault or crypt and remove lid.</w:t>
            </w:r>
          </w:p>
          <w:p w:rsidR="00000000" w:rsidP="00865EB7">
            <w:pPr>
              <w:pStyle w:val="List"/>
              <w:rPr>
                <w:lang w:val="en-NZ"/>
              </w:rPr>
            </w:pPr>
          </w:p>
        </w:tc>
      </w:tr>
      <w:tr w:rsidTr="00AE72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B7">
            <w:pPr>
              <w:pStyle w:val="List"/>
              <w:rPr>
                <w:lang w:val="en-NZ"/>
              </w:rPr>
            </w:pPr>
            <w:r w:rsidRPr="00865EB7">
              <w:t>2.</w:t>
            </w:r>
            <w:r w:rsidRPr="00865EB7">
              <w:tab/>
              <w:t>Check condition of vault or crypt.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EB7" w:rsidP="00865EB7">
            <w:pPr>
              <w:pStyle w:val="List"/>
            </w:pPr>
            <w:r w:rsidRPr="00865EB7">
              <w:t>2.1</w:t>
            </w:r>
            <w:r w:rsidRPr="00865EB7">
              <w:tab/>
              <w:t>Inspect vault or crypt to determine condition and id</w:t>
            </w:r>
            <w:r w:rsidRPr="00865EB7">
              <w:t>entify fluid seepage.</w:t>
            </w:r>
          </w:p>
          <w:p w:rsidR="00000000" w:rsidRPr="00865EB7" w:rsidP="00865EB7">
            <w:pPr>
              <w:pStyle w:val="List"/>
            </w:pPr>
            <w:r w:rsidRPr="00865EB7">
              <w:t>2.2</w:t>
            </w:r>
            <w:r w:rsidRPr="00865EB7">
              <w:tab/>
              <w:t>Remove fluid using appropriate equipment.</w:t>
            </w:r>
          </w:p>
          <w:p w:rsidR="00000000" w:rsidRPr="00865EB7" w:rsidP="00865EB7">
            <w:pPr>
              <w:pStyle w:val="List"/>
            </w:pPr>
            <w:r w:rsidRPr="00865EB7">
              <w:t>2.3</w:t>
            </w:r>
            <w:r w:rsidRPr="00865EB7">
              <w:tab/>
              <w:t>Enter and exit vaults or crypts according to an agreed procedure for confined spaces.</w:t>
            </w:r>
          </w:p>
          <w:p w:rsidR="00000000" w:rsidRPr="00865EB7" w:rsidP="00865EB7">
            <w:pPr>
              <w:pStyle w:val="List"/>
            </w:pPr>
            <w:r w:rsidRPr="00865EB7">
              <w:t>2.4</w:t>
            </w:r>
            <w:r w:rsidRPr="00865EB7">
              <w:tab/>
              <w:t>Create ridges where appropriate.</w:t>
            </w:r>
          </w:p>
          <w:p w:rsidR="00000000" w:rsidRPr="00865EB7" w:rsidP="00865EB7">
            <w:pPr>
              <w:pStyle w:val="List"/>
            </w:pPr>
            <w:r w:rsidRPr="00865EB7">
              <w:t>2.5</w:t>
            </w:r>
            <w:r w:rsidRPr="00865EB7">
              <w:tab/>
              <w:t>Place lifting or lowering devices and equipment in prepar</w:t>
            </w:r>
            <w:r w:rsidRPr="00865EB7">
              <w:t>ation for burial.</w:t>
            </w:r>
          </w:p>
          <w:p w:rsidR="00000000" w:rsidRPr="00865EB7" w:rsidP="00865EB7">
            <w:pPr>
              <w:pStyle w:val="List"/>
            </w:pPr>
            <w:r w:rsidRPr="00865EB7">
              <w:t>2.6</w:t>
            </w:r>
            <w:r w:rsidRPr="00865EB7">
              <w:tab/>
              <w:t>Prepare burial service area according to special requirements.</w:t>
            </w:r>
          </w:p>
          <w:p w:rsidR="00000000" w:rsidP="00865EB7">
            <w:pPr>
              <w:pStyle w:val="List"/>
              <w:rPr>
                <w:lang w:val="en-NZ"/>
              </w:rPr>
            </w:pPr>
          </w:p>
        </w:tc>
      </w:tr>
      <w:tr w:rsidTr="00AE72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B7">
            <w:pPr>
              <w:pStyle w:val="List"/>
              <w:rPr>
                <w:lang w:val="en-NZ"/>
              </w:rPr>
            </w:pPr>
            <w:r w:rsidRPr="00865EB7">
              <w:t>3.</w:t>
            </w:r>
            <w:r w:rsidRPr="00865EB7">
              <w:tab/>
              <w:t>Clean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EB7" w:rsidP="00865EB7">
            <w:pPr>
              <w:pStyle w:val="List"/>
            </w:pPr>
            <w:r w:rsidRPr="00865EB7">
              <w:t>3.1</w:t>
            </w:r>
            <w:r w:rsidRPr="00865EB7">
              <w:tab/>
              <w:t>Clean vault or crypt and surrounds to cemetery’s presentation standards.</w:t>
            </w:r>
          </w:p>
          <w:p w:rsidR="00000000" w:rsidRPr="00865EB7" w:rsidP="00865EB7">
            <w:pPr>
              <w:pStyle w:val="List"/>
            </w:pPr>
            <w:r w:rsidRPr="00865EB7">
              <w:t>3.2</w:t>
            </w:r>
            <w:r w:rsidRPr="00865EB7">
              <w:tab/>
              <w:t>Remove, clean and store tools and equipment.</w:t>
            </w:r>
          </w:p>
          <w:p w:rsidR="00000000" w:rsidRPr="00865EB7" w:rsidP="00865EB7">
            <w:pPr>
              <w:pStyle w:val="List"/>
            </w:pPr>
            <w:r w:rsidRPr="00865EB7">
              <w:t>3.3</w:t>
            </w:r>
            <w:r w:rsidRPr="00865EB7">
              <w:tab/>
            </w:r>
            <w:r w:rsidRPr="00865EB7">
              <w:t>Present vault or crypt according to client requirements.</w:t>
            </w:r>
          </w:p>
          <w:p w:rsidR="00000000" w:rsidRPr="00865EB7" w:rsidP="00865EB7">
            <w:pPr>
              <w:pStyle w:val="List"/>
            </w:pPr>
          </w:p>
        </w:tc>
      </w:tr>
    </w:tbl>
    <w:p w:rsidR="00000000" w:rsidRPr="00865EB7" w:rsidP="00865EB7">
      <w:pPr>
        <w:pStyle w:val="BodyText"/>
      </w:pPr>
    </w:p>
    <w:p w:rsidR="00000000" w:rsidRPr="00865EB7" w:rsidP="00865EB7">
      <w:pPr>
        <w:pStyle w:val="AllowPageBreak"/>
      </w:pPr>
    </w:p>
    <w:p w:rsidR="00000000" w:rsidRPr="00865EB7" w:rsidP="00865EB7">
      <w:pPr>
        <w:pStyle w:val="Heading1"/>
      </w:pPr>
      <w:bookmarkStart w:id="6" w:name="O_571112"/>
      <w:bookmarkEnd w:id="6"/>
      <w:r w:rsidRPr="00865EB7">
        <w:t>Foundation Skills</w:t>
      </w:r>
    </w:p>
    <w:p w:rsidR="00000000" w:rsidRPr="00865EB7" w:rsidP="00AE7251">
      <w:pPr>
        <w:pStyle w:val="BodyText"/>
      </w:pPr>
      <w:r w:rsidRPr="00865EB7">
        <w:t>This section describes those language, literacy, numeracy and employment skills that are essential to performance.</w:t>
      </w:r>
    </w:p>
    <w:p w:rsidR="00000000" w:rsidRPr="00865EB7" w:rsidP="00AE7251">
      <w:pPr>
        <w:pStyle w:val="BodyText"/>
      </w:pPr>
      <w:r w:rsidRPr="00865EB7">
        <w:t>Foundation skills essential to performance ar</w:t>
      </w:r>
      <w:r w:rsidRPr="00865EB7">
        <w:t>e explicit in the performance criteria of this unit of competency.</w:t>
      </w:r>
    </w:p>
    <w:p w:rsidR="00000000" w:rsidRPr="00865EB7" w:rsidP="00865EB7">
      <w:pPr>
        <w:pStyle w:val="Heading1"/>
      </w:pPr>
      <w:bookmarkStart w:id="7" w:name="O_571114"/>
      <w:bookmarkEnd w:id="7"/>
      <w:r w:rsidRPr="00865EB7">
        <w:t>Unit Mapping Information</w:t>
      </w:r>
    </w:p>
    <w:p w:rsidR="00000000" w:rsidRPr="00865EB7" w:rsidP="00AE7251">
      <w:pPr>
        <w:pStyle w:val="BodyText"/>
      </w:pPr>
      <w:r w:rsidRPr="00865EB7">
        <w:t>SIFBCR007A Prepare vaults or crypts for burials.</w:t>
      </w:r>
    </w:p>
    <w:p w:rsidR="00000000" w:rsidRPr="00865EB7" w:rsidP="00865EB7">
      <w:pPr>
        <w:pStyle w:val="Heading1"/>
      </w:pPr>
      <w:bookmarkStart w:id="8" w:name="O_571122"/>
      <w:bookmarkEnd w:id="8"/>
      <w:r w:rsidRPr="00865EB7">
        <w:t>Links</w:t>
      </w:r>
    </w:p>
    <w:p w:rsidR="00000000" w:rsidRPr="00865EB7" w:rsidP="00AE7251">
      <w:pPr>
        <w:pStyle w:val="BodyText"/>
      </w:pPr>
      <w:r w:rsidRPr="00865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14D8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65EB7" w:rsidP="00AE7251">
      <w:pPr>
        <w:pStyle w:val="BodyText"/>
        <w:sectPr w:rsidSect="00865E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5EB7" w:rsidP="00865EB7">
      <w:pPr>
        <w:pStyle w:val="SuperHeading"/>
      </w:pPr>
      <w:r w:rsidRPr="00865EB7">
        <w:t>Assessment Requirements for SIFCBCR013 Prepare vaults or crypts</w:t>
      </w:r>
      <w:r w:rsidRPr="00865EB7">
        <w:t xml:space="preserve"> for burials</w:t>
      </w:r>
    </w:p>
    <w:p w:rsidR="00000000" w:rsidRPr="00865EB7" w:rsidP="00865EB7">
      <w:pPr>
        <w:pStyle w:val="Heading1"/>
      </w:pPr>
      <w:bookmarkStart w:id="9" w:name="O_571116"/>
      <w:bookmarkEnd w:id="9"/>
      <w:r w:rsidRPr="00865EB7">
        <w:t>Modification History</w:t>
      </w:r>
    </w:p>
    <w:p w:rsidR="00000000" w:rsidRPr="00865EB7" w:rsidP="00AE7251">
      <w:pPr>
        <w:pStyle w:val="BodyText"/>
      </w:pPr>
      <w:r w:rsidRPr="00865EB7">
        <w:t>Not applicable.</w:t>
      </w:r>
    </w:p>
    <w:p w:rsidR="00000000" w:rsidRPr="00865EB7" w:rsidP="00865EB7">
      <w:pPr>
        <w:pStyle w:val="Heading1"/>
      </w:pPr>
      <w:bookmarkStart w:id="10" w:name="O_571117"/>
      <w:bookmarkEnd w:id="10"/>
      <w:r w:rsidRPr="00865EB7">
        <w:t>Performance Evidence</w:t>
      </w:r>
    </w:p>
    <w:p w:rsidR="00000000" w:rsidRPr="00865EB7" w:rsidP="00AE7251">
      <w:pPr>
        <w:pStyle w:val="BodyText"/>
      </w:pPr>
      <w:r w:rsidRPr="00865EB7">
        <w:t>Evidence of the ability to:</w:t>
      </w:r>
    </w:p>
    <w:p w:rsidR="00000000" w:rsidRPr="00865EB7" w:rsidP="00865EB7">
      <w:pPr>
        <w:pStyle w:val="ListBullet"/>
      </w:pPr>
      <w:r w:rsidRPr="00865EB7">
        <w:t xml:space="preserve">select, prepare and safely use, the required equipment and lifting devices according to supervisor instructions, workplace </w:t>
      </w:r>
      <w:r w:rsidRPr="00865EB7">
        <w:t>policies and procedures, and manufacturer guidelines</w:t>
      </w:r>
    </w:p>
    <w:p w:rsidR="00000000" w:rsidRPr="00865EB7" w:rsidP="00865EB7">
      <w:pPr>
        <w:pStyle w:val="ListBullet"/>
      </w:pPr>
      <w:r w:rsidRPr="00865EB7">
        <w:t>inspect and prepare vaults and crypts for burial safely and efficiently and according to work requirements and client requirements</w:t>
      </w:r>
    </w:p>
    <w:p w:rsidR="00000000" w:rsidRPr="00865EB7" w:rsidP="00865EB7">
      <w:pPr>
        <w:pStyle w:val="ListBullet"/>
      </w:pPr>
      <w:r w:rsidRPr="00865EB7">
        <w:t>use safe manual handling techniques when preparing vaults or crypts.</w:t>
      </w:r>
    </w:p>
    <w:p w:rsidR="00000000" w:rsidRPr="00865EB7" w:rsidP="00865EB7">
      <w:pPr>
        <w:pStyle w:val="BodyText"/>
      </w:pPr>
    </w:p>
    <w:p w:rsidR="00000000" w:rsidRPr="00865EB7" w:rsidP="00AE7251">
      <w:pPr>
        <w:pStyle w:val="BodyText"/>
      </w:pPr>
      <w:r w:rsidRPr="00865EB7">
        <w:t>Ev</w:t>
      </w:r>
      <w:r w:rsidRPr="00865EB7">
        <w:t>idence of performance of preparing vaults and crypts for burials on two or more occasions is required to demonstrate consistency of performance and ability to respond to different situations.</w:t>
      </w:r>
    </w:p>
    <w:p w:rsidR="00000000" w:rsidRPr="00865EB7" w:rsidP="00865EB7">
      <w:pPr>
        <w:pStyle w:val="Heading1"/>
      </w:pPr>
      <w:bookmarkStart w:id="11" w:name="O_571118"/>
      <w:bookmarkEnd w:id="11"/>
      <w:r w:rsidRPr="00865EB7">
        <w:t>Knowledge Evidence</w:t>
      </w:r>
    </w:p>
    <w:p w:rsidR="00000000" w:rsidRPr="00865EB7" w:rsidP="00AE7251">
      <w:pPr>
        <w:pStyle w:val="BodyText"/>
      </w:pPr>
      <w:r w:rsidRPr="00865EB7">
        <w:t>Demonstrated knowledge of:</w:t>
      </w:r>
    </w:p>
    <w:p w:rsidR="00000000" w:rsidRPr="00865EB7" w:rsidP="00865EB7">
      <w:pPr>
        <w:pStyle w:val="ListBullet"/>
      </w:pPr>
      <w:r w:rsidRPr="00865EB7">
        <w:t>concrete removal techniques in relation to preparing vaults or crypts</w:t>
      </w:r>
    </w:p>
    <w:p w:rsidR="00000000" w:rsidRPr="00865EB7" w:rsidP="00865EB7">
      <w:pPr>
        <w:pStyle w:val="ListBullet"/>
      </w:pPr>
      <w:r w:rsidRPr="00865EB7">
        <w:t>site presentation standards</w:t>
      </w:r>
    </w:p>
    <w:p w:rsidR="00000000" w:rsidRPr="00865EB7" w:rsidP="00865EB7">
      <w:pPr>
        <w:pStyle w:val="ListBullet"/>
      </w:pPr>
      <w:r w:rsidRPr="00865EB7">
        <w:t>drain and air vent clearance requirements</w:t>
      </w:r>
    </w:p>
    <w:p w:rsidR="00000000" w:rsidRPr="00865EB7" w:rsidP="00865EB7">
      <w:pPr>
        <w:pStyle w:val="ListBullet"/>
      </w:pPr>
      <w:r w:rsidRPr="00865EB7">
        <w:t>tools and equipments used in preparing vaults or crypts for burials and their associated uses</w:t>
      </w:r>
    </w:p>
    <w:p w:rsidR="00000000" w:rsidRPr="00865EB7" w:rsidP="00865EB7">
      <w:pPr>
        <w:pStyle w:val="ListBullet"/>
      </w:pPr>
      <w:r w:rsidRPr="00865EB7">
        <w:t>operating and maintena</w:t>
      </w:r>
      <w:r w:rsidRPr="00865EB7">
        <w:t>nce requirements of relevant tools and equipment</w:t>
      </w:r>
    </w:p>
    <w:p w:rsidR="00000000" w:rsidRPr="00865EB7" w:rsidP="00865EB7">
      <w:pPr>
        <w:pStyle w:val="ListBullet"/>
      </w:pPr>
      <w:r w:rsidRPr="00865EB7">
        <w:t>use and maintenance of personal protective equipment</w:t>
      </w:r>
    </w:p>
    <w:p w:rsidR="00000000" w:rsidRPr="00865EB7" w:rsidP="00865EB7">
      <w:pPr>
        <w:pStyle w:val="ListBullet"/>
      </w:pPr>
      <w:r w:rsidRPr="00865EB7">
        <w:t>operating requirements of relevant lifting devices and equipment:</w:t>
      </w:r>
    </w:p>
    <w:p w:rsidR="00000000" w:rsidRPr="00865EB7" w:rsidP="00865EB7">
      <w:pPr>
        <w:pStyle w:val="ListBullet2"/>
      </w:pPr>
      <w:r w:rsidRPr="00865EB7">
        <w:t>lowering straps</w:t>
      </w:r>
    </w:p>
    <w:p w:rsidR="00000000" w:rsidRPr="00865EB7" w:rsidP="00865EB7">
      <w:pPr>
        <w:pStyle w:val="ListBullet2"/>
      </w:pPr>
      <w:r w:rsidRPr="00865EB7">
        <w:t>mats</w:t>
      </w:r>
    </w:p>
    <w:p w:rsidR="00000000" w:rsidRPr="00865EB7" w:rsidP="00865EB7">
      <w:pPr>
        <w:pStyle w:val="ListBullet2"/>
      </w:pPr>
      <w:r w:rsidRPr="00865EB7">
        <w:t>scissor lift</w:t>
      </w:r>
    </w:p>
    <w:p w:rsidR="00000000" w:rsidRPr="00865EB7" w:rsidP="00865EB7">
      <w:pPr>
        <w:pStyle w:val="ListBullet2"/>
      </w:pPr>
      <w:r w:rsidRPr="00865EB7">
        <w:t>protective restraints</w:t>
      </w:r>
    </w:p>
    <w:p w:rsidR="00000000" w:rsidRPr="00865EB7" w:rsidP="00865EB7">
      <w:pPr>
        <w:pStyle w:val="ListBullet"/>
      </w:pPr>
      <w:r w:rsidRPr="00865EB7">
        <w:t>federal, state or territory, and local government legislation and regulations relating to work health and safety/occupational health and safety and preparation of vaults or crypts for burials</w:t>
      </w:r>
    </w:p>
    <w:p w:rsidR="00000000" w:rsidRPr="00865EB7" w:rsidP="00865EB7">
      <w:pPr>
        <w:pStyle w:val="ListBullet"/>
      </w:pPr>
      <w:r w:rsidRPr="00865EB7">
        <w:t>workplace policies and procedures regarding preparation of vault</w:t>
      </w:r>
      <w:r w:rsidRPr="00865EB7">
        <w:t>s or crypts</w:t>
      </w:r>
    </w:p>
    <w:p w:rsidR="00000000" w:rsidRPr="00865EB7" w:rsidP="00865EB7">
      <w:pPr>
        <w:pStyle w:val="ListBullet"/>
      </w:pPr>
      <w:r w:rsidRPr="00865EB7">
        <w:t>relevant documentation used in relation to preparing vaults or crypts</w:t>
      </w:r>
    </w:p>
    <w:p w:rsidR="00000000" w:rsidRPr="00865EB7" w:rsidP="00865EB7">
      <w:pPr>
        <w:pStyle w:val="ListBullet"/>
      </w:pPr>
      <w:r w:rsidRPr="00865EB7">
        <w:t>social, religious and cultural practices and traditions that may impact on burial procedures</w:t>
      </w:r>
    </w:p>
    <w:p w:rsidR="00000000" w:rsidRPr="00865EB7" w:rsidP="00865EB7">
      <w:pPr>
        <w:pStyle w:val="ListBullet"/>
      </w:pPr>
      <w:r w:rsidRPr="00865EB7">
        <w:t>safety hazard in relation to preparing vaults or crypts, including:</w:t>
      </w:r>
    </w:p>
    <w:p w:rsidR="00000000" w:rsidRPr="00865EB7" w:rsidP="00865EB7">
      <w:pPr>
        <w:pStyle w:val="ListBullet2"/>
      </w:pPr>
      <w:r w:rsidRPr="00865EB7">
        <w:t>slippery sur</w:t>
      </w:r>
      <w:r w:rsidRPr="00865EB7">
        <w:t>faces</w:t>
      </w:r>
    </w:p>
    <w:p w:rsidR="00000000" w:rsidRPr="00865EB7" w:rsidP="00865EB7">
      <w:pPr>
        <w:pStyle w:val="ListBullet2"/>
      </w:pPr>
      <w:r w:rsidRPr="00865EB7">
        <w:t>water</w:t>
      </w:r>
    </w:p>
    <w:p w:rsidR="00000000" w:rsidRPr="00865EB7" w:rsidP="00865EB7">
      <w:pPr>
        <w:pStyle w:val="ListBullet2"/>
      </w:pPr>
      <w:r w:rsidRPr="00865EB7">
        <w:t>overhead obstacles</w:t>
      </w:r>
    </w:p>
    <w:p w:rsidR="00000000" w:rsidRPr="00865EB7" w:rsidP="00865EB7">
      <w:pPr>
        <w:pStyle w:val="ListBullet2"/>
      </w:pPr>
      <w:r w:rsidRPr="00865EB7">
        <w:t>ground pressure:</w:t>
      </w:r>
    </w:p>
    <w:p w:rsidR="00000000" w:rsidRPr="00865EB7" w:rsidP="00865EB7">
      <w:pPr>
        <w:pStyle w:val="ListBullet3"/>
      </w:pPr>
      <w:r w:rsidRPr="00865EB7">
        <w:t>machinery</w:t>
      </w:r>
    </w:p>
    <w:p w:rsidR="00000000" w:rsidRPr="00865EB7" w:rsidP="00865EB7">
      <w:pPr>
        <w:pStyle w:val="ListBullet3"/>
      </w:pPr>
      <w:r w:rsidRPr="00865EB7">
        <w:t>people</w:t>
      </w:r>
    </w:p>
    <w:p w:rsidR="00000000" w:rsidRPr="00865EB7" w:rsidP="00865EB7">
      <w:pPr>
        <w:pStyle w:val="ListBullet3"/>
      </w:pPr>
      <w:r w:rsidRPr="00865EB7">
        <w:t>soil</w:t>
      </w:r>
    </w:p>
    <w:p w:rsidR="00000000" w:rsidRPr="00865EB7" w:rsidP="00865EB7">
      <w:pPr>
        <w:pStyle w:val="ListBullet2"/>
      </w:pPr>
      <w:r w:rsidRPr="00865EB7">
        <w:t>previously dug graves</w:t>
      </w:r>
    </w:p>
    <w:p w:rsidR="00000000" w:rsidRPr="00865EB7" w:rsidP="00865EB7">
      <w:pPr>
        <w:pStyle w:val="ListBullet2"/>
      </w:pPr>
      <w:r w:rsidRPr="00865EB7">
        <w:t>monument collapse</w:t>
      </w:r>
    </w:p>
    <w:p w:rsidR="00000000" w:rsidRPr="00865EB7" w:rsidP="00865EB7">
      <w:pPr>
        <w:pStyle w:val="ListBullet2"/>
      </w:pPr>
      <w:r w:rsidRPr="00865EB7">
        <w:t>drains</w:t>
      </w:r>
    </w:p>
    <w:p w:rsidR="00000000" w:rsidRPr="00865EB7" w:rsidP="00865EB7">
      <w:pPr>
        <w:pStyle w:val="ListBullet2"/>
      </w:pPr>
      <w:r w:rsidRPr="00865EB7">
        <w:t>cables</w:t>
      </w:r>
    </w:p>
    <w:p w:rsidR="00000000" w:rsidRPr="00865EB7" w:rsidP="00865EB7">
      <w:pPr>
        <w:pStyle w:val="ListBullet2"/>
      </w:pPr>
      <w:r w:rsidRPr="00865EB7">
        <w:t>sprinklers</w:t>
      </w:r>
    </w:p>
    <w:p w:rsidR="00000000" w:rsidRPr="00865EB7" w:rsidP="00865EB7">
      <w:pPr>
        <w:pStyle w:val="ListBullet2"/>
      </w:pPr>
      <w:r w:rsidRPr="00865EB7">
        <w:t>pipes</w:t>
      </w:r>
    </w:p>
    <w:p w:rsidR="00000000" w:rsidRPr="00865EB7" w:rsidP="00865EB7">
      <w:pPr>
        <w:pStyle w:val="ListBullet"/>
      </w:pPr>
      <w:r w:rsidRPr="00865EB7">
        <w:t xml:space="preserve">environmental impacts in relation to burial works and minimal impact practices to reduce these, especially </w:t>
      </w:r>
      <w:r w:rsidRPr="00865EB7">
        <w:t>those that relate to resource, water and energy use</w:t>
      </w:r>
    </w:p>
    <w:p w:rsidR="00000000" w:rsidRPr="00865EB7" w:rsidP="00865EB7">
      <w:pPr>
        <w:pStyle w:val="ListBullet"/>
      </w:pPr>
      <w:r w:rsidRPr="00865EB7">
        <w:t>environmentally sound disposal methods for all types of waste and in particular for hazardous substances.</w:t>
      </w:r>
    </w:p>
    <w:p w:rsidR="00000000" w:rsidRPr="00865EB7" w:rsidP="00865EB7">
      <w:pPr>
        <w:pStyle w:val="AllowPageBreak"/>
      </w:pPr>
    </w:p>
    <w:p w:rsidR="00000000" w:rsidRPr="00865EB7" w:rsidP="00865EB7">
      <w:pPr>
        <w:pStyle w:val="Heading1"/>
      </w:pPr>
      <w:bookmarkStart w:id="12" w:name="O_571119"/>
      <w:bookmarkEnd w:id="12"/>
      <w:r w:rsidRPr="00865EB7">
        <w:t>Assessment Conditions</w:t>
      </w:r>
    </w:p>
    <w:p w:rsidR="00000000" w:rsidRPr="00865EB7" w:rsidP="00AE7251">
      <w:pPr>
        <w:pStyle w:val="BodyText"/>
      </w:pPr>
      <w:r w:rsidRPr="00865EB7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865EB7" w:rsidP="00865EB7">
      <w:pPr>
        <w:pStyle w:val="ListBullet"/>
      </w:pPr>
      <w:r w:rsidRPr="00865EB7">
        <w:t>using suitable facilities, equipment and resources, including:</w:t>
      </w:r>
    </w:p>
    <w:p w:rsidR="00000000" w:rsidRPr="00865EB7" w:rsidP="00865EB7">
      <w:pPr>
        <w:pStyle w:val="ListBullet2"/>
      </w:pPr>
      <w:r w:rsidRPr="00865EB7">
        <w:t>a cemetery environment containing vaults or crypts which may be prepared for burials</w:t>
      </w:r>
    </w:p>
    <w:p w:rsidR="00000000" w:rsidRPr="00865EB7" w:rsidP="00865EB7">
      <w:pPr>
        <w:pStyle w:val="ListBullet2"/>
      </w:pPr>
      <w:r w:rsidRPr="00865EB7">
        <w:t xml:space="preserve">personal protective equipment, tools and equipment required to prepare vaults or crypts and lifting and lowering equipment </w:t>
      </w:r>
    </w:p>
    <w:p w:rsidR="00000000" w:rsidRPr="00865EB7" w:rsidP="00865EB7">
      <w:pPr>
        <w:pStyle w:val="ListBullet"/>
      </w:pPr>
      <w:r w:rsidRPr="00865EB7">
        <w:t xml:space="preserve">under industry conditions where there is: </w:t>
      </w:r>
    </w:p>
    <w:p w:rsidR="00000000" w:rsidRPr="00865EB7" w:rsidP="00865EB7">
      <w:pPr>
        <w:pStyle w:val="ListBullet2"/>
      </w:pPr>
      <w:r w:rsidRPr="00865EB7">
        <w:t xml:space="preserve">integration of tasks with possible interruptions to work typical of the job role </w:t>
      </w:r>
    </w:p>
    <w:p w:rsidR="00000000" w:rsidRPr="00865EB7" w:rsidP="00865EB7">
      <w:pPr>
        <w:pStyle w:val="ListBullet2"/>
      </w:pPr>
      <w:r w:rsidRPr="00865EB7">
        <w:t xml:space="preserve">speed and timing requirements that reflect commercial operating conditions </w:t>
      </w:r>
    </w:p>
    <w:p w:rsidR="00000000" w:rsidRPr="00865EB7" w:rsidP="00865EB7">
      <w:pPr>
        <w:pStyle w:val="ListBullet2"/>
      </w:pPr>
      <w:r w:rsidRPr="00865EB7">
        <w:t>interaction with supervisors and team members</w:t>
      </w:r>
    </w:p>
    <w:p w:rsidR="00000000" w:rsidRPr="00865EB7" w:rsidP="00865EB7">
      <w:pPr>
        <w:pStyle w:val="BodyText"/>
      </w:pPr>
    </w:p>
    <w:p w:rsidR="00000000" w:rsidRPr="00865EB7" w:rsidP="00AE7251">
      <w:pPr>
        <w:pStyle w:val="BodyText"/>
      </w:pPr>
      <w:r w:rsidRPr="00865EB7">
        <w:t>Assessors must satisfy the NVR/AQT</w:t>
      </w:r>
      <w:r w:rsidRPr="00865EB7">
        <w:t>F mandatory competency requirements for assessors.</w:t>
      </w:r>
    </w:p>
    <w:p w:rsidR="00000000" w:rsidRPr="00865EB7" w:rsidP="00865EB7">
      <w:pPr>
        <w:pStyle w:val="Heading1"/>
      </w:pPr>
      <w:bookmarkStart w:id="13" w:name="O_571121"/>
      <w:bookmarkEnd w:id="13"/>
      <w:r w:rsidRPr="00865EB7">
        <w:t>Links</w:t>
      </w:r>
    </w:p>
    <w:p w:rsidR="00000000" w:rsidRPr="00865EB7" w:rsidP="00AE7251">
      <w:pPr>
        <w:pStyle w:val="BodyText"/>
      </w:pPr>
      <w:r w:rsidRPr="00865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14D8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65EB7" w:rsidP="00865EB7"/>
    <w:sectPr w:rsidSect="00865E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B7" w:rsidRPr="00AE7251" w:rsidP="00AE7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51" w:rsidP="00865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251" w:rsidP="00865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7251" w:rsidP="00865E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B7" w:rsidP="00865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251">
      <w:t>Approved</w:t>
    </w:r>
    <w:r w:rsidR="00AE72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2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251">
      <w:rPr>
        <w:noProof/>
      </w:rPr>
      <w:t>4</w:t>
    </w:r>
    <w:r>
      <w:rPr>
        <w:noProof/>
      </w:rPr>
      <w:fldChar w:fldCharType="end"/>
    </w:r>
  </w:p>
  <w:p w:rsidR="00865EB7" w:rsidP="00865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2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251">
      <w:t>Service and Creative Skills Australia</w:t>
    </w:r>
    <w:r w:rsidR="00AE7251">
      <w:fldChar w:fldCharType="end"/>
    </w:r>
  </w:p>
  <w:p w:rsidR="00865EB7" w:rsidP="00865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EB7" w:rsidRPr="00AE7251" w:rsidP="00AE7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51" w:rsidRPr="002D2AF8" w:rsidP="00865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SIFCBCR013 Prepare vaults or crypts for burials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7251" w:rsidP="00865E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B7" w:rsidRPr="002D2AF8" w:rsidP="00865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251">
      <w:t>SIFCBCR013 Prepare vaults or crypts for burials</w:t>
    </w:r>
    <w:r w:rsidR="00AE72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251">
      <w:rPr>
        <w:noProof/>
      </w:rPr>
      <w:t>2 March 2025</w:t>
    </w:r>
    <w:r>
      <w:fldChar w:fldCharType="end"/>
    </w:r>
  </w:p>
  <w:p w:rsidR="00865EB7" w:rsidP="00865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8F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72C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A09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EB7"/>
  </w:style>
  <w:style w:type="character" w:customStyle="1" w:styleId="Heading1Char">
    <w:name w:val="Heading 1 Char"/>
    <w:basedOn w:val="DefaultParagraphFont"/>
    <w:link w:val="Heading1"/>
    <w:rsid w:val="00865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E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E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E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EB7"/>
    <w:rPr>
      <w:b/>
      <w:spacing w:val="0"/>
    </w:rPr>
  </w:style>
  <w:style w:type="paragraph" w:styleId="ListBullet2">
    <w:name w:val="List Bullet 2"/>
    <w:basedOn w:val="List2"/>
    <w:rsid w:val="00865E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5E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5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E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EB7"/>
    <w:rPr>
      <w:i/>
    </w:rPr>
  </w:style>
  <w:style w:type="paragraph" w:styleId="Caption">
    <w:name w:val="caption"/>
    <w:basedOn w:val="BodyText"/>
    <w:next w:val="Normal"/>
    <w:qFormat/>
    <w:rsid w:val="00865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EB7"/>
  </w:style>
  <w:style w:type="paragraph" w:styleId="TableofFigures">
    <w:name w:val="table of figures"/>
    <w:basedOn w:val="Normal"/>
    <w:next w:val="Normal"/>
    <w:semiHidden/>
    <w:rsid w:val="00865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E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5EB7"/>
    <w:rPr>
      <w:rFonts w:ascii="Wingdings" w:hAnsi="Wingdings"/>
    </w:rPr>
  </w:style>
  <w:style w:type="paragraph" w:customStyle="1" w:styleId="TableHeading">
    <w:name w:val="Table Heading"/>
    <w:basedOn w:val="HeadingBase"/>
    <w:rsid w:val="00865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EB7"/>
    <w:rPr>
      <w:color w:val="0033CC"/>
      <w:u w:val="none"/>
    </w:rPr>
  </w:style>
  <w:style w:type="paragraph" w:customStyle="1" w:styleId="BodyTextRight">
    <w:name w:val="Body Text Right"/>
    <w:basedOn w:val="BodyText"/>
    <w:rsid w:val="00865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E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EB7"/>
    <w:rPr>
      <w:sz w:val="32"/>
    </w:rPr>
  </w:style>
  <w:style w:type="paragraph" w:customStyle="1" w:styleId="HeadingProcedure">
    <w:name w:val="Heading Procedure"/>
    <w:basedOn w:val="HeadingBase"/>
    <w:next w:val="Normal"/>
    <w:rsid w:val="00865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EB7"/>
    <w:pPr>
      <w:spacing w:before="60" w:after="60"/>
    </w:pPr>
  </w:style>
  <w:style w:type="paragraph" w:styleId="ListContinue">
    <w:name w:val="List Continue"/>
    <w:basedOn w:val="List"/>
    <w:rsid w:val="00865EB7"/>
    <w:pPr>
      <w:ind w:firstLine="0"/>
    </w:pPr>
  </w:style>
  <w:style w:type="paragraph" w:customStyle="1" w:styleId="ListNote">
    <w:name w:val="List Note"/>
    <w:basedOn w:val="List"/>
    <w:rsid w:val="00865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EB7"/>
    <w:rPr>
      <w:rFonts w:ascii="Courier New" w:hAnsi="Courier New"/>
    </w:rPr>
  </w:style>
  <w:style w:type="paragraph" w:customStyle="1" w:styleId="NoteBullet">
    <w:name w:val="Note Bullet"/>
    <w:basedOn w:val="Note"/>
    <w:rsid w:val="00865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E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5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EB7"/>
    <w:rPr>
      <w:b/>
      <w:smallCaps/>
    </w:rPr>
  </w:style>
  <w:style w:type="paragraph" w:customStyle="1" w:styleId="TableListNumber">
    <w:name w:val="Table List Number"/>
    <w:basedOn w:val="ListNumber"/>
    <w:rsid w:val="00865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EB7"/>
    <w:pPr>
      <w:numPr>
        <w:numId w:val="10"/>
      </w:numPr>
    </w:pPr>
  </w:style>
  <w:style w:type="paragraph" w:customStyle="1" w:styleId="ListAlpha2">
    <w:name w:val="List Alpha 2"/>
    <w:basedOn w:val="List2"/>
    <w:rsid w:val="00865EB7"/>
    <w:pPr>
      <w:numPr>
        <w:numId w:val="9"/>
      </w:numPr>
    </w:pPr>
  </w:style>
  <w:style w:type="paragraph" w:styleId="List2">
    <w:name w:val="List 2"/>
    <w:basedOn w:val="BodyText"/>
    <w:rsid w:val="00865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E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5E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5EB7"/>
    <w:pPr>
      <w:numPr>
        <w:numId w:val="5"/>
      </w:numPr>
    </w:pPr>
  </w:style>
  <w:style w:type="paragraph" w:styleId="ListContinue2">
    <w:name w:val="List Continue 2"/>
    <w:basedOn w:val="List2"/>
    <w:rsid w:val="00865EB7"/>
    <w:pPr>
      <w:ind w:firstLine="0"/>
    </w:pPr>
  </w:style>
  <w:style w:type="paragraph" w:styleId="ListContinue3">
    <w:name w:val="List Continue 3"/>
    <w:basedOn w:val="List3"/>
    <w:rsid w:val="00865EB7"/>
    <w:pPr>
      <w:ind w:left="1021" w:firstLine="0"/>
    </w:pPr>
  </w:style>
  <w:style w:type="paragraph" w:styleId="ListContinue4">
    <w:name w:val="List Continue 4"/>
    <w:basedOn w:val="List4"/>
    <w:rsid w:val="00865EB7"/>
    <w:pPr>
      <w:ind w:firstLine="0"/>
    </w:pPr>
  </w:style>
  <w:style w:type="paragraph" w:styleId="ListContinue5">
    <w:name w:val="List Continue 5"/>
    <w:basedOn w:val="List5"/>
    <w:rsid w:val="00865EB7"/>
    <w:pPr>
      <w:ind w:firstLine="0"/>
    </w:pPr>
  </w:style>
  <w:style w:type="paragraph" w:styleId="ListNumber3">
    <w:name w:val="List Number 3"/>
    <w:basedOn w:val="List3"/>
    <w:rsid w:val="00865EB7"/>
    <w:pPr>
      <w:numPr>
        <w:numId w:val="6"/>
      </w:numPr>
    </w:pPr>
  </w:style>
  <w:style w:type="paragraph" w:styleId="ListNumber4">
    <w:name w:val="List Number 4"/>
    <w:basedOn w:val="List4"/>
    <w:rsid w:val="00865EB7"/>
    <w:pPr>
      <w:numPr>
        <w:numId w:val="7"/>
      </w:numPr>
    </w:pPr>
  </w:style>
  <w:style w:type="paragraph" w:styleId="ListNumber5">
    <w:name w:val="List Number 5"/>
    <w:basedOn w:val="List5"/>
    <w:rsid w:val="00865EB7"/>
    <w:pPr>
      <w:numPr>
        <w:numId w:val="8"/>
      </w:numPr>
    </w:pPr>
  </w:style>
  <w:style w:type="paragraph" w:styleId="BlockText">
    <w:name w:val="Block Text"/>
    <w:basedOn w:val="Normal"/>
    <w:rsid w:val="00865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EB7"/>
    <w:rPr>
      <w:sz w:val="16"/>
      <w:vertAlign w:val="superscript"/>
    </w:rPr>
  </w:style>
  <w:style w:type="character" w:customStyle="1" w:styleId="Symbols">
    <w:name w:val="Symbols"/>
    <w:basedOn w:val="DefaultParagraphFont"/>
    <w:rsid w:val="00865EB7"/>
    <w:rPr>
      <w:rFonts w:ascii="Symbol" w:hAnsi="Symbol"/>
    </w:rPr>
  </w:style>
  <w:style w:type="character" w:customStyle="1" w:styleId="MenuOptions">
    <w:name w:val="Menu Options"/>
    <w:basedOn w:val="DefaultParagraphFont"/>
    <w:rsid w:val="00865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EB7"/>
    <w:rPr>
      <w:b/>
    </w:rPr>
  </w:style>
  <w:style w:type="character" w:customStyle="1" w:styleId="Underlined">
    <w:name w:val="Underlined"/>
    <w:basedOn w:val="DefaultParagraphFont"/>
    <w:rsid w:val="00865EB7"/>
    <w:rPr>
      <w:u w:val="single"/>
    </w:rPr>
  </w:style>
  <w:style w:type="paragraph" w:customStyle="1" w:styleId="TableBodyTextRight">
    <w:name w:val="Table Body Text Right"/>
    <w:basedOn w:val="TableBodyText"/>
    <w:rsid w:val="00865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EB7"/>
    <w:rPr>
      <w:sz w:val="18"/>
    </w:rPr>
  </w:style>
  <w:style w:type="paragraph" w:customStyle="1" w:styleId="BodySmallRight">
    <w:name w:val="Body Small Right"/>
    <w:basedOn w:val="BodyTextRight"/>
    <w:rsid w:val="00865EB7"/>
    <w:rPr>
      <w:sz w:val="18"/>
      <w:szCs w:val="18"/>
    </w:rPr>
  </w:style>
  <w:style w:type="paragraph" w:customStyle="1" w:styleId="MarginEdition">
    <w:name w:val="Margin Edition"/>
    <w:basedOn w:val="MarginNote"/>
    <w:rsid w:val="00865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EB7"/>
    <w:rPr>
      <w:sz w:val="2"/>
      <w:szCs w:val="2"/>
    </w:rPr>
  </w:style>
  <w:style w:type="character" w:customStyle="1" w:styleId="Small">
    <w:name w:val="Small"/>
    <w:basedOn w:val="DefaultParagraphFont"/>
    <w:rsid w:val="00865EB7"/>
    <w:rPr>
      <w:sz w:val="16"/>
    </w:rPr>
  </w:style>
  <w:style w:type="paragraph" w:customStyle="1" w:styleId="WideTable">
    <w:name w:val="Wide Table"/>
    <w:basedOn w:val="Normal"/>
    <w:rsid w:val="00865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EB7"/>
  </w:style>
  <w:style w:type="paragraph" w:styleId="Quote">
    <w:name w:val="Quote"/>
    <w:basedOn w:val="Heading1"/>
    <w:link w:val="QuoteChar"/>
    <w:qFormat/>
    <w:rsid w:val="00865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EB7"/>
    <w:pPr>
      <w:pageBreakBefore/>
    </w:pPr>
  </w:style>
  <w:style w:type="paragraph" w:customStyle="1" w:styleId="Border">
    <w:name w:val="Border"/>
    <w:basedOn w:val="Normal"/>
    <w:qFormat/>
    <w:rsid w:val="00865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EB7"/>
    <w:rPr>
      <w:u w:val="single"/>
    </w:rPr>
  </w:style>
  <w:style w:type="character" w:customStyle="1" w:styleId="BoldandItalics">
    <w:name w:val="Bold and Italics"/>
    <w:qFormat/>
    <w:rsid w:val="00865EB7"/>
    <w:rPr>
      <w:b/>
      <w:i/>
      <w:u w:val="none"/>
    </w:rPr>
  </w:style>
  <w:style w:type="paragraph" w:styleId="BalloonText">
    <w:name w:val="Balloon Text"/>
    <w:basedOn w:val="Normal"/>
    <w:link w:val="BalloonTextChar"/>
    <w:rsid w:val="00865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EB7"/>
    <w:pPr>
      <w:spacing w:before="0" w:after="0"/>
    </w:pPr>
  </w:style>
  <w:style w:type="paragraph" w:customStyle="1" w:styleId="BodyTextBold">
    <w:name w:val="Body Text Bold"/>
    <w:basedOn w:val="BodyText"/>
    <w:qFormat/>
    <w:rsid w:val="00865EB7"/>
    <w:rPr>
      <w:b/>
    </w:rPr>
  </w:style>
  <w:style w:type="character" w:styleId="Hyperlink">
    <w:name w:val="Hyperlink"/>
    <w:basedOn w:val="DefaultParagraphFont"/>
    <w:uiPriority w:val="99"/>
    <w:unhideWhenUsed/>
    <w:rsid w:val="00AE7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5194</Characters>
  <Application>Microsoft Office Word</Application>
  <DocSecurity>0</DocSecurity>
  <Lines>162</Lines>
  <Paragraphs>117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SIFCBCR013 Prepare vaults or crypts for burials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