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C21" w:rsidP="006B2C21">
      <w:pPr>
        <w:pStyle w:val="Title"/>
      </w:pPr>
      <w:r>
        <w:fldChar w:fldCharType="begin"/>
      </w:r>
      <w:r>
        <w:instrText xml:space="preserve"> TITLE   \* MERGEFORMAT </w:instrText>
      </w:r>
      <w:r>
        <w:fldChar w:fldCharType="separate"/>
      </w:r>
      <w:r>
        <w:t>SIFCBCR010 Exhume burial sites</w:t>
      </w:r>
      <w:r>
        <w:fldChar w:fldCharType="end"/>
      </w:r>
    </w:p>
    <w:p w:rsidR="006B2C21" w:rsidP="006B2C21">
      <w:pPr>
        <w:pStyle w:val="Version"/>
        <w:sectPr w:rsidSect="00F02C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2C22" w:rsidP="00F02C22">
      <w:pPr>
        <w:pStyle w:val="SuperHeading"/>
      </w:pPr>
      <w:r w:rsidRPr="00F02C22">
        <w:t>SIFCBCR010 Exhume burial sites</w:t>
      </w:r>
    </w:p>
    <w:p w:rsidR="00000000" w:rsidRPr="00F02C22" w:rsidP="00F02C22">
      <w:pPr>
        <w:pStyle w:val="Heading1"/>
      </w:pPr>
      <w:bookmarkStart w:id="1" w:name="O_603824"/>
      <w:bookmarkEnd w:id="1"/>
      <w:r w:rsidRPr="00F02C22">
        <w:t>Modification History</w:t>
      </w:r>
    </w:p>
    <w:p w:rsidR="00000000" w:rsidRPr="00F02C22" w:rsidP="006B2C21">
      <w:pPr>
        <w:pStyle w:val="BodyText"/>
      </w:pPr>
      <w:r w:rsidRPr="00F02C22">
        <w:t>The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6B2C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22" w:rsidP="00F02C22">
            <w:pPr>
              <w:pStyle w:val="BodyText"/>
            </w:pPr>
            <w:r w:rsidRPr="00F02C2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22">
            <w:pPr>
              <w:pStyle w:val="BodyText"/>
              <w:rPr>
                <w:lang w:val="en-NZ"/>
              </w:rPr>
            </w:pPr>
            <w:r w:rsidRPr="00F02C22">
              <w:rPr>
                <w:rStyle w:val="SpecialBold"/>
              </w:rPr>
              <w:t>Comments</w:t>
            </w:r>
          </w:p>
        </w:tc>
      </w:tr>
      <w:tr w:rsidTr="006B2C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C22">
            <w:pPr>
              <w:pStyle w:val="BodyText"/>
              <w:rPr>
                <w:lang w:val="en-NZ"/>
              </w:rPr>
            </w:pPr>
            <w:r w:rsidRPr="00F02C2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C22" w:rsidP="00F02C22">
            <w:pPr>
              <w:pStyle w:val="BodyText"/>
            </w:pPr>
            <w:r w:rsidRPr="00F02C22">
              <w:t>Editorial correction to prerequisite code.</w:t>
            </w:r>
          </w:p>
        </w:tc>
      </w:tr>
    </w:tbl>
    <w:p w:rsidR="00000000" w:rsidRPr="00F02C22" w:rsidP="00F02C22">
      <w:pPr>
        <w:pStyle w:val="BodyText"/>
      </w:pPr>
    </w:p>
    <w:p w:rsidR="00000000" w:rsidRPr="00F02C22" w:rsidP="00F02C22">
      <w:pPr>
        <w:pStyle w:val="AllowPageBreak"/>
      </w:pPr>
    </w:p>
    <w:p w:rsidR="00000000" w:rsidRPr="00F02C22" w:rsidP="00F02C22">
      <w:pPr>
        <w:pStyle w:val="Heading1"/>
      </w:pPr>
      <w:bookmarkStart w:id="2" w:name="O_603823"/>
      <w:bookmarkEnd w:id="2"/>
      <w:r w:rsidRPr="00F02C22">
        <w:t>Application</w:t>
      </w:r>
    </w:p>
    <w:p w:rsidR="00000000" w:rsidRPr="00F02C22" w:rsidP="006B2C21">
      <w:pPr>
        <w:pStyle w:val="BodyText"/>
      </w:pPr>
      <w:r w:rsidRPr="00F02C22">
        <w:t>This unit describes the performance outcomes,</w:t>
      </w:r>
      <w:r w:rsidRPr="00F02C22">
        <w:t xml:space="preserve"> skills and knowledge required to exhume above and below ground burial sites and to lift and reposition or deepen human remains to accommodate additional burials under supervision. It applies to cemetery and crematorium gravedigging staff and funeral direc</w:t>
      </w:r>
      <w:r w:rsidRPr="00F02C22">
        <w:t>tors. It requires liaison with a variety of personnel dependent on the context in which exhumation is performed. The application of universal precautions to prevent contamination or infection is required when exhuming or lifting and deepening or reposition</w:t>
      </w:r>
      <w:r w:rsidRPr="00F02C22">
        <w:t>ing human remains. Work is performed according to work health and safety, relevant legislation and workplace policies and procedures.</w:t>
      </w:r>
    </w:p>
    <w:p w:rsidR="006B2C21" w:rsidP="006B2C21">
      <w:pPr>
        <w:pStyle w:val="BodyText"/>
      </w:pPr>
      <w:r w:rsidRPr="00F02C22">
        <w:t>No licensing, legislative or certification requirements apply to this unit at the time of publication.</w:t>
      </w:r>
    </w:p>
    <w:p w:rsidR="00000000" w:rsidRPr="00F02C22" w:rsidP="00F02C22">
      <w:pPr>
        <w:pStyle w:val="Heading1"/>
      </w:pPr>
      <w:bookmarkStart w:id="3" w:name="O_603822"/>
      <w:bookmarkEnd w:id="3"/>
      <w:r w:rsidRPr="00F02C22">
        <w:t>Pre-requisite Unit</w:t>
      </w:r>
    </w:p>
    <w:p w:rsidR="00000000" w:rsidRPr="00F02C22" w:rsidP="006B2C21">
      <w:pPr>
        <w:pStyle w:val="BodyText"/>
      </w:pPr>
      <w:r w:rsidRPr="00F02C22">
        <w:t>SIFCWHS001 Identify hazards and assess risks in a cemetery or crematorium</w:t>
      </w:r>
    </w:p>
    <w:p w:rsidR="00000000" w:rsidRPr="00F02C22" w:rsidP="006B2C21">
      <w:pPr>
        <w:pStyle w:val="BodyText"/>
      </w:pPr>
      <w:r w:rsidRPr="00F02C22">
        <w:t>SIFCWHS002 Work in confined spaces</w:t>
      </w:r>
    </w:p>
    <w:p w:rsidR="00000000" w:rsidRPr="00F02C22" w:rsidP="00F02C22">
      <w:pPr>
        <w:pStyle w:val="Heading1"/>
      </w:pPr>
      <w:bookmarkStart w:id="4" w:name="O_603821"/>
      <w:bookmarkEnd w:id="4"/>
      <w:r w:rsidRPr="00F02C22">
        <w:t>Competency Field</w:t>
      </w:r>
    </w:p>
    <w:p w:rsidR="00000000" w:rsidRPr="00F02C22" w:rsidP="006B2C21">
      <w:pPr>
        <w:pStyle w:val="BodyText"/>
      </w:pPr>
      <w:r w:rsidRPr="00F02C22">
        <w:t>Burial and Cremation Operations</w:t>
      </w:r>
    </w:p>
    <w:p w:rsidR="00000000" w:rsidRPr="00F02C22" w:rsidP="00F02C22">
      <w:pPr>
        <w:pStyle w:val="Heading1"/>
      </w:pPr>
      <w:bookmarkStart w:id="5" w:name="O_603820"/>
      <w:bookmarkEnd w:id="5"/>
      <w:r w:rsidRPr="00F02C22">
        <w:t>Unit Sector</w:t>
      </w:r>
    </w:p>
    <w:p w:rsidR="00000000" w:rsidRPr="00F02C22" w:rsidP="006B2C21">
      <w:pPr>
        <w:pStyle w:val="BodyText"/>
      </w:pPr>
      <w:r w:rsidRPr="00F02C22">
        <w:t>Cemetery and Crematoria</w:t>
      </w:r>
    </w:p>
    <w:p w:rsidR="00000000" w:rsidRPr="00F02C22" w:rsidP="00F02C22">
      <w:pPr>
        <w:pStyle w:val="Heading1"/>
      </w:pPr>
      <w:bookmarkStart w:id="6" w:name="O_603819"/>
      <w:bookmarkEnd w:id="6"/>
      <w:r w:rsidRPr="00F02C22">
        <w:t>Elements and Performance Criteria</w:t>
      </w:r>
    </w:p>
    <w:tbl>
      <w:tblPr>
        <w:tblW w:w="0" w:type="auto"/>
        <w:tblCellMar>
          <w:left w:w="62" w:type="dxa"/>
          <w:right w:w="62" w:type="dxa"/>
        </w:tblCellMar>
        <w:tblLook w:val="0000"/>
      </w:tblPr>
      <w:tblGrid>
        <w:gridCol w:w="4598"/>
        <w:gridCol w:w="4598"/>
      </w:tblGrid>
      <w:tr w:rsidTr="006B2C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2C22" w:rsidP="00F02C22">
            <w:pPr>
              <w:pStyle w:val="BodyText"/>
            </w:pPr>
            <w:r w:rsidRPr="00F02C2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02C22">
            <w:pPr>
              <w:pStyle w:val="BodyText"/>
              <w:rPr>
                <w:lang w:val="en-NZ"/>
              </w:rPr>
            </w:pPr>
            <w:r w:rsidRPr="00F02C22">
              <w:rPr>
                <w:rStyle w:val="SpecialBold"/>
              </w:rPr>
              <w:t>PERFORMANCE CRITERIA</w:t>
            </w:r>
          </w:p>
        </w:tc>
      </w:tr>
      <w:tr w:rsidTr="006B2C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C22">
            <w:pPr>
              <w:pStyle w:val="BodyText"/>
              <w:rPr>
                <w:lang w:val="en-NZ"/>
              </w:rPr>
            </w:pPr>
            <w:r w:rsidRPr="00F02C2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02C22">
            <w:pPr>
              <w:pStyle w:val="BodyText"/>
              <w:rPr>
                <w:lang w:val="en-NZ"/>
              </w:rPr>
            </w:pPr>
            <w:r w:rsidRPr="00F02C22">
              <w:t xml:space="preserve">Performance criteria describe the performance needed to demonstrate achievement of the element. </w:t>
            </w:r>
          </w:p>
        </w:tc>
      </w:tr>
      <w:tr w:rsidTr="006B2C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C22">
            <w:pPr>
              <w:pStyle w:val="List"/>
              <w:rPr>
                <w:lang w:val="en-NZ"/>
              </w:rPr>
            </w:pPr>
            <w:r w:rsidRPr="00F02C22">
              <w:t>1.</w:t>
            </w:r>
            <w:r w:rsidRPr="00F02C22">
              <w:tab/>
              <w:t>Perform exhumation.</w:t>
            </w:r>
          </w:p>
        </w:tc>
        <w:tc>
          <w:tcPr>
            <w:tcW w:w="0" w:type="auto"/>
            <w:tcBorders>
              <w:top w:val="nil"/>
              <w:left w:val="nil"/>
              <w:bottom w:val="nil"/>
              <w:right w:val="nil"/>
            </w:tcBorders>
            <w:tcMar>
              <w:top w:w="0" w:type="dxa"/>
              <w:left w:w="62" w:type="dxa"/>
              <w:bottom w:w="0" w:type="dxa"/>
              <w:right w:w="62" w:type="dxa"/>
            </w:tcMar>
          </w:tcPr>
          <w:p w:rsidR="00000000" w:rsidRPr="00F02C22" w:rsidP="00F02C22">
            <w:pPr>
              <w:pStyle w:val="List"/>
            </w:pPr>
            <w:r w:rsidRPr="00F02C22">
              <w:t>1.1</w:t>
            </w:r>
            <w:r w:rsidRPr="00F02C22">
              <w:tab/>
              <w:t>Liaise with mana</w:t>
            </w:r>
            <w:r w:rsidRPr="00F02C22">
              <w:t>ger or leading hand to identify work requirements and own areas of responsibility in performing exhumation.</w:t>
            </w:r>
          </w:p>
          <w:p w:rsidR="00000000" w:rsidRPr="00F02C22" w:rsidP="00F02C22">
            <w:pPr>
              <w:pStyle w:val="List"/>
            </w:pPr>
            <w:r w:rsidRPr="00F02C22">
              <w:t>1.2</w:t>
            </w:r>
            <w:r w:rsidRPr="00F02C22">
              <w:tab/>
              <w:t>Identify and prepare tools, equipment and machinery according to work requirements.</w:t>
            </w:r>
          </w:p>
          <w:p w:rsidR="00000000" w:rsidRPr="00F02C22" w:rsidP="00F02C22">
            <w:pPr>
              <w:pStyle w:val="List"/>
            </w:pPr>
            <w:r w:rsidRPr="00F02C22">
              <w:t>1.3</w:t>
            </w:r>
            <w:r w:rsidRPr="00F02C22">
              <w:tab/>
              <w:t>Place protective restraints to restrict site access to a</w:t>
            </w:r>
            <w:r w:rsidRPr="00F02C22">
              <w:t>uthorised personnel.</w:t>
            </w:r>
          </w:p>
          <w:p w:rsidR="00000000" w:rsidRPr="00F02C22" w:rsidP="00F02C22">
            <w:pPr>
              <w:pStyle w:val="List"/>
            </w:pPr>
            <w:r w:rsidRPr="00F02C22">
              <w:t>1.4</w:t>
            </w:r>
            <w:r w:rsidRPr="00F02C22">
              <w:tab/>
              <w:t>Apply universal precautions to minimise risk of infection from contaminates.</w:t>
            </w:r>
          </w:p>
          <w:p w:rsidR="00000000" w:rsidRPr="00F02C22" w:rsidP="00F02C22">
            <w:pPr>
              <w:pStyle w:val="List"/>
            </w:pPr>
            <w:r w:rsidRPr="00F02C22">
              <w:t>1.5</w:t>
            </w:r>
            <w:r w:rsidRPr="00F02C22">
              <w:tab/>
              <w:t>Inspect and confirm nameplate as required.</w:t>
            </w:r>
          </w:p>
          <w:p w:rsidR="00000000" w:rsidRPr="00F02C22" w:rsidP="00F02C22">
            <w:pPr>
              <w:pStyle w:val="List"/>
            </w:pPr>
            <w:r w:rsidRPr="00F02C22">
              <w:t>1.6</w:t>
            </w:r>
            <w:r w:rsidRPr="00F02C22">
              <w:tab/>
              <w:t>Perform exhumation according to supervisor instructions.</w:t>
            </w:r>
          </w:p>
          <w:p w:rsidR="00000000" w:rsidRPr="00F02C22" w:rsidP="00F02C22">
            <w:pPr>
              <w:pStyle w:val="List"/>
            </w:pPr>
            <w:r w:rsidRPr="00F02C22">
              <w:t>1.7</w:t>
            </w:r>
            <w:r w:rsidRPr="00F02C22">
              <w:tab/>
            </w:r>
            <w:r w:rsidRPr="00F02C22">
              <w:t>Enclose remains of deceased person and coffin or casket in appropriate casing.</w:t>
            </w:r>
          </w:p>
          <w:p w:rsidR="00000000" w:rsidP="00F02C22">
            <w:pPr>
              <w:pStyle w:val="List"/>
              <w:rPr>
                <w:lang w:val="en-NZ"/>
              </w:rPr>
            </w:pPr>
          </w:p>
        </w:tc>
      </w:tr>
      <w:tr w:rsidTr="006B2C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C22">
            <w:pPr>
              <w:pStyle w:val="List"/>
              <w:rPr>
                <w:lang w:val="en-NZ"/>
              </w:rPr>
            </w:pPr>
            <w:r w:rsidRPr="00F02C22">
              <w:t>2.</w:t>
            </w:r>
            <w:r w:rsidRPr="00F02C22">
              <w:tab/>
              <w:t>Lift and reposition or deepen human remains.</w:t>
            </w:r>
          </w:p>
        </w:tc>
        <w:tc>
          <w:tcPr>
            <w:tcW w:w="0" w:type="auto"/>
            <w:tcBorders>
              <w:top w:val="nil"/>
              <w:left w:val="nil"/>
              <w:bottom w:val="nil"/>
              <w:right w:val="nil"/>
            </w:tcBorders>
            <w:tcMar>
              <w:top w:w="0" w:type="dxa"/>
              <w:left w:w="62" w:type="dxa"/>
              <w:bottom w:w="0" w:type="dxa"/>
              <w:right w:w="62" w:type="dxa"/>
            </w:tcMar>
          </w:tcPr>
          <w:p w:rsidR="00000000" w:rsidRPr="00F02C22" w:rsidP="00F02C22">
            <w:pPr>
              <w:pStyle w:val="List"/>
            </w:pPr>
            <w:r w:rsidRPr="00F02C22">
              <w:t>2.1</w:t>
            </w:r>
            <w:r w:rsidRPr="00F02C22">
              <w:tab/>
              <w:t>Identify storage requirements.</w:t>
            </w:r>
          </w:p>
          <w:p w:rsidR="00000000" w:rsidRPr="00F02C22" w:rsidP="00F02C22">
            <w:pPr>
              <w:pStyle w:val="List"/>
            </w:pPr>
            <w:r w:rsidRPr="00F02C22">
              <w:t>2.2</w:t>
            </w:r>
            <w:r w:rsidRPr="00F02C22">
              <w:tab/>
              <w:t>Remove adjacent monuments as required and reassess further digging with appropriate pers</w:t>
            </w:r>
            <w:r w:rsidRPr="00F02C22">
              <w:t>onnel.</w:t>
            </w:r>
          </w:p>
          <w:p w:rsidR="00000000" w:rsidRPr="00F02C22" w:rsidP="00F02C22">
            <w:pPr>
              <w:pStyle w:val="List"/>
            </w:pPr>
            <w:r w:rsidRPr="00F02C22">
              <w:t>2.3</w:t>
            </w:r>
            <w:r w:rsidRPr="00F02C22">
              <w:tab/>
              <w:t>Dig to required or anticipated depth according to safety requirements.</w:t>
            </w:r>
          </w:p>
          <w:p w:rsidR="00000000" w:rsidRPr="00F02C22" w:rsidP="00F02C22">
            <w:pPr>
              <w:pStyle w:val="List"/>
            </w:pPr>
            <w:r w:rsidRPr="00F02C22">
              <w:t>2.4</w:t>
            </w:r>
            <w:r w:rsidRPr="00F02C22">
              <w:tab/>
              <w:t>Remove coffin or casket and transfer or store remains according to supervisor instructions.</w:t>
            </w:r>
          </w:p>
          <w:p w:rsidR="00000000" w:rsidP="00F02C22">
            <w:pPr>
              <w:pStyle w:val="List"/>
              <w:rPr>
                <w:lang w:val="en-NZ"/>
              </w:rPr>
            </w:pPr>
          </w:p>
        </w:tc>
      </w:tr>
      <w:tr w:rsidTr="006B2C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C22">
            <w:pPr>
              <w:pStyle w:val="List"/>
              <w:rPr>
                <w:lang w:val="en-NZ"/>
              </w:rPr>
            </w:pPr>
            <w:r w:rsidRPr="00F02C22">
              <w:t>3.</w:t>
            </w:r>
            <w:r w:rsidRPr="00F02C22">
              <w:tab/>
              <w:t>Clean site.</w:t>
            </w:r>
          </w:p>
        </w:tc>
        <w:tc>
          <w:tcPr>
            <w:tcW w:w="0" w:type="auto"/>
            <w:tcBorders>
              <w:top w:val="nil"/>
              <w:left w:val="nil"/>
              <w:bottom w:val="nil"/>
              <w:right w:val="nil"/>
            </w:tcBorders>
            <w:tcMar>
              <w:top w:w="0" w:type="dxa"/>
              <w:left w:w="62" w:type="dxa"/>
              <w:bottom w:w="0" w:type="dxa"/>
              <w:right w:w="62" w:type="dxa"/>
            </w:tcMar>
          </w:tcPr>
          <w:p w:rsidR="00000000" w:rsidRPr="00F02C22" w:rsidP="00F02C22">
            <w:pPr>
              <w:pStyle w:val="List"/>
            </w:pPr>
            <w:r w:rsidRPr="00F02C22">
              <w:t>3.1</w:t>
            </w:r>
            <w:r w:rsidRPr="00F02C22">
              <w:tab/>
              <w:t>Liaise with appropriate personnel to determine clean up r</w:t>
            </w:r>
            <w:r w:rsidRPr="00F02C22">
              <w:t>equirements.</w:t>
            </w:r>
          </w:p>
          <w:p w:rsidR="00000000" w:rsidRPr="00F02C22" w:rsidP="00F02C22">
            <w:pPr>
              <w:pStyle w:val="List"/>
            </w:pPr>
            <w:r w:rsidRPr="00F02C22">
              <w:t>3.2</w:t>
            </w:r>
            <w:r w:rsidRPr="00F02C22">
              <w:tab/>
              <w:t>Store and maintain tools, equipment and machinery.</w:t>
            </w:r>
          </w:p>
          <w:p w:rsidR="00000000" w:rsidRPr="00F02C22" w:rsidP="00F02C22">
            <w:pPr>
              <w:pStyle w:val="List"/>
            </w:pPr>
          </w:p>
        </w:tc>
      </w:tr>
    </w:tbl>
    <w:p w:rsidR="00000000" w:rsidRPr="00F02C22" w:rsidP="00F02C22">
      <w:pPr>
        <w:pStyle w:val="BodyText"/>
      </w:pPr>
    </w:p>
    <w:p w:rsidR="00000000" w:rsidRPr="00F02C22" w:rsidP="00F02C22">
      <w:pPr>
        <w:pStyle w:val="AllowPageBreak"/>
      </w:pPr>
    </w:p>
    <w:p w:rsidR="00000000" w:rsidRPr="00F02C22" w:rsidP="00F02C22">
      <w:pPr>
        <w:pStyle w:val="Heading1"/>
      </w:pPr>
      <w:bookmarkStart w:id="7" w:name="O_603818"/>
      <w:bookmarkEnd w:id="7"/>
      <w:r w:rsidRPr="00F02C22">
        <w:t>Foundation Skills</w:t>
      </w:r>
    </w:p>
    <w:p w:rsidR="00000000" w:rsidRPr="00F02C22" w:rsidP="006B2C21">
      <w:pPr>
        <w:pStyle w:val="BodyText"/>
      </w:pPr>
      <w:r w:rsidRPr="00F02C22">
        <w:t>This section describes those language, literacy, numeracy and employment skills that are essential to performance.</w:t>
      </w:r>
    </w:p>
    <w:p w:rsidR="00000000" w:rsidRPr="00F02C22" w:rsidP="006B2C21">
      <w:pPr>
        <w:pStyle w:val="BodyText"/>
      </w:pPr>
      <w:r w:rsidRPr="00F02C22">
        <w:t>Foundation skills essential to performance are explicit in the performance criteria of this unit of competency.</w:t>
      </w:r>
    </w:p>
    <w:p w:rsidR="00000000" w:rsidRPr="00F02C22" w:rsidP="00F02C22">
      <w:pPr>
        <w:pStyle w:val="Heading1"/>
      </w:pPr>
      <w:bookmarkStart w:id="8" w:name="O_603817"/>
      <w:bookmarkEnd w:id="8"/>
      <w:r w:rsidRPr="00F02C22">
        <w:t>Unit Mapping Information</w:t>
      </w:r>
    </w:p>
    <w:p w:rsidR="00000000" w:rsidRPr="00F02C22" w:rsidP="006B2C21">
      <w:pPr>
        <w:pStyle w:val="BodyText"/>
      </w:pPr>
      <w:r w:rsidRPr="00F02C22">
        <w:t>SIFBCR025A Exhume a burial site.</w:t>
      </w:r>
    </w:p>
    <w:p w:rsidR="00000000" w:rsidRPr="00F02C22" w:rsidP="00F02C22">
      <w:pPr>
        <w:pStyle w:val="Heading1"/>
      </w:pPr>
      <w:bookmarkStart w:id="9" w:name="O_603825"/>
      <w:bookmarkEnd w:id="9"/>
      <w:r w:rsidRPr="00F02C22">
        <w:t>Links</w:t>
      </w:r>
    </w:p>
    <w:p w:rsidR="00000000" w:rsidRPr="00F02C22" w:rsidP="006B2C21">
      <w:pPr>
        <w:pStyle w:val="BodyText"/>
      </w:pPr>
      <w:r w:rsidRPr="00F02C22">
        <w:t>Companion Volume implementation guides are fou</w:t>
      </w:r>
      <w:r w:rsidRPr="00F02C22">
        <w:t xml:space="preserve">nd in VETNet - </w:t>
      </w:r>
      <w:r>
        <w:fldChar w:fldCharType="begin"/>
      </w:r>
      <w:r>
        <w:instrText xml:space="preserve"> HYPERLINK "https://vetnet.gov.au/Pages/TrainingDocs.aspx?q=c2c3131e-4418-4aa3-8ff1-a855c95f7fd6" </w:instrText>
      </w:r>
      <w:r>
        <w:fldChar w:fldCharType="separate"/>
      </w:r>
      <w:r w:rsidRPr="00A34C2B">
        <w:rPr>
          <w:rStyle w:val="Hyperlink"/>
        </w:rPr>
        <w:t>https://vetnet.gov.au/Pages/TrainingDocs.aspx?q=c2c3131e-4418-4aa3-8ff1-a855c95f7fd6</w:t>
      </w:r>
      <w:r>
        <w:fldChar w:fldCharType="end"/>
      </w:r>
    </w:p>
    <w:p w:rsidR="00000000" w:rsidRPr="00F02C22" w:rsidP="006B2C21">
      <w:pPr>
        <w:pStyle w:val="BodyText"/>
        <w:sectPr w:rsidSect="00F02C22">
          <w:headerReference w:type="default" r:id="rId10"/>
          <w:footerReference w:type="default" r:id="rId11"/>
          <w:pgSz w:w="11908" w:h="16833"/>
          <w:pgMar w:top="1702" w:right="1418" w:bottom="1702" w:left="1418" w:header="992" w:footer="992" w:gutter="0"/>
          <w:cols w:space="720"/>
          <w:noEndnote/>
          <w:docGrid w:linePitch="299"/>
        </w:sectPr>
      </w:pPr>
    </w:p>
    <w:p w:rsidR="00000000" w:rsidRPr="00F02C22" w:rsidP="00F02C22">
      <w:pPr>
        <w:pStyle w:val="SuperHeading"/>
      </w:pPr>
      <w:r w:rsidRPr="00F02C22">
        <w:t>Assessment Requirements for SIFCBCR010 Exhume burial sites</w:t>
      </w:r>
    </w:p>
    <w:p w:rsidR="00000000" w:rsidRPr="00F02C22" w:rsidP="00F02C22">
      <w:pPr>
        <w:pStyle w:val="Heading1"/>
      </w:pPr>
      <w:bookmarkStart w:id="10" w:name="O_603815"/>
      <w:bookmarkEnd w:id="10"/>
      <w:r w:rsidRPr="00F02C22">
        <w:t>Modification History</w:t>
      </w:r>
    </w:p>
    <w:p w:rsidR="00000000" w:rsidRPr="00F02C22" w:rsidP="006B2C21">
      <w:pPr>
        <w:pStyle w:val="BodyText"/>
      </w:pPr>
      <w:r w:rsidRPr="00F02C22">
        <w:t>Not applicabl</w:t>
      </w:r>
      <w:r w:rsidRPr="00F02C22">
        <w:t>e.</w:t>
      </w:r>
    </w:p>
    <w:p w:rsidR="00000000" w:rsidRPr="00F02C22" w:rsidP="00F02C22">
      <w:pPr>
        <w:pStyle w:val="Heading1"/>
      </w:pPr>
      <w:bookmarkStart w:id="11" w:name="O_603814"/>
      <w:bookmarkEnd w:id="11"/>
      <w:r w:rsidRPr="00F02C22">
        <w:t>Performance Evidence</w:t>
      </w:r>
    </w:p>
    <w:p w:rsidR="00000000" w:rsidRPr="00F02C22" w:rsidP="006B2C21">
      <w:pPr>
        <w:pStyle w:val="BodyText"/>
      </w:pPr>
      <w:r w:rsidRPr="00F02C22">
        <w:t>Evidence of the ability to:</w:t>
      </w:r>
    </w:p>
    <w:p w:rsidR="00000000" w:rsidRPr="00F02C22" w:rsidP="00F02C22">
      <w:pPr>
        <w:pStyle w:val="ListBullet"/>
      </w:pPr>
      <w:r w:rsidRPr="00F02C22">
        <w:t>liaise with appropriate personnel to identify burial locations and safe exhumation methods</w:t>
      </w:r>
    </w:p>
    <w:p w:rsidR="00000000" w:rsidRPr="00F02C22" w:rsidP="00F02C22">
      <w:pPr>
        <w:pStyle w:val="ListBullet"/>
      </w:pPr>
      <w:r w:rsidRPr="00F02C22">
        <w:t xml:space="preserve">select, prepare, use, maintain and clean the required tools, equipment and machinery according </w:t>
      </w:r>
      <w:r w:rsidRPr="00F02C22">
        <w:t>to supervisor instructions, workplace policies and procedures, and manufacturer guidelines</w:t>
      </w:r>
    </w:p>
    <w:p w:rsidR="00000000" w:rsidRPr="00F02C22" w:rsidP="00F02C22">
      <w:pPr>
        <w:pStyle w:val="ListBullet"/>
      </w:pPr>
      <w:r w:rsidRPr="00F02C22">
        <w:t>apply safe and efficient exhumation of remains using infection control procedures</w:t>
      </w:r>
    </w:p>
    <w:p w:rsidR="00000000" w:rsidRPr="00F02C22" w:rsidP="00F02C22">
      <w:pPr>
        <w:pStyle w:val="ListBullet"/>
      </w:pPr>
      <w:r w:rsidRPr="00F02C22">
        <w:t>lift and reposition or deepen human remains, and reinstate good presentation of burial sites at conclusion of exhumation.</w:t>
      </w:r>
    </w:p>
    <w:p w:rsidR="00000000" w:rsidRPr="00F02C22" w:rsidP="00F02C22">
      <w:pPr>
        <w:pStyle w:val="BodyText"/>
      </w:pPr>
    </w:p>
    <w:p w:rsidR="00000000" w:rsidRPr="00F02C22" w:rsidP="006B2C21">
      <w:pPr>
        <w:pStyle w:val="BodyText"/>
      </w:pPr>
      <w:r w:rsidRPr="00F02C22">
        <w:t>Evidence of performance of exhuming burial sites on two or more occasions is required to demonstrate consistency of performance and a</w:t>
      </w:r>
      <w:r w:rsidRPr="00F02C22">
        <w:t>bility to respond to different situations.</w:t>
      </w:r>
    </w:p>
    <w:p w:rsidR="00000000" w:rsidRPr="00F02C22" w:rsidP="00F02C22">
      <w:pPr>
        <w:pStyle w:val="Heading1"/>
      </w:pPr>
      <w:bookmarkStart w:id="12" w:name="O_603813"/>
      <w:bookmarkEnd w:id="12"/>
      <w:r w:rsidRPr="00F02C22">
        <w:t>Knowledge Evidence</w:t>
      </w:r>
    </w:p>
    <w:p w:rsidR="00000000" w:rsidRPr="00F02C22" w:rsidP="006B2C21">
      <w:pPr>
        <w:pStyle w:val="BodyText"/>
      </w:pPr>
      <w:r w:rsidRPr="00F02C22">
        <w:t>Demonstrated knowledge of:</w:t>
      </w:r>
    </w:p>
    <w:p w:rsidR="00000000" w:rsidRPr="00F02C22" w:rsidP="00F02C22">
      <w:pPr>
        <w:pStyle w:val="ListBullet"/>
      </w:pPr>
      <w:r w:rsidRPr="00F02C22">
        <w:t>federal, state or territory, and local government legislation and regulations relating to work health and safety/occupational health and safety, cond</w:t>
      </w:r>
      <w:r w:rsidRPr="00F02C22">
        <w:t>uct of exhumations, and storage and handling of human remains</w:t>
      </w:r>
    </w:p>
    <w:p w:rsidR="00000000" w:rsidRPr="00F02C22" w:rsidP="00F02C22">
      <w:pPr>
        <w:pStyle w:val="ListBullet"/>
      </w:pPr>
      <w:r w:rsidRPr="00F02C22">
        <w:t>workplace policies and procedures relating to performing exhumations</w:t>
      </w:r>
    </w:p>
    <w:p w:rsidR="00000000" w:rsidRPr="00F02C22" w:rsidP="00F02C22">
      <w:pPr>
        <w:pStyle w:val="ListBullet"/>
      </w:pPr>
      <w:r w:rsidRPr="00F02C22">
        <w:t>appropriate care, use and maintenance of relevant tools, equipment and machinery, including protective restraints</w:t>
      </w:r>
    </w:p>
    <w:p w:rsidR="00000000" w:rsidRPr="00F02C22" w:rsidP="00F02C22">
      <w:pPr>
        <w:pStyle w:val="ListBullet"/>
      </w:pPr>
      <w:r w:rsidRPr="00F02C22">
        <w:t>universal p</w:t>
      </w:r>
      <w:r w:rsidRPr="00F02C22">
        <w:t>recautions, including:</w:t>
      </w:r>
    </w:p>
    <w:p w:rsidR="00000000" w:rsidRPr="00F02C22" w:rsidP="00F02C22">
      <w:pPr>
        <w:pStyle w:val="ListBullet2"/>
      </w:pPr>
      <w:r w:rsidRPr="00F02C22">
        <w:t>use of personal protective equipment</w:t>
      </w:r>
    </w:p>
    <w:p w:rsidR="00000000" w:rsidRPr="00F02C22" w:rsidP="00F02C22">
      <w:pPr>
        <w:pStyle w:val="ListBullet2"/>
      </w:pPr>
      <w:r w:rsidRPr="00F02C22">
        <w:t>presumption that all blood and body fluids are infectious</w:t>
      </w:r>
    </w:p>
    <w:p w:rsidR="00000000" w:rsidRPr="00F02C22" w:rsidP="00F02C22">
      <w:pPr>
        <w:pStyle w:val="ListBullet2"/>
      </w:pPr>
      <w:r w:rsidRPr="00F02C22">
        <w:t>covering exposed cuts and abrasions, particularly on workers’ hands, with waterproof coverings prior to commencing work</w:t>
      </w:r>
    </w:p>
    <w:p w:rsidR="00000000" w:rsidRPr="00F02C22" w:rsidP="00F02C22">
      <w:pPr>
        <w:pStyle w:val="ListBullet2"/>
      </w:pPr>
      <w:r w:rsidRPr="00F02C22">
        <w:t>immediate treatment of puncture wounds or abrasions</w:t>
      </w:r>
    </w:p>
    <w:p w:rsidR="00000000" w:rsidRPr="00F02C22" w:rsidP="00F02C22">
      <w:pPr>
        <w:pStyle w:val="ListBullet2"/>
      </w:pPr>
      <w:r w:rsidRPr="00F02C22">
        <w:t>use of protective clothing when cleaning spillage of body fluids</w:t>
      </w:r>
    </w:p>
    <w:p w:rsidR="00000000" w:rsidRPr="00F02C22" w:rsidP="00F02C22">
      <w:pPr>
        <w:pStyle w:val="ListBullet"/>
      </w:pPr>
      <w:r w:rsidRPr="00F02C22">
        <w:t xml:space="preserve">environmental impacts in relation to gravedigging and minimal impact practices to reduce these, especially those that relate to resource, </w:t>
      </w:r>
      <w:r w:rsidRPr="00F02C22">
        <w:t>water and energy use</w:t>
      </w:r>
    </w:p>
    <w:p w:rsidR="00000000" w:rsidRPr="00F02C22" w:rsidP="00F02C22">
      <w:pPr>
        <w:pStyle w:val="ListBullet"/>
      </w:pPr>
      <w:r w:rsidRPr="00F02C22">
        <w:t>environmentally sound disposal methods for all types of waste and in particular for hazardous substances.</w:t>
      </w:r>
    </w:p>
    <w:p w:rsidR="00000000" w:rsidRPr="00F02C22" w:rsidP="00F02C22">
      <w:pPr>
        <w:pStyle w:val="AllowPageBreak"/>
      </w:pPr>
    </w:p>
    <w:p w:rsidR="00000000" w:rsidRPr="00F02C22" w:rsidP="00F02C22">
      <w:pPr>
        <w:pStyle w:val="Heading1"/>
      </w:pPr>
      <w:bookmarkStart w:id="13" w:name="O_603812"/>
      <w:bookmarkEnd w:id="13"/>
      <w:r w:rsidRPr="00F02C22">
        <w:t>Assessment Conditions</w:t>
      </w:r>
    </w:p>
    <w:p w:rsidR="00000000" w:rsidRPr="00F02C22" w:rsidP="006B2C21">
      <w:pPr>
        <w:pStyle w:val="BodyText"/>
      </w:pPr>
      <w:r w:rsidRPr="00F02C22">
        <w:t>Skills must be demonstrated in a cemetery workplace or other burial environment:</w:t>
      </w:r>
    </w:p>
    <w:p w:rsidR="00000000" w:rsidRPr="00F02C22" w:rsidP="00F02C22">
      <w:pPr>
        <w:pStyle w:val="ListBullet"/>
      </w:pPr>
      <w:r w:rsidRPr="00F02C22">
        <w:t>using su</w:t>
      </w:r>
      <w:r w:rsidRPr="00F02C22">
        <w:t>itable equipment and resources, including:</w:t>
      </w:r>
    </w:p>
    <w:p w:rsidR="00000000" w:rsidRPr="00F02C22" w:rsidP="00F02C22">
      <w:pPr>
        <w:pStyle w:val="ListBullet2"/>
      </w:pPr>
      <w:r w:rsidRPr="00F02C22">
        <w:t>protective restraints and appropriate casings for human remains and relevant tools, equipment and machinery, including personal protective equipment</w:t>
      </w:r>
    </w:p>
    <w:p w:rsidR="00000000" w:rsidRPr="00F02C22" w:rsidP="00F02C22">
      <w:pPr>
        <w:pStyle w:val="ListBullet"/>
      </w:pPr>
      <w:r w:rsidRPr="00F02C22">
        <w:t xml:space="preserve">under industry conditions where there is: </w:t>
      </w:r>
    </w:p>
    <w:p w:rsidR="00000000" w:rsidRPr="00F02C22" w:rsidP="00F02C22">
      <w:pPr>
        <w:pStyle w:val="ListBullet2"/>
      </w:pPr>
      <w:r w:rsidRPr="00F02C22">
        <w:t>integration of tas</w:t>
      </w:r>
      <w:r w:rsidRPr="00F02C22">
        <w:t xml:space="preserve">ks with possible interruptions to work typical of the job role </w:t>
      </w:r>
    </w:p>
    <w:p w:rsidR="00000000" w:rsidRPr="00F02C22" w:rsidP="00F02C22">
      <w:pPr>
        <w:pStyle w:val="ListBullet2"/>
      </w:pPr>
      <w:r w:rsidRPr="00F02C22">
        <w:t xml:space="preserve">speed and timing requirements that reflect commercial operating conditions </w:t>
      </w:r>
    </w:p>
    <w:p w:rsidR="00000000" w:rsidRPr="00F02C22" w:rsidP="00F02C22">
      <w:pPr>
        <w:pStyle w:val="ListBullet2"/>
      </w:pPr>
      <w:r w:rsidRPr="00F02C22">
        <w:t>interaction with team members and relevant personnel</w:t>
      </w:r>
    </w:p>
    <w:p w:rsidR="00000000" w:rsidRPr="00F02C22" w:rsidP="00F02C22">
      <w:pPr>
        <w:pStyle w:val="BodyText"/>
      </w:pPr>
    </w:p>
    <w:p w:rsidR="00000000" w:rsidRPr="00F02C22" w:rsidP="006B2C21">
      <w:pPr>
        <w:pStyle w:val="BodyText"/>
      </w:pPr>
      <w:r w:rsidRPr="00F02C22">
        <w:t>Assessors must satisfy the NVR/AQTF mandatory competency requirements for assessors.</w:t>
      </w:r>
    </w:p>
    <w:p w:rsidR="00000000" w:rsidRPr="00F02C22" w:rsidP="00F02C22">
      <w:pPr>
        <w:pStyle w:val="Heading1"/>
      </w:pPr>
      <w:bookmarkStart w:id="14" w:name="O_603826"/>
      <w:bookmarkEnd w:id="14"/>
      <w:r w:rsidRPr="00F02C22">
        <w:t>Links</w:t>
      </w:r>
    </w:p>
    <w:p w:rsidR="00000000" w:rsidRPr="00F02C22" w:rsidP="006B2C21">
      <w:pPr>
        <w:pStyle w:val="BodyText"/>
      </w:pPr>
      <w:r w:rsidRPr="00F02C22">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A34C2B">
        <w:rPr>
          <w:rStyle w:val="Hyperlink"/>
        </w:rPr>
        <w:t>https://vetnet.gov.au/Pages/TrainingDocs.aspx?q=c2c3131e-4418-4aa3-8ff1-a855c95f7fd6</w:t>
      </w:r>
      <w:r>
        <w:fldChar w:fldCharType="end"/>
      </w:r>
    </w:p>
    <w:p w:rsidR="00000000" w:rsidRPr="00F02C22" w:rsidP="00F02C22"/>
    <w:sectPr w:rsidSect="00F02C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22" w:rsidRPr="006B2C21" w:rsidP="006B2C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21" w:rsidP="00F02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2C21" w:rsidP="00F02C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B2C21" w:rsidP="00F02C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22" w:rsidP="00F02C22">
    <w:pPr>
      <w:pStyle w:val="Footer"/>
      <w:framePr w:wrap="around"/>
    </w:pPr>
    <w:r>
      <w:fldChar w:fldCharType="begin"/>
    </w:r>
    <w:r>
      <w:instrText xml:space="preserve"> DOCPROPERTY  Subject  \* MERGEFORMAT </w:instrText>
    </w:r>
    <w:r>
      <w:fldChar w:fldCharType="separate"/>
    </w:r>
    <w:r w:rsidR="006B2C21">
      <w:t>Approved</w:t>
    </w:r>
    <w:r w:rsidR="006B2C21">
      <w:fldChar w:fldCharType="end"/>
    </w:r>
    <w:r>
      <w:tab/>
      <w:t xml:space="preserve">Page </w:t>
    </w:r>
    <w:r>
      <w:fldChar w:fldCharType="begin"/>
    </w:r>
    <w:r>
      <w:instrText xml:space="preserve"> PAGE  \* Arabic  \* MERGEFORMAT </w:instrText>
    </w:r>
    <w:r>
      <w:fldChar w:fldCharType="separate"/>
    </w:r>
    <w:r w:rsidR="006B2C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2C21">
      <w:rPr>
        <w:noProof/>
      </w:rPr>
      <w:t>4</w:t>
    </w:r>
    <w:r>
      <w:rPr>
        <w:noProof/>
      </w:rPr>
      <w:fldChar w:fldCharType="end"/>
    </w:r>
  </w:p>
  <w:p w:rsidR="00F02C22" w:rsidP="00F02C22">
    <w:pPr>
      <w:pStyle w:val="Footer"/>
      <w:framePr w:wrap="around"/>
    </w:pPr>
    <w:r>
      <w:t xml:space="preserve">© Commonwealth of Australia, </w:t>
    </w:r>
    <w:r>
      <w:fldChar w:fldCharType="begin"/>
    </w:r>
    <w:r>
      <w:instrText xml:space="preserve"> DATE  \@ "yyyy"  \* MERGEFORMAT </w:instrText>
    </w:r>
    <w:r>
      <w:fldChar w:fldCharType="separate"/>
    </w:r>
    <w:r w:rsidR="006B2C21">
      <w:rPr>
        <w:noProof/>
      </w:rPr>
      <w:t>2025</w:t>
    </w:r>
    <w:r>
      <w:fldChar w:fldCharType="end"/>
    </w:r>
    <w:r>
      <w:tab/>
    </w:r>
    <w:r>
      <w:fldChar w:fldCharType="begin"/>
    </w:r>
    <w:r>
      <w:instrText xml:space="preserve"> DOCPROPERTY  Author  \* MERGEFORMAT </w:instrText>
    </w:r>
    <w:r>
      <w:fldChar w:fldCharType="separate"/>
    </w:r>
    <w:r w:rsidR="006B2C21">
      <w:t>Service and Creative Skills Australia</w:t>
    </w:r>
    <w:r w:rsidR="006B2C21">
      <w:fldChar w:fldCharType="end"/>
    </w:r>
  </w:p>
  <w:p w:rsidR="00F02C22" w:rsidP="00F02C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C22" w:rsidRPr="006B2C21" w:rsidP="006B2C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21" w:rsidRPr="002D2AF8" w:rsidP="00F02C22">
    <w:pPr>
      <w:pStyle w:val="Header"/>
      <w:framePr w:wrap="around"/>
    </w:pPr>
    <w:r>
      <w:fldChar w:fldCharType="begin"/>
    </w:r>
    <w:r>
      <w:instrText xml:space="preserve"> TITLE   \* MERGEFORMAT </w:instrText>
    </w:r>
    <w:r>
      <w:fldChar w:fldCharType="separate"/>
    </w:r>
    <w:r>
      <w:t>SIFCBCR010 Exhume burial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2C21" w:rsidP="00F02C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22" w:rsidRPr="002D2AF8" w:rsidP="00F02C22">
    <w:pPr>
      <w:pStyle w:val="Header"/>
      <w:framePr w:wrap="around"/>
    </w:pPr>
    <w:r>
      <w:fldChar w:fldCharType="begin"/>
    </w:r>
    <w:r>
      <w:instrText xml:space="preserve"> TITLE   \* MERGEFORMAT </w:instrText>
    </w:r>
    <w:r>
      <w:fldChar w:fldCharType="separate"/>
    </w:r>
    <w:r w:rsidR="006B2C21">
      <w:t>SIFCBCR010 Exhume burial sites</w:t>
    </w:r>
    <w:r w:rsidR="006B2C21">
      <w:fldChar w:fldCharType="end"/>
    </w:r>
    <w:r>
      <w:tab/>
      <w:t xml:space="preserve">Date this document was generated: </w:t>
    </w:r>
    <w:r>
      <w:fldChar w:fldCharType="begin"/>
    </w:r>
    <w:r>
      <w:instrText xml:space="preserve"> CREATEDATE  \@ "d MMMM yyyy"  \* MERGEFORMAT </w:instrText>
    </w:r>
    <w:r>
      <w:fldChar w:fldCharType="separate"/>
    </w:r>
    <w:r w:rsidR="006B2C21">
      <w:rPr>
        <w:noProof/>
      </w:rPr>
      <w:t>2 March 2025</w:t>
    </w:r>
    <w:r>
      <w:fldChar w:fldCharType="end"/>
    </w:r>
  </w:p>
  <w:p w:rsidR="00F02C22" w:rsidP="00F02C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AC7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966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4C4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C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C22"/>
    <w:pPr>
      <w:spacing w:before="360" w:after="60"/>
      <w:outlineLvl w:val="0"/>
    </w:pPr>
    <w:rPr>
      <w:sz w:val="32"/>
    </w:rPr>
  </w:style>
  <w:style w:type="paragraph" w:styleId="Heading2">
    <w:name w:val="heading 2"/>
    <w:basedOn w:val="HeadingBase"/>
    <w:next w:val="BodyText"/>
    <w:link w:val="Heading2Char"/>
    <w:qFormat/>
    <w:rsid w:val="00F02C22"/>
    <w:pPr>
      <w:keepLines/>
      <w:spacing w:before="240" w:after="120"/>
      <w:outlineLvl w:val="1"/>
    </w:pPr>
    <w:rPr>
      <w:sz w:val="28"/>
      <w:szCs w:val="40"/>
    </w:rPr>
  </w:style>
  <w:style w:type="paragraph" w:styleId="Heading3">
    <w:name w:val="heading 3"/>
    <w:basedOn w:val="HeadingBase"/>
    <w:next w:val="BodyText"/>
    <w:link w:val="Heading3Char"/>
    <w:qFormat/>
    <w:rsid w:val="00F02C22"/>
    <w:pPr>
      <w:spacing w:before="180" w:after="120"/>
      <w:outlineLvl w:val="2"/>
    </w:pPr>
    <w:rPr>
      <w:spacing w:val="-10"/>
      <w:kern w:val="32"/>
    </w:rPr>
  </w:style>
  <w:style w:type="paragraph" w:styleId="Heading4">
    <w:name w:val="heading 4"/>
    <w:basedOn w:val="HeadingBase"/>
    <w:next w:val="BodyText"/>
    <w:link w:val="Heading4Char"/>
    <w:qFormat/>
    <w:rsid w:val="00F02C22"/>
    <w:pPr>
      <w:spacing w:before="160" w:after="120"/>
      <w:outlineLvl w:val="3"/>
    </w:pPr>
    <w:rPr>
      <w:sz w:val="22"/>
    </w:rPr>
  </w:style>
  <w:style w:type="paragraph" w:styleId="Heading5">
    <w:name w:val="heading 5"/>
    <w:basedOn w:val="HeadingBase"/>
    <w:next w:val="Normal"/>
    <w:link w:val="Heading5Char"/>
    <w:qFormat/>
    <w:rsid w:val="00F02C22"/>
    <w:pPr>
      <w:spacing w:before="80"/>
      <w:outlineLvl w:val="4"/>
    </w:pPr>
    <w:rPr>
      <w:color w:val="918585"/>
      <w:sz w:val="20"/>
    </w:rPr>
  </w:style>
  <w:style w:type="paragraph" w:styleId="Heading6">
    <w:name w:val="heading 6"/>
    <w:basedOn w:val="HeadingBase"/>
    <w:next w:val="Normal"/>
    <w:link w:val="Heading6Char"/>
    <w:qFormat/>
    <w:rsid w:val="00F02C22"/>
    <w:pPr>
      <w:spacing w:before="60"/>
      <w:outlineLvl w:val="5"/>
    </w:pPr>
    <w:rPr>
      <w:color w:val="918585"/>
      <w:sz w:val="20"/>
    </w:rPr>
  </w:style>
  <w:style w:type="paragraph" w:styleId="Heading7">
    <w:name w:val="heading 7"/>
    <w:basedOn w:val="Normal"/>
    <w:next w:val="Normal"/>
    <w:link w:val="Heading7Char"/>
    <w:qFormat/>
    <w:rsid w:val="00F02C22"/>
    <w:pPr>
      <w:ind w:left="720"/>
      <w:outlineLvl w:val="6"/>
    </w:pPr>
    <w:rPr>
      <w:i/>
    </w:rPr>
  </w:style>
  <w:style w:type="paragraph" w:styleId="Heading8">
    <w:name w:val="heading 8"/>
    <w:basedOn w:val="Normal"/>
    <w:next w:val="Normal"/>
    <w:link w:val="Heading8Char"/>
    <w:qFormat/>
    <w:rsid w:val="00F02C22"/>
    <w:pPr>
      <w:ind w:left="720"/>
      <w:outlineLvl w:val="7"/>
    </w:pPr>
    <w:rPr>
      <w:i/>
    </w:rPr>
  </w:style>
  <w:style w:type="paragraph" w:styleId="Heading9">
    <w:name w:val="heading 9"/>
    <w:basedOn w:val="Normal"/>
    <w:next w:val="Normal"/>
    <w:link w:val="Heading9Char"/>
    <w:qFormat/>
    <w:rsid w:val="00F02C22"/>
    <w:pPr>
      <w:ind w:left="720"/>
      <w:outlineLvl w:val="8"/>
    </w:pPr>
    <w:rPr>
      <w:i/>
    </w:rPr>
  </w:style>
  <w:style w:type="character" w:default="1" w:styleId="DefaultParagraphFont">
    <w:name w:val="Default Paragraph Font"/>
    <w:uiPriority w:val="1"/>
    <w:unhideWhenUsed/>
    <w:rsid w:val="00F02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C22"/>
  </w:style>
  <w:style w:type="character" w:customStyle="1" w:styleId="Heading1Char">
    <w:name w:val="Heading 1 Char"/>
    <w:basedOn w:val="DefaultParagraphFont"/>
    <w:link w:val="Heading1"/>
    <w:rsid w:val="00F02C22"/>
    <w:rPr>
      <w:rFonts w:ascii="Times New Roman" w:eastAsia="Times New Roman" w:hAnsi="Times New Roman" w:cs="Times New Roman"/>
      <w:b/>
      <w:sz w:val="32"/>
      <w:szCs w:val="20"/>
      <w:lang w:eastAsia="en-US"/>
    </w:rPr>
  </w:style>
  <w:style w:type="paragraph" w:styleId="BodyText">
    <w:name w:val="Body Text"/>
    <w:basedOn w:val="Normal"/>
    <w:link w:val="BodyTextChar"/>
    <w:rsid w:val="00F02C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C22"/>
    <w:rPr>
      <w:rFonts w:ascii="Times New Roman" w:eastAsia="Times New Roman" w:hAnsi="Times New Roman" w:cs="Times New Roman"/>
      <w:sz w:val="24"/>
      <w:lang w:eastAsia="en-US"/>
    </w:rPr>
  </w:style>
  <w:style w:type="paragraph" w:styleId="List">
    <w:name w:val="List"/>
    <w:basedOn w:val="BodyText"/>
    <w:next w:val="BodyText"/>
    <w:rsid w:val="00F02C22"/>
    <w:pPr>
      <w:tabs>
        <w:tab w:val="left" w:pos="340"/>
      </w:tabs>
      <w:spacing w:before="60" w:after="60"/>
      <w:ind w:left="340" w:hanging="340"/>
    </w:pPr>
  </w:style>
  <w:style w:type="paragraph" w:styleId="ListBullet">
    <w:name w:val="List Bullet"/>
    <w:basedOn w:val="List"/>
    <w:rsid w:val="00F02C22"/>
    <w:pPr>
      <w:numPr>
        <w:numId w:val="12"/>
      </w:numPr>
      <w:tabs>
        <w:tab w:val="clear" w:pos="340"/>
      </w:tabs>
      <w:spacing w:before="40" w:after="40"/>
    </w:pPr>
  </w:style>
  <w:style w:type="character" w:customStyle="1" w:styleId="SpecialBold">
    <w:name w:val="Special Bold"/>
    <w:basedOn w:val="DefaultParagraphFont"/>
    <w:rsid w:val="00F02C22"/>
    <w:rPr>
      <w:b/>
      <w:spacing w:val="0"/>
    </w:rPr>
  </w:style>
  <w:style w:type="paragraph" w:styleId="ListBullet2">
    <w:name w:val="List Bullet 2"/>
    <w:basedOn w:val="List2"/>
    <w:rsid w:val="00F02C22"/>
    <w:pPr>
      <w:numPr>
        <w:numId w:val="13"/>
      </w:numPr>
      <w:tabs>
        <w:tab w:val="clear" w:pos="680"/>
      </w:tabs>
    </w:pPr>
  </w:style>
  <w:style w:type="paragraph" w:customStyle="1" w:styleId="SuperHeading">
    <w:name w:val="SuperHeading"/>
    <w:basedOn w:val="Normal"/>
    <w:rsid w:val="00F02C22"/>
    <w:pPr>
      <w:spacing w:before="240" w:after="120"/>
      <w:outlineLvl w:val="0"/>
    </w:pPr>
    <w:rPr>
      <w:rFonts w:ascii="Times New Roman" w:hAnsi="Times New Roman"/>
      <w:b/>
      <w:sz w:val="32"/>
    </w:rPr>
  </w:style>
  <w:style w:type="paragraph" w:customStyle="1" w:styleId="AllowPageBreak">
    <w:name w:val="AllowPageBreak"/>
    <w:rsid w:val="00F02C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C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C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C22"/>
    <w:rPr>
      <w:rFonts w:ascii="Courier New" w:eastAsia="Times New Roman" w:hAnsi="Courier New" w:cs="Times New Roman"/>
      <w:i/>
      <w:szCs w:val="20"/>
      <w:lang w:eastAsia="en-US"/>
    </w:rPr>
  </w:style>
  <w:style w:type="paragraph" w:customStyle="1" w:styleId="HeadingBase">
    <w:name w:val="Heading Base"/>
    <w:rsid w:val="00F02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C22"/>
    <w:pPr>
      <w:tabs>
        <w:tab w:val="right" w:leader="dot" w:pos="9072"/>
      </w:tabs>
      <w:ind w:left="567"/>
    </w:pPr>
    <w:rPr>
      <w:szCs w:val="22"/>
    </w:rPr>
  </w:style>
  <w:style w:type="paragraph" w:customStyle="1" w:styleId="TOCBase">
    <w:name w:val="TOC Base"/>
    <w:rsid w:val="00F02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C22"/>
    <w:pPr>
      <w:tabs>
        <w:tab w:val="right" w:leader="dot" w:pos="9072"/>
      </w:tabs>
      <w:spacing w:before="40" w:after="40"/>
      <w:ind w:left="284"/>
    </w:pPr>
    <w:rPr>
      <w:rFonts w:ascii="Times New Roman" w:hAnsi="Times New Roman"/>
    </w:rPr>
  </w:style>
  <w:style w:type="paragraph" w:styleId="TOC1">
    <w:name w:val="toc 1"/>
    <w:basedOn w:val="TOCBase"/>
    <w:next w:val="Normal"/>
    <w:rsid w:val="00F02C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C22"/>
    <w:rPr>
      <w:rFonts w:ascii="Times New Roman" w:eastAsia="Times New Roman" w:hAnsi="Times New Roman" w:cs="Times New Roman"/>
      <w:sz w:val="16"/>
      <w:lang w:eastAsia="en-US"/>
    </w:rPr>
  </w:style>
  <w:style w:type="paragraph" w:styleId="Title">
    <w:name w:val="Title"/>
    <w:basedOn w:val="HeadingBase"/>
    <w:link w:val="TitleChar"/>
    <w:qFormat/>
    <w:rsid w:val="00F02C22"/>
    <w:pPr>
      <w:spacing w:before="5040"/>
      <w:jc w:val="center"/>
    </w:pPr>
    <w:rPr>
      <w:sz w:val="48"/>
      <w:szCs w:val="72"/>
      <w:lang w:val="en-US"/>
    </w:rPr>
  </w:style>
  <w:style w:type="character" w:customStyle="1" w:styleId="TitleChar">
    <w:name w:val="Title Char"/>
    <w:basedOn w:val="DefaultParagraphFont"/>
    <w:link w:val="Title"/>
    <w:rsid w:val="00F02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C22"/>
    <w:pPr>
      <w:tabs>
        <w:tab w:val="left" w:pos="3600"/>
        <w:tab w:val="left" w:pos="3958"/>
      </w:tabs>
    </w:pPr>
  </w:style>
  <w:style w:type="paragraph" w:customStyle="1" w:styleId="Note">
    <w:name w:val="Note"/>
    <w:basedOn w:val="BodyText"/>
    <w:rsid w:val="00F02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C22"/>
    <w:pPr>
      <w:framePr w:wrap="auto" w:hAnchor="text" w:y="6049"/>
    </w:pPr>
    <w:rPr>
      <w:color w:val="000000"/>
      <w:sz w:val="40"/>
    </w:rPr>
  </w:style>
  <w:style w:type="paragraph" w:customStyle="1" w:styleId="TOCTitle">
    <w:name w:val="TOCTitle"/>
    <w:basedOn w:val="Heading1"/>
    <w:rsid w:val="00F02C22"/>
    <w:pPr>
      <w:spacing w:after="240"/>
      <w:jc w:val="center"/>
      <w:outlineLvl w:val="9"/>
    </w:pPr>
    <w:rPr>
      <w:caps/>
    </w:rPr>
  </w:style>
  <w:style w:type="paragraph" w:customStyle="1" w:styleId="Version">
    <w:name w:val="Version"/>
    <w:rsid w:val="00F02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C22"/>
    <w:pPr>
      <w:keepNext w:val="0"/>
      <w:tabs>
        <w:tab w:val="right" w:pos="4176"/>
      </w:tabs>
      <w:ind w:left="198" w:hanging="198"/>
    </w:pPr>
    <w:rPr>
      <w:rFonts w:ascii="Garamond" w:hAnsi="Garamond"/>
    </w:rPr>
  </w:style>
  <w:style w:type="paragraph" w:styleId="IndexHeading">
    <w:name w:val="index heading"/>
    <w:basedOn w:val="Normal"/>
    <w:next w:val="Index1"/>
    <w:semiHidden/>
    <w:rsid w:val="00F02C22"/>
    <w:pPr>
      <w:spacing w:before="120" w:after="120"/>
    </w:pPr>
    <w:rPr>
      <w:rFonts w:ascii="Arial" w:hAnsi="Arial"/>
      <w:b/>
      <w:color w:val="918585"/>
      <w:sz w:val="24"/>
    </w:rPr>
  </w:style>
  <w:style w:type="paragraph" w:styleId="Header">
    <w:name w:val="header"/>
    <w:basedOn w:val="Normal"/>
    <w:link w:val="HeaderChar"/>
    <w:rsid w:val="00F02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C22"/>
    <w:rPr>
      <w:rFonts w:ascii="Times New Roman" w:eastAsia="Times New Roman" w:hAnsi="Times New Roman" w:cs="Times New Roman"/>
      <w:sz w:val="16"/>
      <w:szCs w:val="20"/>
      <w:lang w:val="en-GB" w:eastAsia="en-US"/>
    </w:rPr>
  </w:style>
  <w:style w:type="paragraph" w:customStyle="1" w:styleId="Chapter">
    <w:name w:val="Chapter"/>
    <w:basedOn w:val="Normal"/>
    <w:rsid w:val="00F02C22"/>
    <w:pPr>
      <w:spacing w:before="240"/>
    </w:pPr>
    <w:rPr>
      <w:rFonts w:ascii="Times New Roman" w:hAnsi="Times New Roman"/>
      <w:smallCaps/>
      <w:spacing w:val="80"/>
      <w:sz w:val="28"/>
    </w:rPr>
  </w:style>
  <w:style w:type="paragraph" w:customStyle="1" w:styleId="InChapter">
    <w:name w:val="InChapter"/>
    <w:basedOn w:val="Heading3"/>
    <w:rsid w:val="00F02C22"/>
    <w:pPr>
      <w:spacing w:after="240"/>
      <w:outlineLvl w:val="9"/>
    </w:pPr>
    <w:rPr>
      <w:noProof/>
    </w:rPr>
  </w:style>
  <w:style w:type="paragraph" w:styleId="Index2">
    <w:name w:val="index 2"/>
    <w:basedOn w:val="Normal"/>
    <w:next w:val="Normal"/>
    <w:semiHidden/>
    <w:rsid w:val="00F02C22"/>
    <w:pPr>
      <w:tabs>
        <w:tab w:val="right" w:pos="4176"/>
      </w:tabs>
      <w:ind w:left="568" w:hanging="284"/>
    </w:pPr>
    <w:rPr>
      <w:rFonts w:ascii="Garamond" w:hAnsi="Garamond"/>
    </w:rPr>
  </w:style>
  <w:style w:type="paragraph" w:customStyle="1" w:styleId="Byline">
    <w:name w:val="Byline"/>
    <w:rsid w:val="00F02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C22"/>
    <w:pPr>
      <w:tabs>
        <w:tab w:val="clear" w:pos="3600"/>
        <w:tab w:val="clear" w:pos="3958"/>
      </w:tabs>
      <w:jc w:val="right"/>
    </w:pPr>
  </w:style>
  <w:style w:type="character" w:styleId="Emphasis">
    <w:name w:val="Emphasis"/>
    <w:basedOn w:val="DefaultParagraphFont"/>
    <w:qFormat/>
    <w:rsid w:val="00F02C22"/>
    <w:rPr>
      <w:i/>
    </w:rPr>
  </w:style>
  <w:style w:type="paragraph" w:styleId="Caption">
    <w:name w:val="caption"/>
    <w:basedOn w:val="BodyText"/>
    <w:next w:val="Normal"/>
    <w:qFormat/>
    <w:rsid w:val="00F02C22"/>
    <w:pPr>
      <w:framePr w:w="2268" w:hSpace="181" w:vSpace="181" w:wrap="around" w:vAnchor="text" w:hAnchor="page" w:x="1135" w:y="285" w:anchorLock="1"/>
    </w:pPr>
    <w:rPr>
      <w:i/>
    </w:rPr>
  </w:style>
  <w:style w:type="paragraph" w:customStyle="1" w:styleId="MiniTOCTitle">
    <w:name w:val="MiniTOCTitle"/>
    <w:basedOn w:val="Heading4"/>
    <w:rsid w:val="00F02C22"/>
    <w:pPr>
      <w:spacing w:before="240"/>
      <w:outlineLvl w:val="9"/>
    </w:pPr>
    <w:rPr>
      <w:noProof/>
      <w:sz w:val="24"/>
    </w:rPr>
  </w:style>
  <w:style w:type="paragraph" w:customStyle="1" w:styleId="MiniTOCItem">
    <w:name w:val="MiniTOCItem"/>
    <w:basedOn w:val="ListBullet"/>
    <w:rsid w:val="00F02C22"/>
    <w:pPr>
      <w:numPr>
        <w:numId w:val="0"/>
      </w:numPr>
      <w:tabs>
        <w:tab w:val="right" w:leader="dot" w:pos="6521"/>
      </w:tabs>
      <w:spacing w:before="0" w:after="0"/>
    </w:pPr>
  </w:style>
  <w:style w:type="paragraph" w:customStyle="1" w:styleId="TOFTitle">
    <w:name w:val="TOFTitle"/>
    <w:basedOn w:val="TOCTitle"/>
    <w:rsid w:val="00F02C22"/>
  </w:style>
  <w:style w:type="paragraph" w:styleId="TableofFigures">
    <w:name w:val="table of figures"/>
    <w:basedOn w:val="Normal"/>
    <w:next w:val="Normal"/>
    <w:semiHidden/>
    <w:rsid w:val="00F02C22"/>
    <w:pPr>
      <w:tabs>
        <w:tab w:val="right" w:leader="dot" w:pos="9072"/>
      </w:tabs>
      <w:ind w:left="970" w:hanging="403"/>
    </w:pPr>
    <w:rPr>
      <w:rFonts w:ascii="Times New Roman" w:hAnsi="Times New Roman"/>
      <w:b/>
    </w:rPr>
  </w:style>
  <w:style w:type="paragraph" w:styleId="ListNumber">
    <w:name w:val="List Number"/>
    <w:basedOn w:val="List"/>
    <w:rsid w:val="00F02C22"/>
    <w:pPr>
      <w:numPr>
        <w:numId w:val="15"/>
      </w:numPr>
      <w:tabs>
        <w:tab w:val="clear" w:pos="340"/>
      </w:tabs>
    </w:pPr>
  </w:style>
  <w:style w:type="character" w:customStyle="1" w:styleId="WingdingSymbols">
    <w:name w:val="Wingding Symbols"/>
    <w:rsid w:val="00F02C22"/>
    <w:rPr>
      <w:rFonts w:ascii="Wingdings" w:hAnsi="Wingdings"/>
    </w:rPr>
  </w:style>
  <w:style w:type="paragraph" w:customStyle="1" w:styleId="TableHeading">
    <w:name w:val="Table Heading"/>
    <w:basedOn w:val="HeadingBase"/>
    <w:rsid w:val="00F02C22"/>
    <w:pPr>
      <w:keepLines/>
      <w:pBdr>
        <w:bottom w:val="single" w:sz="6" w:space="1" w:color="918585"/>
      </w:pBdr>
      <w:spacing w:before="240"/>
    </w:pPr>
  </w:style>
  <w:style w:type="character" w:customStyle="1" w:styleId="HotSpot">
    <w:name w:val="HotSpot"/>
    <w:rsid w:val="00F02C22"/>
    <w:rPr>
      <w:color w:val="0033CC"/>
      <w:u w:val="none"/>
    </w:rPr>
  </w:style>
  <w:style w:type="paragraph" w:customStyle="1" w:styleId="BodyTextRight">
    <w:name w:val="Body Text Right"/>
    <w:basedOn w:val="BodyText"/>
    <w:rsid w:val="00F02C22"/>
    <w:pPr>
      <w:spacing w:before="0" w:after="0"/>
      <w:jc w:val="right"/>
    </w:pPr>
  </w:style>
  <w:style w:type="paragraph" w:styleId="Index3">
    <w:name w:val="index 3"/>
    <w:basedOn w:val="ListNumber2"/>
    <w:next w:val="Normal"/>
    <w:semiHidden/>
    <w:rsid w:val="00F02C22"/>
    <w:pPr>
      <w:numPr>
        <w:numId w:val="0"/>
      </w:numPr>
      <w:tabs>
        <w:tab w:val="right" w:leader="dot" w:pos="4176"/>
      </w:tabs>
    </w:pPr>
  </w:style>
  <w:style w:type="paragraph" w:styleId="ListNumber2">
    <w:name w:val="List Number 2"/>
    <w:basedOn w:val="List2"/>
    <w:rsid w:val="00F02C22"/>
    <w:pPr>
      <w:numPr>
        <w:numId w:val="10"/>
      </w:numPr>
      <w:tabs>
        <w:tab w:val="clear" w:pos="1060"/>
      </w:tabs>
    </w:pPr>
  </w:style>
  <w:style w:type="paragraph" w:customStyle="1" w:styleId="MarginNote">
    <w:name w:val="Margin Note"/>
    <w:basedOn w:val="BodyText"/>
    <w:rsid w:val="00F02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C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C22"/>
    <w:rPr>
      <w:sz w:val="32"/>
    </w:rPr>
  </w:style>
  <w:style w:type="paragraph" w:customStyle="1" w:styleId="HeadingProcedure">
    <w:name w:val="Heading Procedure"/>
    <w:basedOn w:val="HeadingBase"/>
    <w:next w:val="Normal"/>
    <w:rsid w:val="00F02C22"/>
    <w:pPr>
      <w:tabs>
        <w:tab w:val="left" w:pos="0"/>
      </w:tabs>
      <w:spacing w:before="120" w:after="60"/>
    </w:pPr>
    <w:rPr>
      <w:i/>
      <w:color w:val="918585"/>
      <w:sz w:val="22"/>
    </w:rPr>
  </w:style>
  <w:style w:type="paragraph" w:customStyle="1" w:styleId="TableBodyText">
    <w:name w:val="Table Body Text"/>
    <w:basedOn w:val="BodyText"/>
    <w:rsid w:val="00F02C22"/>
    <w:pPr>
      <w:spacing w:before="60" w:after="60"/>
    </w:pPr>
  </w:style>
  <w:style w:type="paragraph" w:styleId="ListContinue">
    <w:name w:val="List Continue"/>
    <w:basedOn w:val="List"/>
    <w:rsid w:val="00F02C22"/>
    <w:pPr>
      <w:ind w:firstLine="0"/>
    </w:pPr>
  </w:style>
  <w:style w:type="paragraph" w:customStyle="1" w:styleId="ListNote">
    <w:name w:val="List Note"/>
    <w:basedOn w:val="List"/>
    <w:rsid w:val="00F02C22"/>
    <w:pPr>
      <w:pBdr>
        <w:top w:val="single" w:sz="6" w:space="2" w:color="918585"/>
        <w:bottom w:val="single" w:sz="6" w:space="2" w:color="918585"/>
      </w:pBdr>
      <w:tabs>
        <w:tab w:val="left" w:pos="1021"/>
      </w:tabs>
      <w:ind w:firstLine="0"/>
    </w:pPr>
  </w:style>
  <w:style w:type="paragraph" w:customStyle="1" w:styleId="Warning">
    <w:name w:val="Warning"/>
    <w:basedOn w:val="BodyText"/>
    <w:rsid w:val="00F02C22"/>
    <w:pPr>
      <w:shd w:val="clear" w:color="auto" w:fill="D9D9D9"/>
      <w:tabs>
        <w:tab w:val="left" w:pos="992"/>
      </w:tabs>
      <w:ind w:left="119" w:right="119"/>
    </w:pPr>
    <w:rPr>
      <w:sz w:val="20"/>
    </w:rPr>
  </w:style>
  <w:style w:type="paragraph" w:customStyle="1" w:styleId="MarginIcons">
    <w:name w:val="Margin Icons"/>
    <w:basedOn w:val="BodyText"/>
    <w:rsid w:val="00F02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C22"/>
    <w:rPr>
      <w:rFonts w:ascii="Courier New" w:hAnsi="Courier New"/>
    </w:rPr>
  </w:style>
  <w:style w:type="paragraph" w:customStyle="1" w:styleId="NoteBullet">
    <w:name w:val="Note Bullet"/>
    <w:basedOn w:val="Note"/>
    <w:rsid w:val="00F02C22"/>
    <w:pPr>
      <w:tabs>
        <w:tab w:val="clear" w:pos="680"/>
      </w:tabs>
      <w:spacing w:before="60" w:after="60"/>
    </w:pPr>
  </w:style>
  <w:style w:type="paragraph" w:customStyle="1" w:styleId="SubHeading2">
    <w:name w:val="SubHeading2"/>
    <w:basedOn w:val="HeadingBase"/>
    <w:rsid w:val="00F02C22"/>
    <w:pPr>
      <w:spacing w:before="240" w:after="60"/>
    </w:pPr>
    <w:rPr>
      <w:sz w:val="20"/>
    </w:rPr>
  </w:style>
  <w:style w:type="paragraph" w:customStyle="1" w:styleId="SubHeading1">
    <w:name w:val="SubHeading1"/>
    <w:basedOn w:val="HeadingBase"/>
    <w:rsid w:val="00F02C22"/>
    <w:pPr>
      <w:spacing w:before="240" w:after="60"/>
    </w:pPr>
    <w:rPr>
      <w:color w:val="918585"/>
      <w:sz w:val="22"/>
    </w:rPr>
  </w:style>
  <w:style w:type="paragraph" w:customStyle="1" w:styleId="SideHeading">
    <w:name w:val="Side Heading"/>
    <w:basedOn w:val="HeadingBase"/>
    <w:rsid w:val="00F02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C22"/>
    <w:pPr>
      <w:tabs>
        <w:tab w:val="num" w:pos="360"/>
      </w:tabs>
    </w:pPr>
  </w:style>
  <w:style w:type="paragraph" w:styleId="PlainText">
    <w:name w:val="Plain Text"/>
    <w:basedOn w:val="Normal"/>
    <w:link w:val="PlainTextChar"/>
    <w:rsid w:val="00F02C22"/>
    <w:rPr>
      <w:sz w:val="20"/>
    </w:rPr>
  </w:style>
  <w:style w:type="character" w:customStyle="1" w:styleId="PlainTextChar">
    <w:name w:val="Plain Text Char"/>
    <w:basedOn w:val="DefaultParagraphFont"/>
    <w:link w:val="PlainText"/>
    <w:rsid w:val="00F02C22"/>
    <w:rPr>
      <w:rFonts w:ascii="Courier New" w:eastAsia="Times New Roman" w:hAnsi="Courier New" w:cs="Times New Roman"/>
      <w:sz w:val="20"/>
      <w:szCs w:val="20"/>
      <w:lang w:eastAsia="en-US"/>
    </w:rPr>
  </w:style>
  <w:style w:type="character" w:customStyle="1" w:styleId="MenuOption">
    <w:name w:val="Menu Option"/>
    <w:basedOn w:val="DefaultParagraphFont"/>
    <w:rsid w:val="00F02C22"/>
    <w:rPr>
      <w:b/>
      <w:smallCaps/>
    </w:rPr>
  </w:style>
  <w:style w:type="paragraph" w:customStyle="1" w:styleId="TableListNumber">
    <w:name w:val="Table List Number"/>
    <w:basedOn w:val="ListNumber"/>
    <w:rsid w:val="00F02C22"/>
    <w:pPr>
      <w:numPr>
        <w:numId w:val="0"/>
      </w:numPr>
    </w:pPr>
  </w:style>
  <w:style w:type="paragraph" w:styleId="TOC4">
    <w:name w:val="toc 4"/>
    <w:basedOn w:val="TOCBase"/>
    <w:next w:val="Normal"/>
    <w:semiHidden/>
    <w:rsid w:val="00F02C22"/>
    <w:pPr>
      <w:tabs>
        <w:tab w:val="right" w:leader="dot" w:pos="9071"/>
      </w:tabs>
      <w:ind w:left="1701"/>
    </w:pPr>
  </w:style>
  <w:style w:type="paragraph" w:customStyle="1" w:styleId="ListAlpha">
    <w:name w:val="List Alpha"/>
    <w:basedOn w:val="List"/>
    <w:rsid w:val="00F02C22"/>
    <w:pPr>
      <w:numPr>
        <w:numId w:val="9"/>
      </w:numPr>
    </w:pPr>
  </w:style>
  <w:style w:type="paragraph" w:customStyle="1" w:styleId="ListAlpha2">
    <w:name w:val="List Alpha 2"/>
    <w:basedOn w:val="List2"/>
    <w:rsid w:val="00F02C22"/>
    <w:pPr>
      <w:numPr>
        <w:numId w:val="8"/>
      </w:numPr>
    </w:pPr>
  </w:style>
  <w:style w:type="paragraph" w:styleId="List2">
    <w:name w:val="List 2"/>
    <w:basedOn w:val="BodyText"/>
    <w:rsid w:val="00F02C22"/>
    <w:pPr>
      <w:tabs>
        <w:tab w:val="left" w:pos="680"/>
      </w:tabs>
      <w:spacing w:before="60" w:after="60"/>
      <w:ind w:left="680" w:hanging="340"/>
    </w:pPr>
  </w:style>
  <w:style w:type="paragraph" w:styleId="List3">
    <w:name w:val="List 3"/>
    <w:basedOn w:val="BodyText"/>
    <w:rsid w:val="00F02C22"/>
    <w:pPr>
      <w:tabs>
        <w:tab w:val="left" w:pos="1021"/>
      </w:tabs>
      <w:spacing w:before="60" w:after="60"/>
      <w:ind w:left="1020" w:hanging="340"/>
    </w:pPr>
  </w:style>
  <w:style w:type="paragraph" w:styleId="List4">
    <w:name w:val="List 4"/>
    <w:basedOn w:val="BodyText"/>
    <w:rsid w:val="00F02C22"/>
    <w:pPr>
      <w:tabs>
        <w:tab w:val="left" w:pos="1361"/>
      </w:tabs>
      <w:spacing w:before="60" w:after="60"/>
      <w:ind w:left="1361" w:hanging="340"/>
    </w:pPr>
  </w:style>
  <w:style w:type="paragraph" w:styleId="List5">
    <w:name w:val="List 5"/>
    <w:basedOn w:val="BodyText"/>
    <w:rsid w:val="00F02C22"/>
    <w:pPr>
      <w:tabs>
        <w:tab w:val="left" w:pos="1701"/>
      </w:tabs>
      <w:spacing w:before="60" w:after="60"/>
      <w:ind w:left="1701" w:hanging="340"/>
    </w:pPr>
  </w:style>
  <w:style w:type="paragraph" w:styleId="ListBullet3">
    <w:name w:val="List Bullet 3"/>
    <w:basedOn w:val="List3"/>
    <w:rsid w:val="00F02C22"/>
    <w:pPr>
      <w:numPr>
        <w:numId w:val="14"/>
      </w:numPr>
      <w:tabs>
        <w:tab w:val="clear" w:pos="1021"/>
      </w:tabs>
      <w:ind w:left="1037" w:hanging="357"/>
    </w:pPr>
  </w:style>
  <w:style w:type="paragraph" w:styleId="ListBullet4">
    <w:name w:val="List Bullet 4"/>
    <w:basedOn w:val="List4"/>
    <w:rsid w:val="00F02C22"/>
    <w:pPr>
      <w:numPr>
        <w:numId w:val="3"/>
      </w:numPr>
      <w:tabs>
        <w:tab w:val="clear" w:pos="1361"/>
      </w:tabs>
    </w:pPr>
  </w:style>
  <w:style w:type="paragraph" w:styleId="ListBullet5">
    <w:name w:val="List Bullet 5"/>
    <w:basedOn w:val="List5"/>
    <w:rsid w:val="00F02C22"/>
    <w:pPr>
      <w:numPr>
        <w:numId w:val="4"/>
      </w:numPr>
    </w:pPr>
  </w:style>
  <w:style w:type="paragraph" w:styleId="ListContinue2">
    <w:name w:val="List Continue 2"/>
    <w:basedOn w:val="List2"/>
    <w:rsid w:val="00F02C22"/>
    <w:pPr>
      <w:ind w:firstLine="0"/>
    </w:pPr>
  </w:style>
  <w:style w:type="paragraph" w:styleId="ListContinue3">
    <w:name w:val="List Continue 3"/>
    <w:basedOn w:val="List3"/>
    <w:rsid w:val="00F02C22"/>
    <w:pPr>
      <w:ind w:left="1021" w:firstLine="0"/>
    </w:pPr>
  </w:style>
  <w:style w:type="paragraph" w:styleId="ListContinue4">
    <w:name w:val="List Continue 4"/>
    <w:basedOn w:val="List4"/>
    <w:rsid w:val="00F02C22"/>
    <w:pPr>
      <w:ind w:firstLine="0"/>
    </w:pPr>
  </w:style>
  <w:style w:type="paragraph" w:styleId="ListContinue5">
    <w:name w:val="List Continue 5"/>
    <w:basedOn w:val="List5"/>
    <w:rsid w:val="00F02C22"/>
    <w:pPr>
      <w:ind w:firstLine="0"/>
    </w:pPr>
  </w:style>
  <w:style w:type="paragraph" w:styleId="ListNumber3">
    <w:name w:val="List Number 3"/>
    <w:basedOn w:val="List3"/>
    <w:rsid w:val="00F02C22"/>
    <w:pPr>
      <w:numPr>
        <w:numId w:val="5"/>
      </w:numPr>
    </w:pPr>
  </w:style>
  <w:style w:type="paragraph" w:styleId="ListNumber4">
    <w:name w:val="List Number 4"/>
    <w:basedOn w:val="List4"/>
    <w:rsid w:val="00F02C22"/>
    <w:pPr>
      <w:numPr>
        <w:numId w:val="6"/>
      </w:numPr>
    </w:pPr>
  </w:style>
  <w:style w:type="paragraph" w:styleId="ListNumber5">
    <w:name w:val="List Number 5"/>
    <w:basedOn w:val="List5"/>
    <w:rsid w:val="00F02C22"/>
    <w:pPr>
      <w:numPr>
        <w:numId w:val="7"/>
      </w:numPr>
    </w:pPr>
  </w:style>
  <w:style w:type="paragraph" w:styleId="BlockText">
    <w:name w:val="Block Text"/>
    <w:basedOn w:val="Normal"/>
    <w:rsid w:val="00F02C22"/>
    <w:pPr>
      <w:spacing w:after="120"/>
      <w:ind w:left="1440" w:right="1440"/>
    </w:pPr>
  </w:style>
  <w:style w:type="character" w:customStyle="1" w:styleId="Subscript">
    <w:name w:val="Subscript"/>
    <w:basedOn w:val="DefaultParagraphFont"/>
    <w:rsid w:val="00F02C22"/>
    <w:rPr>
      <w:sz w:val="16"/>
      <w:vertAlign w:val="subscript"/>
    </w:rPr>
  </w:style>
  <w:style w:type="character" w:customStyle="1" w:styleId="Superscript">
    <w:name w:val="Superscript"/>
    <w:basedOn w:val="DefaultParagraphFont"/>
    <w:rsid w:val="00F02C22"/>
    <w:rPr>
      <w:sz w:val="16"/>
      <w:vertAlign w:val="superscript"/>
    </w:rPr>
  </w:style>
  <w:style w:type="character" w:customStyle="1" w:styleId="Symbols">
    <w:name w:val="Symbols"/>
    <w:basedOn w:val="DefaultParagraphFont"/>
    <w:rsid w:val="00F02C22"/>
    <w:rPr>
      <w:rFonts w:ascii="Symbol" w:hAnsi="Symbol"/>
    </w:rPr>
  </w:style>
  <w:style w:type="character" w:customStyle="1" w:styleId="MenuOptions">
    <w:name w:val="Menu Options"/>
    <w:basedOn w:val="DefaultParagraphFont"/>
    <w:rsid w:val="00F02C22"/>
    <w:rPr>
      <w:rFonts w:ascii="Arial Narrow" w:hAnsi="Arial Narrow"/>
      <w:smallCaps/>
    </w:rPr>
  </w:style>
  <w:style w:type="character" w:customStyle="1" w:styleId="Buttons">
    <w:name w:val="Buttons"/>
    <w:basedOn w:val="DefaultParagraphFont"/>
    <w:rsid w:val="00F02C22"/>
    <w:rPr>
      <w:b/>
    </w:rPr>
  </w:style>
  <w:style w:type="character" w:customStyle="1" w:styleId="Underlined">
    <w:name w:val="Underlined"/>
    <w:basedOn w:val="DefaultParagraphFont"/>
    <w:rsid w:val="00F02C22"/>
    <w:rPr>
      <w:u w:val="single"/>
    </w:rPr>
  </w:style>
  <w:style w:type="paragraph" w:customStyle="1" w:styleId="TableBodyTextRight">
    <w:name w:val="Table Body Text Right"/>
    <w:basedOn w:val="TableBodyText"/>
    <w:rsid w:val="00F02C22"/>
    <w:pPr>
      <w:widowControl w:val="0"/>
      <w:autoSpaceDE w:val="0"/>
      <w:autoSpaceDN w:val="0"/>
      <w:adjustRightInd w:val="0"/>
      <w:jc w:val="right"/>
    </w:pPr>
    <w:rPr>
      <w:rFonts w:cs="Arial"/>
      <w:szCs w:val="18"/>
    </w:rPr>
  </w:style>
  <w:style w:type="paragraph" w:customStyle="1" w:styleId="CopyrightText">
    <w:name w:val="Copyright Text"/>
    <w:basedOn w:val="BodyText"/>
    <w:rsid w:val="00F02C22"/>
    <w:rPr>
      <w:sz w:val="18"/>
    </w:rPr>
  </w:style>
  <w:style w:type="paragraph" w:customStyle="1" w:styleId="BodySmallRight">
    <w:name w:val="Body Small Right"/>
    <w:basedOn w:val="BodyTextRight"/>
    <w:rsid w:val="00F02C22"/>
    <w:rPr>
      <w:sz w:val="18"/>
      <w:szCs w:val="18"/>
    </w:rPr>
  </w:style>
  <w:style w:type="paragraph" w:customStyle="1" w:styleId="MarginEdition">
    <w:name w:val="Margin Edition"/>
    <w:basedOn w:val="MarginNote"/>
    <w:rsid w:val="00F02C22"/>
    <w:pPr>
      <w:spacing w:before="0" w:after="0"/>
    </w:pPr>
    <w:rPr>
      <w:rFonts w:ascii="Times New Roman" w:hAnsi="Times New Roman"/>
      <w:color w:val="999999"/>
    </w:rPr>
  </w:style>
  <w:style w:type="paragraph" w:customStyle="1" w:styleId="Spacer">
    <w:name w:val="Spacer"/>
    <w:basedOn w:val="Normal"/>
    <w:rsid w:val="00F02C22"/>
    <w:rPr>
      <w:sz w:val="2"/>
      <w:szCs w:val="2"/>
    </w:rPr>
  </w:style>
  <w:style w:type="character" w:customStyle="1" w:styleId="Small">
    <w:name w:val="Small"/>
    <w:basedOn w:val="DefaultParagraphFont"/>
    <w:rsid w:val="00F02C22"/>
    <w:rPr>
      <w:sz w:val="16"/>
    </w:rPr>
  </w:style>
  <w:style w:type="paragraph" w:customStyle="1" w:styleId="WideTable">
    <w:name w:val="Wide Table"/>
    <w:basedOn w:val="Normal"/>
    <w:rsid w:val="00F02C22"/>
    <w:pPr>
      <w:ind w:left="-1418"/>
    </w:pPr>
    <w:rPr>
      <w:sz w:val="2"/>
      <w:szCs w:val="2"/>
    </w:rPr>
  </w:style>
  <w:style w:type="character" w:styleId="PageNumber">
    <w:name w:val="page number"/>
    <w:basedOn w:val="DefaultParagraphFont"/>
    <w:rsid w:val="00F02C22"/>
  </w:style>
  <w:style w:type="paragraph" w:styleId="Quote">
    <w:name w:val="Quote"/>
    <w:basedOn w:val="Heading1"/>
    <w:link w:val="QuoteChar"/>
    <w:qFormat/>
    <w:rsid w:val="00F02C22"/>
    <w:rPr>
      <w:b w:val="0"/>
      <w:sz w:val="72"/>
      <w:szCs w:val="72"/>
      <w:lang w:val="en-NZ"/>
    </w:rPr>
  </w:style>
  <w:style w:type="character" w:customStyle="1" w:styleId="QuoteChar">
    <w:name w:val="Quote Char"/>
    <w:basedOn w:val="DefaultParagraphFont"/>
    <w:link w:val="Quote"/>
    <w:rsid w:val="00F02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C22"/>
    <w:pPr>
      <w:pageBreakBefore/>
    </w:pPr>
  </w:style>
  <w:style w:type="paragraph" w:customStyle="1" w:styleId="Border">
    <w:name w:val="Border"/>
    <w:basedOn w:val="Normal"/>
    <w:qFormat/>
    <w:rsid w:val="00F02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C22"/>
    <w:rPr>
      <w:b/>
      <w:bCs/>
      <w:i/>
      <w:iCs/>
      <w:color w:val="auto"/>
    </w:rPr>
  </w:style>
  <w:style w:type="paragraph" w:styleId="IntenseQuote">
    <w:name w:val="Intense Quote"/>
    <w:basedOn w:val="Normal"/>
    <w:next w:val="Normal"/>
    <w:link w:val="IntenseQuoteChar"/>
    <w:uiPriority w:val="30"/>
    <w:qFormat/>
    <w:rsid w:val="00F02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C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C22"/>
    <w:rPr>
      <w:smallCaps/>
      <w:color w:val="auto"/>
      <w:u w:val="single"/>
    </w:rPr>
  </w:style>
  <w:style w:type="character" w:styleId="IntenseReference">
    <w:name w:val="Intense Reference"/>
    <w:basedOn w:val="DefaultParagraphFont"/>
    <w:uiPriority w:val="32"/>
    <w:qFormat/>
    <w:rsid w:val="00F02C22"/>
    <w:rPr>
      <w:b/>
      <w:bCs/>
      <w:smallCaps/>
      <w:color w:val="auto"/>
      <w:spacing w:val="5"/>
      <w:u w:val="single"/>
    </w:rPr>
  </w:style>
  <w:style w:type="paragraph" w:customStyle="1" w:styleId="2ColumnHeading">
    <w:name w:val="2Column Heading"/>
    <w:basedOn w:val="BodyText"/>
    <w:qFormat/>
    <w:rsid w:val="00F02C22"/>
    <w:pPr>
      <w:spacing w:after="60"/>
      <w:ind w:left="-2268"/>
    </w:pPr>
    <w:rPr>
      <w:b/>
    </w:rPr>
  </w:style>
  <w:style w:type="paragraph" w:customStyle="1" w:styleId="Heading1TOC">
    <w:name w:val="Heading1 TOC"/>
    <w:basedOn w:val="Normal"/>
    <w:qFormat/>
    <w:rsid w:val="00F02C22"/>
    <w:pPr>
      <w:spacing w:before="240" w:after="120"/>
    </w:pPr>
    <w:rPr>
      <w:rFonts w:ascii="Times New Roman" w:hAnsi="Times New Roman"/>
      <w:b/>
      <w:sz w:val="32"/>
    </w:rPr>
  </w:style>
  <w:style w:type="paragraph" w:customStyle="1" w:styleId="Heading2TOC">
    <w:name w:val="Heading2 TOC"/>
    <w:basedOn w:val="Normal"/>
    <w:qFormat/>
    <w:rsid w:val="00F02C22"/>
    <w:pPr>
      <w:spacing w:before="240" w:after="60"/>
    </w:pPr>
    <w:rPr>
      <w:rFonts w:ascii="Times New Roman" w:hAnsi="Times New Roman"/>
      <w:b/>
      <w:sz w:val="28"/>
    </w:rPr>
  </w:style>
  <w:style w:type="character" w:customStyle="1" w:styleId="Underline">
    <w:name w:val="Underline"/>
    <w:basedOn w:val="DefaultParagraphFont"/>
    <w:qFormat/>
    <w:rsid w:val="00F02C22"/>
    <w:rPr>
      <w:u w:val="single"/>
    </w:rPr>
  </w:style>
  <w:style w:type="character" w:customStyle="1" w:styleId="BoldandItalics">
    <w:name w:val="Bold and Italics"/>
    <w:qFormat/>
    <w:rsid w:val="00F02C22"/>
    <w:rPr>
      <w:b/>
      <w:i/>
      <w:u w:val="none"/>
    </w:rPr>
  </w:style>
  <w:style w:type="paragraph" w:styleId="BalloonText">
    <w:name w:val="Balloon Text"/>
    <w:basedOn w:val="Normal"/>
    <w:link w:val="BalloonTextChar"/>
    <w:rsid w:val="00F02C22"/>
    <w:rPr>
      <w:rFonts w:ascii="Tahoma" w:hAnsi="Tahoma" w:cs="Tahoma"/>
      <w:sz w:val="16"/>
      <w:szCs w:val="16"/>
    </w:rPr>
  </w:style>
  <w:style w:type="character" w:customStyle="1" w:styleId="BalloonTextChar">
    <w:name w:val="Balloon Text Char"/>
    <w:basedOn w:val="DefaultParagraphFont"/>
    <w:link w:val="BalloonText"/>
    <w:rsid w:val="00F02C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C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C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C22"/>
    <w:rPr>
      <w:b/>
      <w:color w:val="660033"/>
      <w:spacing w:val="0"/>
    </w:rPr>
  </w:style>
  <w:style w:type="paragraph" w:customStyle="1" w:styleId="Nameditemlist">
    <w:name w:val="Named item list"/>
    <w:basedOn w:val="BodyText"/>
    <w:qFormat/>
    <w:rsid w:val="00F02C22"/>
    <w:pPr>
      <w:tabs>
        <w:tab w:val="left" w:pos="2835"/>
      </w:tabs>
      <w:ind w:left="2835" w:hanging="2835"/>
    </w:pPr>
  </w:style>
  <w:style w:type="paragraph" w:customStyle="1" w:styleId="BodyTextnopadding">
    <w:name w:val="Body Text no padding"/>
    <w:basedOn w:val="BodyText"/>
    <w:qFormat/>
    <w:rsid w:val="00F02C22"/>
    <w:pPr>
      <w:spacing w:before="0" w:after="0"/>
    </w:pPr>
  </w:style>
  <w:style w:type="paragraph" w:customStyle="1" w:styleId="BodyTextBold">
    <w:name w:val="Body Text Bold"/>
    <w:basedOn w:val="BodyText"/>
    <w:qFormat/>
    <w:rsid w:val="00F02C22"/>
    <w:rPr>
      <w:b/>
    </w:rPr>
  </w:style>
  <w:style w:type="character" w:styleId="Hyperlink">
    <w:name w:val="Hyperlink"/>
    <w:basedOn w:val="DefaultParagraphFont"/>
    <w:uiPriority w:val="99"/>
    <w:unhideWhenUsed/>
    <w:rsid w:val="006B2C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5181</Characters>
  <Application>Microsoft Office Word</Application>
  <DocSecurity>0</DocSecurity>
  <Lines>152</Lines>
  <Paragraphs>96</Paragraphs>
  <ScaleCrop>false</ScaleCrop>
  <Company>Author-it Software Corporation Ltd.</Company>
  <LinksUpToDate>false</LinksUpToDate>
  <CharactersWithSpaces>5879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SIFCBCR010 Exhume burial sites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2025-03-02T00:04:00Z</dcterms:created>
  <dcterms:modified xsi:type="dcterms:W3CDTF">2025-03-02T00:04:00Z</dcterms:modified>
</cp:coreProperties>
</file>