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7003" w:rsidP="003D70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SIFCBCR009 Remove ledgers and concrete lids</w:t>
      </w:r>
      <w:r>
        <w:fldChar w:fldCharType="end"/>
      </w:r>
    </w:p>
    <w:p w:rsidR="003D7003" w:rsidP="003D7003">
      <w:pPr>
        <w:pStyle w:val="Version"/>
        <w:sectPr w:rsidSect="004229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290E" w:rsidP="0042290E">
      <w:pPr>
        <w:pStyle w:val="SuperHeading"/>
      </w:pPr>
      <w:r w:rsidRPr="0042290E">
        <w:t>SIFCBCR009 Remove ledgers and concrete lids</w:t>
      </w:r>
    </w:p>
    <w:p w:rsidR="00000000" w:rsidRPr="0042290E" w:rsidP="0042290E">
      <w:pPr>
        <w:pStyle w:val="Heading1"/>
      </w:pPr>
      <w:bookmarkStart w:id="1" w:name="O_571030"/>
      <w:bookmarkEnd w:id="1"/>
      <w:r w:rsidRPr="0042290E">
        <w:t>Modification History</w:t>
      </w:r>
    </w:p>
    <w:p w:rsidR="00000000" w:rsidRPr="0042290E" w:rsidP="003D7003">
      <w:pPr>
        <w:pStyle w:val="BodyText"/>
      </w:pPr>
      <w:r w:rsidRPr="0042290E">
        <w:t>Not applicable.</w:t>
      </w:r>
    </w:p>
    <w:p w:rsidR="00000000" w:rsidRPr="0042290E" w:rsidP="0042290E">
      <w:pPr>
        <w:pStyle w:val="Heading1"/>
      </w:pPr>
      <w:bookmarkStart w:id="2" w:name="O_571031"/>
      <w:bookmarkEnd w:id="2"/>
      <w:r w:rsidRPr="0042290E">
        <w:t>Application</w:t>
      </w:r>
    </w:p>
    <w:p w:rsidR="00000000" w:rsidRPr="0042290E" w:rsidP="003D7003">
      <w:pPr>
        <w:pStyle w:val="BodyText"/>
      </w:pPr>
      <w:r w:rsidRPr="0042290E">
        <w:t>This unit describes the performance outcomes, skills and knowledge required to assess, remove and replace monumentation, ledgers and lids. It applies to cemetery and crematorium staff involv</w:t>
      </w:r>
      <w:r w:rsidRPr="0042290E">
        <w:t>ed in burial works who work under supervision as part of a team. It involves ensuring that all work is carried out according to work health and safety, relevant legislation and workplace policies and procedures.</w:t>
      </w:r>
    </w:p>
    <w:p w:rsidR="00000000" w:rsidRPr="0042290E" w:rsidP="003D7003">
      <w:pPr>
        <w:pStyle w:val="BodyText"/>
      </w:pPr>
      <w:r w:rsidRPr="0042290E">
        <w:t xml:space="preserve">No licensing, legislative or certification </w:t>
      </w:r>
      <w:r w:rsidRPr="0042290E">
        <w:t>requirements apply to this unit at the time of publication.</w:t>
      </w:r>
    </w:p>
    <w:p w:rsidR="00000000" w:rsidRPr="0042290E" w:rsidP="0042290E">
      <w:pPr>
        <w:pStyle w:val="Heading1"/>
      </w:pPr>
      <w:bookmarkStart w:id="3" w:name="O_571033"/>
      <w:bookmarkEnd w:id="3"/>
      <w:r w:rsidRPr="0042290E">
        <w:t>Competency Field</w:t>
      </w:r>
    </w:p>
    <w:p w:rsidR="00000000" w:rsidRPr="0042290E" w:rsidP="003D7003">
      <w:pPr>
        <w:pStyle w:val="BodyText"/>
      </w:pPr>
      <w:r w:rsidRPr="0042290E">
        <w:t>Burial and Cremation Operations</w:t>
      </w:r>
    </w:p>
    <w:p w:rsidR="00000000" w:rsidRPr="0042290E" w:rsidP="0042290E">
      <w:pPr>
        <w:pStyle w:val="Heading1"/>
      </w:pPr>
      <w:bookmarkStart w:id="4" w:name="O_571034"/>
      <w:bookmarkEnd w:id="4"/>
      <w:r w:rsidRPr="0042290E">
        <w:t>Unit Sector</w:t>
      </w:r>
    </w:p>
    <w:p w:rsidR="00000000" w:rsidRPr="0042290E" w:rsidP="003D7003">
      <w:pPr>
        <w:pStyle w:val="BodyText"/>
      </w:pPr>
      <w:r w:rsidRPr="0042290E">
        <w:t>Cemetery and Crematoria</w:t>
      </w:r>
    </w:p>
    <w:p w:rsidR="00000000" w:rsidRPr="0042290E" w:rsidP="0042290E">
      <w:pPr>
        <w:pStyle w:val="Heading1"/>
      </w:pPr>
      <w:bookmarkStart w:id="5" w:name="O_571035"/>
      <w:bookmarkEnd w:id="5"/>
      <w:r w:rsidRPr="0042290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3D70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90E" w:rsidP="0042290E">
            <w:pPr>
              <w:pStyle w:val="BodyText"/>
            </w:pPr>
            <w:r w:rsidRPr="0042290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0E">
            <w:pPr>
              <w:pStyle w:val="BodyText"/>
              <w:rPr>
                <w:lang w:val="en-NZ"/>
              </w:rPr>
            </w:pPr>
            <w:r w:rsidRPr="0042290E">
              <w:rPr>
                <w:rStyle w:val="SpecialBold"/>
              </w:rPr>
              <w:t>PERFORMANCE CRITE</w:t>
            </w:r>
            <w:r w:rsidRPr="0042290E">
              <w:rPr>
                <w:rStyle w:val="SpecialBold"/>
              </w:rPr>
              <w:t>RIA</w:t>
            </w:r>
          </w:p>
        </w:tc>
      </w:tr>
      <w:tr w:rsidTr="003D70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0E">
            <w:pPr>
              <w:pStyle w:val="BodyText"/>
              <w:rPr>
                <w:lang w:val="en-NZ"/>
              </w:rPr>
            </w:pPr>
            <w:r w:rsidRPr="0042290E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0E">
            <w:pPr>
              <w:pStyle w:val="BodyText"/>
              <w:rPr>
                <w:lang w:val="en-NZ"/>
              </w:rPr>
            </w:pPr>
            <w:r w:rsidRPr="0042290E">
              <w:t xml:space="preserve">Performance criteria describe the performance needed to demonstrate achievement of the element. </w:t>
            </w:r>
          </w:p>
        </w:tc>
      </w:tr>
      <w:tr w:rsidTr="003D70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0E">
            <w:pPr>
              <w:pStyle w:val="List"/>
              <w:rPr>
                <w:lang w:val="en-NZ"/>
              </w:rPr>
            </w:pPr>
            <w:r w:rsidRPr="0042290E">
              <w:t>1.</w:t>
            </w:r>
            <w:r w:rsidRPr="0042290E">
              <w:tab/>
              <w:t>Assess site.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90E" w:rsidP="0042290E">
            <w:pPr>
              <w:pStyle w:val="List"/>
            </w:pPr>
            <w:r w:rsidRPr="0042290E">
              <w:t>1.1</w:t>
            </w:r>
            <w:r w:rsidRPr="0042290E">
              <w:tab/>
              <w:t>Determine appropriate gravesite according to cemetery map or plan and physical inspection.</w:t>
            </w:r>
          </w:p>
          <w:p w:rsidR="00000000" w:rsidRPr="0042290E" w:rsidP="0042290E">
            <w:pPr>
              <w:pStyle w:val="List"/>
            </w:pPr>
            <w:r w:rsidRPr="0042290E">
              <w:t>1.2</w:t>
            </w:r>
            <w:r w:rsidRPr="0042290E">
              <w:tab/>
              <w:t xml:space="preserve">Assess gravesite and surrounding area to determine safety hazards, access and egress, sinkage, removal of soil and effect on presentation of nearby graves. </w:t>
            </w:r>
          </w:p>
          <w:p w:rsidR="00000000" w:rsidRPr="0042290E" w:rsidP="0042290E">
            <w:pPr>
              <w:pStyle w:val="List"/>
            </w:pPr>
            <w:r w:rsidRPr="0042290E">
              <w:t>1.3</w:t>
            </w:r>
            <w:r w:rsidRPr="0042290E">
              <w:tab/>
              <w:t>Select and confirm availability and serviceability of tools, equipment and machinery as req</w:t>
            </w:r>
            <w:r w:rsidRPr="0042290E">
              <w:t>uired.</w:t>
            </w:r>
          </w:p>
          <w:p w:rsidR="00000000" w:rsidRPr="0042290E" w:rsidP="0042290E">
            <w:pPr>
              <w:pStyle w:val="List"/>
            </w:pPr>
            <w:r w:rsidRPr="0042290E">
              <w:t>1.4</w:t>
            </w:r>
            <w:r w:rsidRPr="0042290E">
              <w:tab/>
              <w:t>Identify and confirm availability of manager or appropriate personnel and brief them as required.</w:t>
            </w:r>
          </w:p>
          <w:p w:rsidR="00000000" w:rsidP="0042290E">
            <w:pPr>
              <w:pStyle w:val="List"/>
              <w:rPr>
                <w:lang w:val="en-NZ"/>
              </w:rPr>
            </w:pPr>
          </w:p>
        </w:tc>
      </w:tr>
      <w:tr w:rsidTr="003D70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0E">
            <w:pPr>
              <w:pStyle w:val="List"/>
              <w:rPr>
                <w:lang w:val="en-NZ"/>
              </w:rPr>
            </w:pPr>
            <w:r w:rsidRPr="0042290E">
              <w:t>2.</w:t>
            </w:r>
            <w:r w:rsidRPr="0042290E">
              <w:tab/>
              <w:t>Carry out removal.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90E" w:rsidP="0042290E">
            <w:pPr>
              <w:pStyle w:val="List"/>
            </w:pPr>
            <w:r w:rsidRPr="0042290E">
              <w:t>2.1</w:t>
            </w:r>
            <w:r w:rsidRPr="0042290E">
              <w:tab/>
              <w:t>Select and prepare personal protective equipment.</w:t>
            </w:r>
          </w:p>
          <w:p w:rsidR="00000000" w:rsidRPr="0042290E" w:rsidP="0042290E">
            <w:pPr>
              <w:pStyle w:val="List"/>
            </w:pPr>
            <w:r w:rsidRPr="0042290E">
              <w:t>2.2</w:t>
            </w:r>
            <w:r w:rsidRPr="0042290E">
              <w:tab/>
              <w:t>Loosen ledger or concrete lid to assess safe removal methods.</w:t>
            </w:r>
          </w:p>
          <w:p w:rsidR="00000000" w:rsidRPr="0042290E" w:rsidP="0042290E">
            <w:pPr>
              <w:pStyle w:val="List"/>
            </w:pPr>
            <w:r w:rsidRPr="0042290E">
              <w:t>2.3</w:t>
            </w:r>
            <w:r w:rsidRPr="0042290E">
              <w:tab/>
              <w:t>Roll off, lift or break ledger or lid based on safe and efficient removal methods.</w:t>
            </w:r>
          </w:p>
          <w:p w:rsidR="00000000" w:rsidRPr="0042290E" w:rsidP="0042290E">
            <w:pPr>
              <w:pStyle w:val="List"/>
            </w:pPr>
            <w:r w:rsidRPr="0042290E">
              <w:t>2.4</w:t>
            </w:r>
            <w:r w:rsidRPr="0042290E">
              <w:tab/>
              <w:t>Store intact covering or debris according to work requirements.</w:t>
            </w:r>
          </w:p>
          <w:p w:rsidR="00000000" w:rsidP="0042290E">
            <w:pPr>
              <w:pStyle w:val="List"/>
              <w:rPr>
                <w:lang w:val="en-NZ"/>
              </w:rPr>
            </w:pPr>
          </w:p>
        </w:tc>
      </w:tr>
      <w:tr w:rsidTr="003D70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90E">
            <w:pPr>
              <w:pStyle w:val="List"/>
              <w:rPr>
                <w:lang w:val="en-NZ"/>
              </w:rPr>
            </w:pPr>
            <w:r w:rsidRPr="0042290E">
              <w:t>3.</w:t>
            </w:r>
            <w:r w:rsidRPr="0042290E">
              <w:tab/>
              <w:t>Reinstate grave.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90E" w:rsidP="0042290E">
            <w:pPr>
              <w:pStyle w:val="List"/>
            </w:pPr>
            <w:r w:rsidRPr="0042290E">
              <w:t>3.1</w:t>
            </w:r>
            <w:r w:rsidRPr="0042290E">
              <w:tab/>
              <w:t>Replace covering and monumentation on completion of required work.</w:t>
            </w:r>
          </w:p>
          <w:p w:rsidR="00000000" w:rsidRPr="0042290E" w:rsidP="0042290E">
            <w:pPr>
              <w:pStyle w:val="List"/>
            </w:pPr>
            <w:r w:rsidRPr="0042290E">
              <w:t>3.2</w:t>
            </w:r>
            <w:r w:rsidRPr="0042290E">
              <w:tab/>
              <w:t>Clean a</w:t>
            </w:r>
            <w:r w:rsidRPr="0042290E">
              <w:t>nd make good gravesite.</w:t>
            </w:r>
          </w:p>
          <w:p w:rsidR="00000000" w:rsidRPr="0042290E" w:rsidP="0042290E">
            <w:pPr>
              <w:pStyle w:val="List"/>
            </w:pPr>
            <w:r w:rsidRPr="0042290E">
              <w:t>3.3</w:t>
            </w:r>
            <w:r w:rsidRPr="0042290E">
              <w:tab/>
              <w:t>Clean and make good adjacent gravesites.</w:t>
            </w:r>
          </w:p>
          <w:p w:rsidR="00000000" w:rsidRPr="0042290E" w:rsidP="0042290E">
            <w:pPr>
              <w:pStyle w:val="List"/>
            </w:pPr>
            <w:r w:rsidRPr="0042290E">
              <w:t>3.4</w:t>
            </w:r>
            <w:r w:rsidRPr="0042290E">
              <w:tab/>
              <w:t>Clean and store tools, equipment and machinery according to manufacturer guidelines.</w:t>
            </w:r>
          </w:p>
          <w:p w:rsidR="00000000" w:rsidRPr="0042290E" w:rsidP="0042290E">
            <w:pPr>
              <w:pStyle w:val="List"/>
            </w:pPr>
            <w:r w:rsidRPr="0042290E">
              <w:t>3.5</w:t>
            </w:r>
            <w:r w:rsidRPr="0042290E">
              <w:tab/>
              <w:t>Report defects or maintenance requirements of tools, equipment and machinery.</w:t>
            </w:r>
          </w:p>
          <w:p w:rsidR="00000000" w:rsidRPr="0042290E" w:rsidP="0042290E">
            <w:pPr>
              <w:pStyle w:val="List"/>
            </w:pPr>
          </w:p>
        </w:tc>
      </w:tr>
    </w:tbl>
    <w:p w:rsidR="00000000" w:rsidRPr="0042290E" w:rsidP="0042290E">
      <w:pPr>
        <w:pStyle w:val="BodyText"/>
      </w:pPr>
    </w:p>
    <w:p w:rsidR="00000000" w:rsidRPr="0042290E" w:rsidP="0042290E">
      <w:pPr>
        <w:pStyle w:val="AllowPageBreak"/>
      </w:pPr>
    </w:p>
    <w:p w:rsidR="00000000" w:rsidRPr="0042290E" w:rsidP="0042290E">
      <w:pPr>
        <w:pStyle w:val="Heading1"/>
      </w:pPr>
      <w:bookmarkStart w:id="6" w:name="O_571036"/>
      <w:bookmarkEnd w:id="6"/>
      <w:r w:rsidRPr="0042290E">
        <w:t>Foundation Skills</w:t>
      </w:r>
    </w:p>
    <w:p w:rsidR="00000000" w:rsidRPr="0042290E" w:rsidP="003D7003">
      <w:pPr>
        <w:pStyle w:val="BodyText"/>
      </w:pPr>
      <w:r w:rsidRPr="0042290E">
        <w:t>This section describes those language, literacy, numeracy and employment skills that are essential to performance.</w:t>
      </w:r>
    </w:p>
    <w:p w:rsidR="00000000" w:rsidRPr="0042290E" w:rsidP="003D7003">
      <w:pPr>
        <w:pStyle w:val="BodyText"/>
      </w:pPr>
      <w:r w:rsidRPr="0042290E">
        <w:t>Foundation skills essential to performance are explicit in the performance criteria of this unit of competency.</w:t>
      </w:r>
    </w:p>
    <w:p w:rsidR="00000000" w:rsidRPr="0042290E" w:rsidP="0042290E">
      <w:pPr>
        <w:pStyle w:val="Heading1"/>
      </w:pPr>
      <w:bookmarkStart w:id="7" w:name="O_571038"/>
      <w:bookmarkEnd w:id="7"/>
      <w:r w:rsidRPr="0042290E">
        <w:t>Unit Mapping Information</w:t>
      </w:r>
    </w:p>
    <w:p w:rsidR="00000000" w:rsidRPr="0042290E" w:rsidP="003D7003">
      <w:pPr>
        <w:pStyle w:val="BodyText"/>
      </w:pPr>
      <w:r w:rsidRPr="0042290E">
        <w:t>SIFBCR024A Remove ledger and concrete lid.</w:t>
      </w:r>
    </w:p>
    <w:p w:rsidR="00000000" w:rsidRPr="0042290E" w:rsidP="0042290E">
      <w:pPr>
        <w:pStyle w:val="Heading1"/>
      </w:pPr>
      <w:bookmarkStart w:id="8" w:name="O_571046"/>
      <w:bookmarkEnd w:id="8"/>
      <w:r w:rsidRPr="0042290E">
        <w:t>Links</w:t>
      </w:r>
    </w:p>
    <w:p w:rsidR="00000000" w:rsidRPr="0042290E" w:rsidP="003D7003">
      <w:pPr>
        <w:pStyle w:val="BodyText"/>
      </w:pPr>
      <w:r w:rsidRPr="004229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D64887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42290E" w:rsidP="003D7003">
      <w:pPr>
        <w:pStyle w:val="BodyText"/>
        <w:sectPr w:rsidSect="0042290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290E" w:rsidP="0042290E">
      <w:pPr>
        <w:pStyle w:val="SuperHeading"/>
      </w:pPr>
      <w:r w:rsidRPr="0042290E">
        <w:t>Assessment Requirements for SIFCBCR009 Remove ledgers and concrete lids</w:t>
      </w:r>
    </w:p>
    <w:p w:rsidR="00000000" w:rsidRPr="0042290E" w:rsidP="0042290E">
      <w:pPr>
        <w:pStyle w:val="Heading1"/>
      </w:pPr>
      <w:bookmarkStart w:id="9" w:name="O_571040"/>
      <w:bookmarkEnd w:id="9"/>
      <w:r w:rsidRPr="0042290E">
        <w:t>Modification History</w:t>
      </w:r>
    </w:p>
    <w:p w:rsidR="00000000" w:rsidRPr="0042290E" w:rsidP="003D7003">
      <w:pPr>
        <w:pStyle w:val="BodyText"/>
      </w:pPr>
      <w:r w:rsidRPr="0042290E">
        <w:t>Not applicable.</w:t>
      </w:r>
    </w:p>
    <w:p w:rsidR="00000000" w:rsidRPr="0042290E" w:rsidP="0042290E">
      <w:pPr>
        <w:pStyle w:val="Heading1"/>
      </w:pPr>
      <w:bookmarkStart w:id="10" w:name="O_571041"/>
      <w:bookmarkEnd w:id="10"/>
      <w:r w:rsidRPr="0042290E">
        <w:t>Performance Evidence</w:t>
      </w:r>
    </w:p>
    <w:p w:rsidR="00000000" w:rsidRPr="0042290E" w:rsidP="003D7003">
      <w:pPr>
        <w:pStyle w:val="BodyText"/>
      </w:pPr>
      <w:r w:rsidRPr="0042290E">
        <w:t>Evidence of the ability to:</w:t>
      </w:r>
    </w:p>
    <w:p w:rsidR="00000000" w:rsidRPr="0042290E" w:rsidP="0042290E">
      <w:pPr>
        <w:pStyle w:val="ListBullet"/>
      </w:pPr>
      <w:r w:rsidRPr="0042290E">
        <w:t>select, prepare, use, maintain and clean the required tools, equipment and machinery according to supervisor instructions, workplace policies and procedures, and manufacturer instructions</w:t>
      </w:r>
    </w:p>
    <w:p w:rsidR="00000000" w:rsidRPr="0042290E" w:rsidP="0042290E">
      <w:pPr>
        <w:pStyle w:val="ListBullet"/>
      </w:pPr>
      <w:r w:rsidRPr="0042290E">
        <w:t>identify gravesite locations and assess safe removal methods for led</w:t>
      </w:r>
      <w:r w:rsidRPr="0042290E">
        <w:t>gers and concrete lids</w:t>
      </w:r>
    </w:p>
    <w:p w:rsidR="00000000" w:rsidRPr="0042290E" w:rsidP="0042290E">
      <w:pPr>
        <w:pStyle w:val="ListBullet"/>
      </w:pPr>
      <w:r w:rsidRPr="0042290E">
        <w:t>apply safe and efficient removal of ledgers and reinstate good presentation of burial sites at conclusion of works.</w:t>
      </w:r>
    </w:p>
    <w:p w:rsidR="00000000" w:rsidRPr="0042290E" w:rsidP="0042290E">
      <w:pPr>
        <w:pStyle w:val="BodyText"/>
      </w:pPr>
    </w:p>
    <w:p w:rsidR="00000000" w:rsidRPr="0042290E" w:rsidP="003D7003">
      <w:pPr>
        <w:pStyle w:val="BodyText"/>
      </w:pPr>
      <w:r w:rsidRPr="0042290E">
        <w:t>Evidence of performance of removing ledgers and concrete lids on two or more occasions is required to demonstrate co</w:t>
      </w:r>
      <w:r w:rsidRPr="0042290E">
        <w:t>nsistency of performance and ability to respond to different situations.</w:t>
      </w:r>
    </w:p>
    <w:p w:rsidR="00000000" w:rsidRPr="0042290E" w:rsidP="0042290E">
      <w:pPr>
        <w:pStyle w:val="Heading1"/>
      </w:pPr>
      <w:bookmarkStart w:id="11" w:name="O_571042"/>
      <w:bookmarkEnd w:id="11"/>
      <w:r w:rsidRPr="0042290E">
        <w:t>Knowledge Evidence</w:t>
      </w:r>
    </w:p>
    <w:p w:rsidR="00000000" w:rsidRPr="0042290E" w:rsidP="003D7003">
      <w:pPr>
        <w:pStyle w:val="BodyText"/>
      </w:pPr>
      <w:r w:rsidRPr="0042290E">
        <w:t>Demonstrated knowledge of:</w:t>
      </w:r>
    </w:p>
    <w:p w:rsidR="00000000" w:rsidRPr="0042290E" w:rsidP="0042290E">
      <w:pPr>
        <w:pStyle w:val="ListBullet"/>
      </w:pPr>
      <w:r w:rsidRPr="0042290E">
        <w:t>properties and construction of ledgers and lids</w:t>
      </w:r>
    </w:p>
    <w:p w:rsidR="00000000" w:rsidRPr="0042290E" w:rsidP="0042290E">
      <w:pPr>
        <w:pStyle w:val="ListBullet"/>
      </w:pPr>
      <w:r w:rsidRPr="0042290E">
        <w:t>tools, equipment and machinery used in relation to removing ledgers and</w:t>
      </w:r>
      <w:r w:rsidRPr="0042290E">
        <w:t xml:space="preserve"> concrete lids and their associated uses</w:t>
      </w:r>
    </w:p>
    <w:p w:rsidR="00000000" w:rsidRPr="0042290E" w:rsidP="0042290E">
      <w:pPr>
        <w:pStyle w:val="ListBullet"/>
      </w:pPr>
      <w:r w:rsidRPr="0042290E">
        <w:t>operating procedures and maintenance of tools, equipment and machinery</w:t>
      </w:r>
    </w:p>
    <w:p w:rsidR="00000000" w:rsidRPr="0042290E" w:rsidP="0042290E">
      <w:pPr>
        <w:pStyle w:val="ListBullet"/>
      </w:pPr>
      <w:r w:rsidRPr="0042290E">
        <w:t xml:space="preserve">federal, state or territory, and local government legislation and regulations relating to work health and safety/occupational health and safety </w:t>
      </w:r>
      <w:r w:rsidRPr="0042290E">
        <w:t>and gravesites</w:t>
      </w:r>
    </w:p>
    <w:p w:rsidR="00000000" w:rsidRPr="0042290E" w:rsidP="0042290E">
      <w:pPr>
        <w:pStyle w:val="ListBullet"/>
      </w:pPr>
      <w:r w:rsidRPr="0042290E">
        <w:t>workplace policies and procedures to protect personnel, gravesites and masonry</w:t>
      </w:r>
    </w:p>
    <w:p w:rsidR="00000000" w:rsidRPr="0042290E" w:rsidP="0042290E">
      <w:pPr>
        <w:pStyle w:val="ListBullet"/>
      </w:pPr>
      <w:r w:rsidRPr="0042290E">
        <w:t>safety hazards in relation to removing ledgers and concrete lids, including:</w:t>
      </w:r>
    </w:p>
    <w:p w:rsidR="00000000" w:rsidRPr="0042290E" w:rsidP="0042290E">
      <w:pPr>
        <w:pStyle w:val="ListBullet2"/>
      </w:pPr>
      <w:r w:rsidRPr="0042290E">
        <w:t>grave collapse</w:t>
      </w:r>
    </w:p>
    <w:p w:rsidR="00000000" w:rsidRPr="0042290E" w:rsidP="0042290E">
      <w:pPr>
        <w:pStyle w:val="ListBullet2"/>
      </w:pPr>
      <w:r w:rsidRPr="0042290E">
        <w:t>water</w:t>
      </w:r>
    </w:p>
    <w:p w:rsidR="00000000" w:rsidRPr="0042290E" w:rsidP="0042290E">
      <w:pPr>
        <w:pStyle w:val="ListBullet2"/>
      </w:pPr>
      <w:r w:rsidRPr="0042290E">
        <w:t>vibration</w:t>
      </w:r>
    </w:p>
    <w:p w:rsidR="00000000" w:rsidRPr="0042290E" w:rsidP="0042290E">
      <w:pPr>
        <w:pStyle w:val="ListBullet2"/>
      </w:pPr>
      <w:r w:rsidRPr="0042290E">
        <w:t>heat</w:t>
      </w:r>
    </w:p>
    <w:p w:rsidR="00000000" w:rsidRPr="0042290E" w:rsidP="0042290E">
      <w:pPr>
        <w:pStyle w:val="ListBullet2"/>
      </w:pPr>
      <w:r w:rsidRPr="0042290E">
        <w:t>slippery surfaces</w:t>
      </w:r>
    </w:p>
    <w:p w:rsidR="00000000" w:rsidRPr="0042290E" w:rsidP="0042290E">
      <w:pPr>
        <w:pStyle w:val="ListBullet2"/>
      </w:pPr>
      <w:r w:rsidRPr="0042290E">
        <w:t>overhead obstacles</w:t>
      </w:r>
    </w:p>
    <w:p w:rsidR="00000000" w:rsidRPr="0042290E" w:rsidP="0042290E">
      <w:pPr>
        <w:pStyle w:val="ListBullet2"/>
      </w:pPr>
      <w:r w:rsidRPr="0042290E">
        <w:t xml:space="preserve">ground pressure: </w:t>
      </w:r>
    </w:p>
    <w:p w:rsidR="00000000" w:rsidRPr="0042290E" w:rsidP="0042290E">
      <w:pPr>
        <w:pStyle w:val="ListBullet3"/>
      </w:pPr>
      <w:r w:rsidRPr="0042290E">
        <w:t>machinery</w:t>
      </w:r>
    </w:p>
    <w:p w:rsidR="00000000" w:rsidRPr="0042290E" w:rsidP="0042290E">
      <w:pPr>
        <w:pStyle w:val="ListBullet3"/>
      </w:pPr>
      <w:r w:rsidRPr="0042290E">
        <w:t>people</w:t>
      </w:r>
    </w:p>
    <w:p w:rsidR="00000000" w:rsidRPr="0042290E" w:rsidP="0042290E">
      <w:pPr>
        <w:pStyle w:val="ListBullet3"/>
      </w:pPr>
      <w:r w:rsidRPr="0042290E">
        <w:t>soil</w:t>
      </w:r>
    </w:p>
    <w:p w:rsidR="00000000" w:rsidRPr="0042290E" w:rsidP="0042290E">
      <w:pPr>
        <w:pStyle w:val="ListBullet3"/>
      </w:pPr>
      <w:r w:rsidRPr="0042290E">
        <w:t>structures</w:t>
      </w:r>
    </w:p>
    <w:p w:rsidR="00000000" w:rsidRPr="0042290E" w:rsidP="0042290E">
      <w:pPr>
        <w:pStyle w:val="ListBullet2"/>
      </w:pPr>
      <w:r w:rsidRPr="0042290E">
        <w:t>previously dug graves</w:t>
      </w:r>
    </w:p>
    <w:p w:rsidR="00000000" w:rsidRPr="0042290E" w:rsidP="0042290E">
      <w:pPr>
        <w:pStyle w:val="ListBullet2"/>
      </w:pPr>
      <w:r w:rsidRPr="0042290E">
        <w:t>monument collapse</w:t>
      </w:r>
    </w:p>
    <w:p w:rsidR="00000000" w:rsidRPr="0042290E" w:rsidP="0042290E">
      <w:pPr>
        <w:pStyle w:val="ListBullet2"/>
      </w:pPr>
      <w:r w:rsidRPr="0042290E">
        <w:t>foreign objects</w:t>
      </w:r>
    </w:p>
    <w:p w:rsidR="00000000" w:rsidRPr="0042290E" w:rsidP="0042290E">
      <w:pPr>
        <w:pStyle w:val="ListBullet"/>
      </w:pPr>
      <w:r w:rsidRPr="0042290E">
        <w:t>environmental impacts in relation to burial works and minimal impact practices to reduce these, especially those that relate to resource, water an</w:t>
      </w:r>
      <w:r w:rsidRPr="0042290E">
        <w:t>d energy use</w:t>
      </w:r>
    </w:p>
    <w:p w:rsidR="00000000" w:rsidRPr="0042290E" w:rsidP="0042290E">
      <w:pPr>
        <w:pStyle w:val="ListBullet"/>
      </w:pPr>
      <w:r w:rsidRPr="0042290E">
        <w:t>environmentally sound disposal methods for all types of waste and in particular for hazardous substance.</w:t>
      </w:r>
    </w:p>
    <w:p w:rsidR="00000000" w:rsidRPr="0042290E" w:rsidP="0042290E">
      <w:pPr>
        <w:pStyle w:val="AllowPageBreak"/>
      </w:pPr>
    </w:p>
    <w:p w:rsidR="00000000" w:rsidRPr="0042290E" w:rsidP="0042290E">
      <w:pPr>
        <w:pStyle w:val="Heading1"/>
      </w:pPr>
      <w:bookmarkStart w:id="12" w:name="O_571043"/>
      <w:bookmarkEnd w:id="12"/>
      <w:r w:rsidRPr="0042290E">
        <w:t>Assessment Conditions</w:t>
      </w:r>
    </w:p>
    <w:p w:rsidR="00000000" w:rsidRPr="0042290E" w:rsidP="003D7003">
      <w:pPr>
        <w:pStyle w:val="BodyText"/>
      </w:pPr>
      <w:r w:rsidRPr="0042290E">
        <w:t xml:space="preserve">Skills must be demonstrated in the workplace or in a simulated environment that is as industry realistic as possible. In a simulated environment, it is essential that assessment is conducted: </w:t>
      </w:r>
    </w:p>
    <w:p w:rsidR="00000000" w:rsidRPr="0042290E" w:rsidP="0042290E">
      <w:pPr>
        <w:pStyle w:val="ListBullet"/>
      </w:pPr>
      <w:r w:rsidRPr="0042290E">
        <w:t>using suitable facilities, equipment and resources, including:</w:t>
      </w:r>
    </w:p>
    <w:p w:rsidR="00000000" w:rsidRPr="0042290E" w:rsidP="0042290E">
      <w:pPr>
        <w:pStyle w:val="ListBullet2"/>
      </w:pPr>
      <w:r w:rsidRPr="0042290E">
        <w:t>a cemetery environment where assessment of monumentation and surrounding gravesites can occur</w:t>
      </w:r>
    </w:p>
    <w:p w:rsidR="00000000" w:rsidRPr="0042290E" w:rsidP="0042290E">
      <w:pPr>
        <w:pStyle w:val="ListBullet2"/>
      </w:pPr>
      <w:r w:rsidRPr="0042290E">
        <w:t>tools, equipment and machinery, including personal protective equipment</w:t>
      </w:r>
    </w:p>
    <w:p w:rsidR="00000000" w:rsidRPr="0042290E" w:rsidP="0042290E">
      <w:pPr>
        <w:pStyle w:val="ListBullet2"/>
      </w:pPr>
      <w:r w:rsidRPr="0042290E">
        <w:t>cemetery plans or maps</w:t>
      </w:r>
    </w:p>
    <w:p w:rsidR="00000000" w:rsidRPr="0042290E" w:rsidP="0042290E">
      <w:pPr>
        <w:pStyle w:val="ListBullet"/>
      </w:pPr>
      <w:r w:rsidRPr="0042290E">
        <w:t xml:space="preserve">under industry conditions where there is: </w:t>
      </w:r>
    </w:p>
    <w:p w:rsidR="00000000" w:rsidRPr="0042290E" w:rsidP="0042290E">
      <w:pPr>
        <w:pStyle w:val="ListBullet2"/>
      </w:pPr>
      <w:r w:rsidRPr="0042290E">
        <w:t>integration of tasks</w:t>
      </w:r>
      <w:r w:rsidRPr="0042290E">
        <w:t xml:space="preserve"> with possible interruptions to work typical of the job role </w:t>
      </w:r>
    </w:p>
    <w:p w:rsidR="00000000" w:rsidRPr="0042290E" w:rsidP="0042290E">
      <w:pPr>
        <w:pStyle w:val="ListBullet2"/>
      </w:pPr>
      <w:r w:rsidRPr="0042290E">
        <w:t xml:space="preserve">speed and timing requirements that reflect commercial operating conditions </w:t>
      </w:r>
    </w:p>
    <w:p w:rsidR="00000000" w:rsidRPr="0042290E" w:rsidP="0042290E">
      <w:pPr>
        <w:pStyle w:val="ListBullet2"/>
      </w:pPr>
      <w:r w:rsidRPr="0042290E">
        <w:t>interaction with appropriate personnel</w:t>
      </w:r>
    </w:p>
    <w:p w:rsidR="00000000" w:rsidRPr="0042290E" w:rsidP="0042290E">
      <w:pPr>
        <w:pStyle w:val="BodyText"/>
      </w:pPr>
    </w:p>
    <w:p w:rsidR="00000000" w:rsidRPr="0042290E" w:rsidP="003D7003">
      <w:pPr>
        <w:pStyle w:val="BodyText"/>
      </w:pPr>
      <w:r w:rsidRPr="0042290E">
        <w:t>Assessors must satisfy the NVR/AQTF mandatory competency requirements for assessors.</w:t>
      </w:r>
    </w:p>
    <w:p w:rsidR="00000000" w:rsidRPr="0042290E" w:rsidP="0042290E">
      <w:pPr>
        <w:pStyle w:val="Heading1"/>
      </w:pPr>
      <w:bookmarkStart w:id="13" w:name="O_571045"/>
      <w:bookmarkEnd w:id="13"/>
      <w:r w:rsidRPr="0042290E">
        <w:t>Links</w:t>
      </w:r>
    </w:p>
    <w:p w:rsidR="00000000" w:rsidRPr="0042290E" w:rsidP="003D7003">
      <w:pPr>
        <w:pStyle w:val="BodyText"/>
      </w:pPr>
      <w:r w:rsidRPr="004229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D64887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42290E" w:rsidP="0042290E"/>
    <w:sectPr w:rsidSect="0042290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9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90E" w:rsidRPr="003D7003" w:rsidP="003D70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9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003" w:rsidP="004229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7003" w:rsidP="004229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D7003" w:rsidP="0042290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90E" w:rsidP="004229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D7003">
      <w:t>Approved</w:t>
    </w:r>
    <w:r w:rsidR="003D700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D700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D7003">
      <w:rPr>
        <w:noProof/>
      </w:rPr>
      <w:t>4</w:t>
    </w:r>
    <w:r>
      <w:rPr>
        <w:noProof/>
      </w:rPr>
      <w:fldChar w:fldCharType="end"/>
    </w:r>
  </w:p>
  <w:p w:rsidR="0042290E" w:rsidP="004229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D700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D7003">
      <w:t>Service and Creative Skills Australia</w:t>
    </w:r>
    <w:r w:rsidR="003D7003">
      <w:fldChar w:fldCharType="end"/>
    </w:r>
  </w:p>
  <w:p w:rsidR="0042290E" w:rsidP="004229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9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0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290E" w:rsidRPr="003D7003" w:rsidP="003D70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9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003" w:rsidRPr="002D2AF8" w:rsidP="004229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SIFCBCR009 Remove ledgers and concrete lids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D7003" w:rsidP="0042290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90E" w:rsidRPr="002D2AF8" w:rsidP="004229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D7003">
      <w:t>SIFCBCR009 Remove ledgers and concrete lids</w:t>
    </w:r>
    <w:r w:rsidR="003D700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D7003">
      <w:rPr>
        <w:noProof/>
      </w:rPr>
      <w:t>2 March 2025</w:t>
    </w:r>
    <w:r>
      <w:fldChar w:fldCharType="end"/>
    </w:r>
  </w:p>
  <w:p w:rsidR="0042290E" w:rsidP="004229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F6F2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92B9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9882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9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29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29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29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29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29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29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29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29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29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29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290E"/>
  </w:style>
  <w:style w:type="character" w:customStyle="1" w:styleId="Heading1Char">
    <w:name w:val="Heading 1 Char"/>
    <w:basedOn w:val="DefaultParagraphFont"/>
    <w:link w:val="Heading1"/>
    <w:rsid w:val="004229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29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290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229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290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290E"/>
    <w:rPr>
      <w:b/>
      <w:spacing w:val="0"/>
    </w:rPr>
  </w:style>
  <w:style w:type="paragraph" w:styleId="ListBullet2">
    <w:name w:val="List Bullet 2"/>
    <w:basedOn w:val="List2"/>
    <w:rsid w:val="0042290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29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29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2290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229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29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29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29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29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29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29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29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29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29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29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29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29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29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29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29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29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290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229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29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29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29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29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29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29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29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29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29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29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29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29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290E"/>
    <w:rPr>
      <w:i/>
    </w:rPr>
  </w:style>
  <w:style w:type="paragraph" w:styleId="Caption">
    <w:name w:val="caption"/>
    <w:basedOn w:val="BodyText"/>
    <w:next w:val="Normal"/>
    <w:qFormat/>
    <w:rsid w:val="004229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29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29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290E"/>
  </w:style>
  <w:style w:type="paragraph" w:styleId="TableofFigures">
    <w:name w:val="table of figures"/>
    <w:basedOn w:val="Normal"/>
    <w:next w:val="Normal"/>
    <w:semiHidden/>
    <w:rsid w:val="004229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290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2290E"/>
    <w:rPr>
      <w:rFonts w:ascii="Wingdings" w:hAnsi="Wingdings"/>
    </w:rPr>
  </w:style>
  <w:style w:type="paragraph" w:customStyle="1" w:styleId="TableHeading">
    <w:name w:val="Table Heading"/>
    <w:basedOn w:val="HeadingBase"/>
    <w:rsid w:val="004229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290E"/>
    <w:rPr>
      <w:color w:val="0033CC"/>
      <w:u w:val="none"/>
    </w:rPr>
  </w:style>
  <w:style w:type="paragraph" w:customStyle="1" w:styleId="BodyTextRight">
    <w:name w:val="Body Text Right"/>
    <w:basedOn w:val="BodyText"/>
    <w:rsid w:val="004229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29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290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29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29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29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290E"/>
    <w:rPr>
      <w:sz w:val="32"/>
    </w:rPr>
  </w:style>
  <w:style w:type="paragraph" w:customStyle="1" w:styleId="HeadingProcedure">
    <w:name w:val="Heading Procedure"/>
    <w:basedOn w:val="HeadingBase"/>
    <w:next w:val="Normal"/>
    <w:rsid w:val="004229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290E"/>
    <w:pPr>
      <w:spacing w:before="60" w:after="60"/>
    </w:pPr>
  </w:style>
  <w:style w:type="paragraph" w:styleId="ListContinue">
    <w:name w:val="List Continue"/>
    <w:basedOn w:val="List"/>
    <w:rsid w:val="0042290E"/>
    <w:pPr>
      <w:ind w:firstLine="0"/>
    </w:pPr>
  </w:style>
  <w:style w:type="paragraph" w:customStyle="1" w:styleId="ListNote">
    <w:name w:val="List Note"/>
    <w:basedOn w:val="List"/>
    <w:rsid w:val="004229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29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29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290E"/>
    <w:rPr>
      <w:rFonts w:ascii="Courier New" w:hAnsi="Courier New"/>
    </w:rPr>
  </w:style>
  <w:style w:type="paragraph" w:customStyle="1" w:styleId="NoteBullet">
    <w:name w:val="Note Bullet"/>
    <w:basedOn w:val="Note"/>
    <w:rsid w:val="004229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29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29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29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290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229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29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290E"/>
    <w:rPr>
      <w:b/>
      <w:smallCaps/>
    </w:rPr>
  </w:style>
  <w:style w:type="paragraph" w:customStyle="1" w:styleId="TableListNumber">
    <w:name w:val="Table List Number"/>
    <w:basedOn w:val="ListNumber"/>
    <w:rsid w:val="004229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29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290E"/>
    <w:pPr>
      <w:numPr>
        <w:numId w:val="10"/>
      </w:numPr>
    </w:pPr>
  </w:style>
  <w:style w:type="paragraph" w:customStyle="1" w:styleId="ListAlpha2">
    <w:name w:val="List Alpha 2"/>
    <w:basedOn w:val="List2"/>
    <w:rsid w:val="0042290E"/>
    <w:pPr>
      <w:numPr>
        <w:numId w:val="9"/>
      </w:numPr>
    </w:pPr>
  </w:style>
  <w:style w:type="paragraph" w:styleId="List2">
    <w:name w:val="List 2"/>
    <w:basedOn w:val="BodyText"/>
    <w:rsid w:val="004229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29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29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290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2290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2290E"/>
    <w:pPr>
      <w:numPr>
        <w:numId w:val="5"/>
      </w:numPr>
    </w:pPr>
  </w:style>
  <w:style w:type="paragraph" w:styleId="ListContinue2">
    <w:name w:val="List Continue 2"/>
    <w:basedOn w:val="List2"/>
    <w:rsid w:val="0042290E"/>
    <w:pPr>
      <w:ind w:firstLine="0"/>
    </w:pPr>
  </w:style>
  <w:style w:type="paragraph" w:styleId="ListContinue3">
    <w:name w:val="List Continue 3"/>
    <w:basedOn w:val="List3"/>
    <w:rsid w:val="0042290E"/>
    <w:pPr>
      <w:ind w:left="1021" w:firstLine="0"/>
    </w:pPr>
  </w:style>
  <w:style w:type="paragraph" w:styleId="ListContinue4">
    <w:name w:val="List Continue 4"/>
    <w:basedOn w:val="List4"/>
    <w:rsid w:val="0042290E"/>
    <w:pPr>
      <w:ind w:firstLine="0"/>
    </w:pPr>
  </w:style>
  <w:style w:type="paragraph" w:styleId="ListContinue5">
    <w:name w:val="List Continue 5"/>
    <w:basedOn w:val="List5"/>
    <w:rsid w:val="0042290E"/>
    <w:pPr>
      <w:ind w:firstLine="0"/>
    </w:pPr>
  </w:style>
  <w:style w:type="paragraph" w:styleId="ListNumber3">
    <w:name w:val="List Number 3"/>
    <w:basedOn w:val="List3"/>
    <w:rsid w:val="0042290E"/>
    <w:pPr>
      <w:numPr>
        <w:numId w:val="6"/>
      </w:numPr>
    </w:pPr>
  </w:style>
  <w:style w:type="paragraph" w:styleId="ListNumber4">
    <w:name w:val="List Number 4"/>
    <w:basedOn w:val="List4"/>
    <w:rsid w:val="0042290E"/>
    <w:pPr>
      <w:numPr>
        <w:numId w:val="7"/>
      </w:numPr>
    </w:pPr>
  </w:style>
  <w:style w:type="paragraph" w:styleId="ListNumber5">
    <w:name w:val="List Number 5"/>
    <w:basedOn w:val="List5"/>
    <w:rsid w:val="0042290E"/>
    <w:pPr>
      <w:numPr>
        <w:numId w:val="8"/>
      </w:numPr>
    </w:pPr>
  </w:style>
  <w:style w:type="paragraph" w:styleId="BlockText">
    <w:name w:val="Block Text"/>
    <w:basedOn w:val="Normal"/>
    <w:rsid w:val="004229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29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290E"/>
    <w:rPr>
      <w:sz w:val="16"/>
      <w:vertAlign w:val="superscript"/>
    </w:rPr>
  </w:style>
  <w:style w:type="character" w:customStyle="1" w:styleId="Symbols">
    <w:name w:val="Symbols"/>
    <w:basedOn w:val="DefaultParagraphFont"/>
    <w:rsid w:val="0042290E"/>
    <w:rPr>
      <w:rFonts w:ascii="Symbol" w:hAnsi="Symbol"/>
    </w:rPr>
  </w:style>
  <w:style w:type="character" w:customStyle="1" w:styleId="MenuOptions">
    <w:name w:val="Menu Options"/>
    <w:basedOn w:val="DefaultParagraphFont"/>
    <w:rsid w:val="004229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290E"/>
    <w:rPr>
      <w:b/>
    </w:rPr>
  </w:style>
  <w:style w:type="character" w:customStyle="1" w:styleId="Underlined">
    <w:name w:val="Underlined"/>
    <w:basedOn w:val="DefaultParagraphFont"/>
    <w:rsid w:val="0042290E"/>
    <w:rPr>
      <w:u w:val="single"/>
    </w:rPr>
  </w:style>
  <w:style w:type="paragraph" w:customStyle="1" w:styleId="TableBodyTextRight">
    <w:name w:val="Table Body Text Right"/>
    <w:basedOn w:val="TableBodyText"/>
    <w:rsid w:val="004229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290E"/>
    <w:rPr>
      <w:sz w:val="18"/>
    </w:rPr>
  </w:style>
  <w:style w:type="paragraph" w:customStyle="1" w:styleId="BodySmallRight">
    <w:name w:val="Body Small Right"/>
    <w:basedOn w:val="BodyTextRight"/>
    <w:rsid w:val="0042290E"/>
    <w:rPr>
      <w:sz w:val="18"/>
      <w:szCs w:val="18"/>
    </w:rPr>
  </w:style>
  <w:style w:type="paragraph" w:customStyle="1" w:styleId="MarginEdition">
    <w:name w:val="Margin Edition"/>
    <w:basedOn w:val="MarginNote"/>
    <w:rsid w:val="004229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290E"/>
    <w:rPr>
      <w:sz w:val="2"/>
      <w:szCs w:val="2"/>
    </w:rPr>
  </w:style>
  <w:style w:type="character" w:customStyle="1" w:styleId="Small">
    <w:name w:val="Small"/>
    <w:basedOn w:val="DefaultParagraphFont"/>
    <w:rsid w:val="0042290E"/>
    <w:rPr>
      <w:sz w:val="16"/>
    </w:rPr>
  </w:style>
  <w:style w:type="paragraph" w:customStyle="1" w:styleId="WideTable">
    <w:name w:val="Wide Table"/>
    <w:basedOn w:val="Normal"/>
    <w:rsid w:val="004229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290E"/>
  </w:style>
  <w:style w:type="paragraph" w:styleId="Quote">
    <w:name w:val="Quote"/>
    <w:basedOn w:val="Heading1"/>
    <w:link w:val="QuoteChar"/>
    <w:qFormat/>
    <w:rsid w:val="004229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29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290E"/>
    <w:pPr>
      <w:pageBreakBefore/>
    </w:pPr>
  </w:style>
  <w:style w:type="paragraph" w:customStyle="1" w:styleId="Border">
    <w:name w:val="Border"/>
    <w:basedOn w:val="Normal"/>
    <w:qFormat/>
    <w:rsid w:val="004229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29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29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29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29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29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29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29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29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290E"/>
    <w:rPr>
      <w:u w:val="single"/>
    </w:rPr>
  </w:style>
  <w:style w:type="character" w:customStyle="1" w:styleId="BoldandItalics">
    <w:name w:val="Bold and Italics"/>
    <w:qFormat/>
    <w:rsid w:val="0042290E"/>
    <w:rPr>
      <w:b/>
      <w:i/>
      <w:u w:val="none"/>
    </w:rPr>
  </w:style>
  <w:style w:type="paragraph" w:styleId="BalloonText">
    <w:name w:val="Balloon Text"/>
    <w:basedOn w:val="Normal"/>
    <w:link w:val="BalloonTextChar"/>
    <w:rsid w:val="004229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29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29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29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29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29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290E"/>
    <w:pPr>
      <w:spacing w:before="0" w:after="0"/>
    </w:pPr>
  </w:style>
  <w:style w:type="paragraph" w:customStyle="1" w:styleId="BodyTextBold">
    <w:name w:val="Body Text Bold"/>
    <w:basedOn w:val="BodyText"/>
    <w:qFormat/>
    <w:rsid w:val="0042290E"/>
    <w:rPr>
      <w:b/>
    </w:rPr>
  </w:style>
  <w:style w:type="character" w:styleId="Hyperlink">
    <w:name w:val="Hyperlink"/>
    <w:basedOn w:val="DefaultParagraphFont"/>
    <w:uiPriority w:val="99"/>
    <w:unhideWhenUsed/>
    <w:rsid w:val="003D70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743</Words>
  <Characters>4786</Characters>
  <Application>Microsoft Office Word</Application>
  <DocSecurity>0</DocSecurity>
  <Lines>154</Lines>
  <Paragraphs>102</Paragraphs>
  <ScaleCrop>false</ScaleCrop>
  <Company>Author-it Software Corporation Ltd.</Company>
  <LinksUpToDate>false</LinksUpToDate>
  <CharactersWithSpaces>5427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SIFCBCR009 Remove ledgers and concrete lids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2025-03-01T17:16:00Z</dcterms:created>
  <dcterms:modified xsi:type="dcterms:W3CDTF">2025-03-01T17:16:00Z</dcterms:modified>
</cp:coreProperties>
</file>