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5D1E" w:rsidP="005D5D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SIFCBCR007 Dig graves using machinery</w:t>
      </w:r>
      <w:r>
        <w:fldChar w:fldCharType="end"/>
      </w:r>
    </w:p>
    <w:p w:rsidR="005D5D1E" w:rsidP="005D5D1E">
      <w:pPr>
        <w:pStyle w:val="Version"/>
        <w:sectPr w:rsidSect="002175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175C6" w:rsidP="002175C6">
      <w:pPr>
        <w:pStyle w:val="SuperHeading"/>
      </w:pPr>
      <w:r w:rsidRPr="002175C6">
        <w:t>SIFCBCR007 Dig graves using machinery</w:t>
      </w:r>
    </w:p>
    <w:p w:rsidR="00000000" w:rsidRPr="002175C6" w:rsidP="002175C6">
      <w:pPr>
        <w:pStyle w:val="Heading1"/>
      </w:pPr>
      <w:bookmarkStart w:id="1" w:name="O_603790"/>
      <w:bookmarkEnd w:id="1"/>
      <w:r w:rsidRPr="002175C6">
        <w:t>Modification History</w:t>
      </w:r>
    </w:p>
    <w:p w:rsidR="00000000" w:rsidRPr="002175C6" w:rsidP="005D5D1E">
      <w:pPr>
        <w:pStyle w:val="BodyText"/>
      </w:pPr>
      <w:r w:rsidRPr="002175C6">
        <w:t>The details of this endorsed unit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D5D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5C6" w:rsidP="002175C6">
            <w:pPr>
              <w:pStyle w:val="BodyText"/>
            </w:pPr>
            <w:r w:rsidRPr="002175C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C6">
            <w:pPr>
              <w:pStyle w:val="BodyText"/>
              <w:rPr>
                <w:lang w:val="en-NZ"/>
              </w:rPr>
            </w:pPr>
            <w:r w:rsidRPr="002175C6">
              <w:rPr>
                <w:rStyle w:val="SpecialBold"/>
              </w:rPr>
              <w:t>Comments</w:t>
            </w:r>
          </w:p>
        </w:tc>
      </w:tr>
      <w:tr w:rsidTr="005D5D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C6">
            <w:pPr>
              <w:pStyle w:val="BodyText"/>
              <w:rPr>
                <w:lang w:val="en-NZ"/>
              </w:rPr>
            </w:pPr>
            <w:r w:rsidRPr="002175C6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5C6" w:rsidP="002175C6">
            <w:pPr>
              <w:pStyle w:val="BodyText"/>
            </w:pPr>
            <w:r w:rsidRPr="002175C6">
              <w:t>Editorial correction to prerequisite code.</w:t>
            </w:r>
          </w:p>
        </w:tc>
      </w:tr>
    </w:tbl>
    <w:p w:rsidR="00000000" w:rsidRPr="002175C6" w:rsidP="002175C6">
      <w:pPr>
        <w:pStyle w:val="BodyText"/>
      </w:pPr>
    </w:p>
    <w:p w:rsidR="00000000" w:rsidRPr="002175C6" w:rsidP="002175C6">
      <w:pPr>
        <w:pStyle w:val="AllowPageBreak"/>
      </w:pPr>
    </w:p>
    <w:p w:rsidR="00000000" w:rsidRPr="002175C6" w:rsidP="002175C6">
      <w:pPr>
        <w:pStyle w:val="Heading1"/>
      </w:pPr>
      <w:bookmarkStart w:id="2" w:name="O_603789"/>
      <w:bookmarkEnd w:id="2"/>
      <w:r w:rsidRPr="002175C6">
        <w:t>Application</w:t>
      </w:r>
    </w:p>
    <w:p w:rsidR="00000000" w:rsidRPr="002175C6" w:rsidP="005D5D1E">
      <w:pPr>
        <w:pStyle w:val="BodyText"/>
      </w:pPr>
      <w:r w:rsidRPr="002175C6">
        <w:t>This unit describes the performance outcomes,</w:t>
      </w:r>
      <w:r w:rsidRPr="002175C6">
        <w:t xml:space="preserve"> skills and knowledge required to use machinery to dig or re-open a grave in a safe manner and assess gravesites to minimise the risk of grave collapse. It applies to cemetery and crematorium staff involved in burial works and work under supervision as par</w:t>
      </w:r>
      <w:r w:rsidRPr="002175C6">
        <w:t>t of a team. It involves ensuring that all work is carried out according to work health and safety, relevant legislation and workplace policies and procedures.</w:t>
      </w:r>
    </w:p>
    <w:p w:rsidR="00000000" w:rsidRPr="002175C6" w:rsidP="005D5D1E">
      <w:pPr>
        <w:pStyle w:val="BodyText"/>
      </w:pPr>
      <w:r w:rsidRPr="002175C6">
        <w:t>No licensing, legislative or certification requirements apply to this unit at the time of publi</w:t>
      </w:r>
      <w:r w:rsidRPr="002175C6">
        <w:t>cation.</w:t>
      </w:r>
    </w:p>
    <w:p w:rsidR="00000000" w:rsidRPr="002175C6" w:rsidP="002175C6">
      <w:pPr>
        <w:pStyle w:val="Heading1"/>
      </w:pPr>
      <w:bookmarkStart w:id="3" w:name="O_603788"/>
      <w:bookmarkEnd w:id="3"/>
      <w:r w:rsidRPr="002175C6">
        <w:t>Pre-requisite Unit</w:t>
      </w:r>
    </w:p>
    <w:p w:rsidR="00000000" w:rsidRPr="002175C6" w:rsidP="005D5D1E">
      <w:pPr>
        <w:pStyle w:val="BodyText"/>
      </w:pPr>
      <w:r w:rsidRPr="002175C6">
        <w:t>SIFCWHS001 Identify hazards and assess risks in a cemetery or crematorium</w:t>
      </w:r>
    </w:p>
    <w:p w:rsidR="00000000" w:rsidRPr="002175C6" w:rsidP="002175C6">
      <w:pPr>
        <w:pStyle w:val="Heading1"/>
      </w:pPr>
      <w:bookmarkStart w:id="4" w:name="O_603787"/>
      <w:bookmarkEnd w:id="4"/>
      <w:r w:rsidRPr="002175C6">
        <w:t>Competency Field</w:t>
      </w:r>
    </w:p>
    <w:p w:rsidR="00000000" w:rsidRPr="002175C6" w:rsidP="005D5D1E">
      <w:pPr>
        <w:pStyle w:val="BodyText"/>
      </w:pPr>
      <w:r w:rsidRPr="002175C6">
        <w:t>Burial and Cremation Operations</w:t>
      </w:r>
    </w:p>
    <w:p w:rsidR="00000000" w:rsidRPr="002175C6" w:rsidP="002175C6">
      <w:pPr>
        <w:pStyle w:val="Heading1"/>
      </w:pPr>
      <w:bookmarkStart w:id="5" w:name="O_603786"/>
      <w:bookmarkEnd w:id="5"/>
      <w:r w:rsidRPr="002175C6">
        <w:t>Unit Sector</w:t>
      </w:r>
    </w:p>
    <w:p w:rsidR="00000000" w:rsidRPr="002175C6" w:rsidP="005D5D1E">
      <w:pPr>
        <w:pStyle w:val="BodyText"/>
      </w:pPr>
      <w:r w:rsidRPr="002175C6">
        <w:t>Cemetery and Crematoria</w:t>
      </w:r>
    </w:p>
    <w:p w:rsidR="00000000" w:rsidRPr="002175C6" w:rsidP="002175C6">
      <w:pPr>
        <w:pStyle w:val="Heading1"/>
      </w:pPr>
      <w:bookmarkStart w:id="6" w:name="O_603785"/>
      <w:bookmarkEnd w:id="6"/>
      <w:r w:rsidRPr="002175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5D5D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5C6" w:rsidP="002175C6">
            <w:pPr>
              <w:pStyle w:val="BodyText"/>
            </w:pPr>
            <w:r w:rsidRPr="002175C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C6">
            <w:pPr>
              <w:pStyle w:val="BodyText"/>
              <w:rPr>
                <w:lang w:val="en-NZ"/>
              </w:rPr>
            </w:pPr>
            <w:r w:rsidRPr="002175C6">
              <w:rPr>
                <w:rStyle w:val="SpecialBold"/>
              </w:rPr>
              <w:t>PERFORMANCE CRITERIA</w:t>
            </w:r>
          </w:p>
        </w:tc>
      </w:tr>
      <w:tr w:rsidTr="005D5D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C6">
            <w:pPr>
              <w:pStyle w:val="BodyText"/>
              <w:rPr>
                <w:lang w:val="en-NZ"/>
              </w:rPr>
            </w:pPr>
            <w:r w:rsidRPr="002175C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C6">
            <w:pPr>
              <w:pStyle w:val="BodyText"/>
              <w:rPr>
                <w:lang w:val="en-NZ"/>
              </w:rPr>
            </w:pPr>
            <w:r w:rsidRPr="002175C6">
              <w:t xml:space="preserve">Performance criteria describe the performance needed to demonstrate achievement of the element. </w:t>
            </w:r>
          </w:p>
        </w:tc>
      </w:tr>
      <w:tr w:rsidTr="005D5D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C6">
            <w:pPr>
              <w:pStyle w:val="List"/>
              <w:rPr>
                <w:lang w:val="en-NZ"/>
              </w:rPr>
            </w:pPr>
            <w:r w:rsidRPr="002175C6">
              <w:t>1.</w:t>
            </w:r>
            <w:r w:rsidRPr="002175C6">
              <w:tab/>
              <w:t>Conduct grave excavation and shoring.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5C6" w:rsidP="002175C6">
            <w:pPr>
              <w:pStyle w:val="List"/>
            </w:pPr>
            <w:r w:rsidRPr="002175C6">
              <w:t>1.1</w:t>
            </w:r>
            <w:r w:rsidRPr="002175C6">
              <w:tab/>
              <w:t>Determ</w:t>
            </w:r>
            <w:r w:rsidRPr="002175C6">
              <w:t>ine gravedigging requirement according to work requirements, risk assessment and relevant legislation.</w:t>
            </w:r>
          </w:p>
          <w:p w:rsidR="00000000" w:rsidRPr="002175C6" w:rsidP="002175C6">
            <w:pPr>
              <w:pStyle w:val="List"/>
            </w:pPr>
            <w:r w:rsidRPr="002175C6">
              <w:t>1.2</w:t>
            </w:r>
            <w:r w:rsidRPr="002175C6">
              <w:tab/>
              <w:t>Locate appropriate gravesite according to cemetery map or plan and physical location.</w:t>
            </w:r>
          </w:p>
          <w:p w:rsidR="00000000" w:rsidRPr="002175C6" w:rsidP="002175C6">
            <w:pPr>
              <w:pStyle w:val="List"/>
            </w:pPr>
            <w:r w:rsidRPr="002175C6">
              <w:t>1.3</w:t>
            </w:r>
            <w:r w:rsidRPr="002175C6">
              <w:tab/>
              <w:t>Select and prepare personal protective equipment.</w:t>
            </w:r>
          </w:p>
          <w:p w:rsidR="00000000" w:rsidRPr="002175C6" w:rsidP="002175C6">
            <w:pPr>
              <w:pStyle w:val="List"/>
            </w:pPr>
            <w:r w:rsidRPr="002175C6">
              <w:t>1.4</w:t>
            </w:r>
            <w:r w:rsidRPr="002175C6">
              <w:tab/>
              <w:t>Asses</w:t>
            </w:r>
            <w:r w:rsidRPr="002175C6">
              <w:t>s grave shoring requirements.</w:t>
            </w:r>
          </w:p>
          <w:p w:rsidR="00000000" w:rsidRPr="002175C6" w:rsidP="002175C6">
            <w:pPr>
              <w:pStyle w:val="List"/>
            </w:pPr>
            <w:r w:rsidRPr="002175C6">
              <w:t>1.5</w:t>
            </w:r>
            <w:r w:rsidRPr="002175C6">
              <w:tab/>
              <w:t>Dig grave using machinery and appropriate tools and equipment according to manufacturer guidelines and dimensions of coffin or casket.</w:t>
            </w:r>
          </w:p>
          <w:p w:rsidR="00000000" w:rsidRPr="002175C6" w:rsidP="002175C6">
            <w:pPr>
              <w:pStyle w:val="List"/>
            </w:pPr>
            <w:r w:rsidRPr="002175C6">
              <w:t>1.6</w:t>
            </w:r>
            <w:r w:rsidRPr="002175C6">
              <w:tab/>
              <w:t>Apply workplace procedures for safe storage of displaced earth or removal from site</w:t>
            </w:r>
            <w:r w:rsidRPr="002175C6">
              <w:t>.</w:t>
            </w:r>
          </w:p>
          <w:p w:rsidR="00000000" w:rsidRPr="002175C6" w:rsidP="002175C6">
            <w:pPr>
              <w:pStyle w:val="List"/>
            </w:pPr>
            <w:r w:rsidRPr="002175C6">
              <w:t>1.7</w:t>
            </w:r>
            <w:r w:rsidRPr="002175C6">
              <w:tab/>
              <w:t>Undertake progressive grave shoring requirements using a safe and appropriate shoring method.</w:t>
            </w:r>
          </w:p>
          <w:p w:rsidR="00000000" w:rsidRPr="002175C6" w:rsidP="002175C6">
            <w:pPr>
              <w:pStyle w:val="List"/>
            </w:pPr>
            <w:r w:rsidRPr="002175C6">
              <w:t>1.8</w:t>
            </w:r>
            <w:r w:rsidRPr="002175C6">
              <w:tab/>
              <w:t>Maintain above and below ground communication with other team members.</w:t>
            </w:r>
          </w:p>
          <w:p w:rsidR="00000000" w:rsidP="002175C6">
            <w:pPr>
              <w:pStyle w:val="List"/>
              <w:rPr>
                <w:lang w:val="en-NZ"/>
              </w:rPr>
            </w:pPr>
          </w:p>
        </w:tc>
      </w:tr>
      <w:tr w:rsidTr="005D5D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C6">
            <w:pPr>
              <w:pStyle w:val="List"/>
              <w:rPr>
                <w:lang w:val="en-NZ"/>
              </w:rPr>
            </w:pPr>
            <w:r w:rsidRPr="002175C6">
              <w:t>2.</w:t>
            </w:r>
            <w:r w:rsidRPr="002175C6">
              <w:tab/>
              <w:t>Minimise risk of grave collapse.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5C6" w:rsidP="002175C6">
            <w:pPr>
              <w:pStyle w:val="List"/>
            </w:pPr>
            <w:r w:rsidRPr="002175C6">
              <w:t>2.1</w:t>
            </w:r>
            <w:r w:rsidRPr="002175C6">
              <w:tab/>
            </w:r>
            <w:r w:rsidRPr="002175C6">
              <w:t>Maintain safe surface loadings according to soil type and condition.</w:t>
            </w:r>
          </w:p>
          <w:p w:rsidR="00000000" w:rsidRPr="002175C6" w:rsidP="002175C6">
            <w:pPr>
              <w:pStyle w:val="List"/>
            </w:pPr>
            <w:r w:rsidRPr="002175C6">
              <w:t>2.2</w:t>
            </w:r>
            <w:r w:rsidRPr="002175C6">
              <w:tab/>
              <w:t>Constantly monitor excavation for grave collapse warning signs.</w:t>
            </w:r>
          </w:p>
          <w:p w:rsidR="00000000" w:rsidRPr="002175C6" w:rsidP="002175C6">
            <w:pPr>
              <w:pStyle w:val="List"/>
            </w:pPr>
            <w:r w:rsidRPr="002175C6">
              <w:t>2.3</w:t>
            </w:r>
            <w:r w:rsidRPr="002175C6">
              <w:tab/>
              <w:t>Take appropriate corrective or emergency action.</w:t>
            </w:r>
          </w:p>
          <w:p w:rsidR="00000000" w:rsidP="002175C6">
            <w:pPr>
              <w:pStyle w:val="List"/>
              <w:rPr>
                <w:lang w:val="en-NZ"/>
              </w:rPr>
            </w:pPr>
          </w:p>
        </w:tc>
      </w:tr>
      <w:tr w:rsidTr="005D5D1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75C6">
            <w:pPr>
              <w:pStyle w:val="List"/>
              <w:rPr>
                <w:lang w:val="en-NZ"/>
              </w:rPr>
            </w:pPr>
            <w:r w:rsidRPr="002175C6">
              <w:t>3.</w:t>
            </w:r>
            <w:r w:rsidRPr="002175C6">
              <w:tab/>
              <w:t>Clean up and make safe open gravesite.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75C6" w:rsidP="002175C6">
            <w:pPr>
              <w:pStyle w:val="List"/>
            </w:pPr>
            <w:r w:rsidRPr="002175C6">
              <w:t>3.1</w:t>
            </w:r>
            <w:r w:rsidRPr="002175C6">
              <w:tab/>
              <w:t>Cover surface area</w:t>
            </w:r>
            <w:r w:rsidRPr="002175C6">
              <w:t xml:space="preserve"> from edge of excavation to ensure soil integrity and stability and provide safe work area for funeral.</w:t>
            </w:r>
          </w:p>
          <w:p w:rsidR="00000000" w:rsidRPr="002175C6" w:rsidP="002175C6">
            <w:pPr>
              <w:pStyle w:val="List"/>
            </w:pPr>
            <w:r w:rsidRPr="002175C6">
              <w:t>3.2</w:t>
            </w:r>
            <w:r w:rsidRPr="002175C6">
              <w:tab/>
              <w:t>Place grave supports and lowering devices in readiness for coffin or casket according to work requirements.</w:t>
            </w:r>
          </w:p>
          <w:p w:rsidR="00000000" w:rsidRPr="002175C6" w:rsidP="002175C6">
            <w:pPr>
              <w:pStyle w:val="List"/>
            </w:pPr>
            <w:r w:rsidRPr="002175C6">
              <w:t>3.3</w:t>
            </w:r>
            <w:r w:rsidRPr="002175C6">
              <w:tab/>
              <w:t>Clean area adjacent to grave and rem</w:t>
            </w:r>
            <w:r w:rsidRPr="002175C6">
              <w:t>ove earth to ensure safety of funeral work area.</w:t>
            </w:r>
          </w:p>
          <w:p w:rsidR="00000000" w:rsidRPr="002175C6" w:rsidP="002175C6">
            <w:pPr>
              <w:pStyle w:val="List"/>
            </w:pPr>
            <w:r w:rsidRPr="002175C6">
              <w:t>3.4</w:t>
            </w:r>
            <w:r w:rsidRPr="002175C6">
              <w:tab/>
              <w:t>Assess and address damage caused to adjacent graves by machinery.</w:t>
            </w:r>
          </w:p>
          <w:p w:rsidR="00000000" w:rsidRPr="002175C6" w:rsidP="002175C6">
            <w:pPr>
              <w:pStyle w:val="List"/>
            </w:pPr>
            <w:r w:rsidRPr="002175C6">
              <w:t>3.5</w:t>
            </w:r>
            <w:r w:rsidRPr="002175C6">
              <w:tab/>
              <w:t>Place protective restraints to ensure access by authorised personnel only.</w:t>
            </w:r>
          </w:p>
          <w:p w:rsidR="00000000" w:rsidRPr="002175C6" w:rsidP="002175C6">
            <w:pPr>
              <w:pStyle w:val="List"/>
            </w:pPr>
          </w:p>
        </w:tc>
      </w:tr>
    </w:tbl>
    <w:p w:rsidR="00000000" w:rsidRPr="002175C6" w:rsidP="002175C6">
      <w:pPr>
        <w:pStyle w:val="BodyText"/>
      </w:pPr>
    </w:p>
    <w:p w:rsidR="00000000" w:rsidRPr="002175C6" w:rsidP="002175C6">
      <w:pPr>
        <w:pStyle w:val="AllowPageBreak"/>
      </w:pPr>
    </w:p>
    <w:p w:rsidR="00000000" w:rsidRPr="002175C6" w:rsidP="002175C6">
      <w:pPr>
        <w:pStyle w:val="Heading1"/>
      </w:pPr>
      <w:bookmarkStart w:id="7" w:name="O_603784"/>
      <w:bookmarkEnd w:id="7"/>
      <w:r w:rsidRPr="002175C6">
        <w:t>Foundation Skills</w:t>
      </w:r>
    </w:p>
    <w:p w:rsidR="00000000" w:rsidRPr="002175C6" w:rsidP="005D5D1E">
      <w:pPr>
        <w:pStyle w:val="BodyText"/>
      </w:pPr>
      <w:r w:rsidRPr="002175C6">
        <w:t>This section describ</w:t>
      </w:r>
      <w:r w:rsidRPr="002175C6">
        <w:t>es those language, literacy, numeracy and employment skills that are essential to performance.</w:t>
      </w:r>
    </w:p>
    <w:p w:rsidR="00000000" w:rsidRPr="002175C6" w:rsidP="005D5D1E">
      <w:pPr>
        <w:pStyle w:val="BodyText"/>
      </w:pPr>
      <w:r w:rsidRPr="002175C6">
        <w:t>Foundation skills essential to performance are explicit in the performance criteria of this unit of competency.</w:t>
      </w:r>
    </w:p>
    <w:p w:rsidR="00000000" w:rsidRPr="002175C6" w:rsidP="002175C6">
      <w:pPr>
        <w:pStyle w:val="Heading1"/>
      </w:pPr>
      <w:bookmarkStart w:id="8" w:name="O_603783"/>
      <w:bookmarkEnd w:id="8"/>
      <w:r w:rsidRPr="002175C6">
        <w:t>Unit Mapping Information</w:t>
      </w:r>
    </w:p>
    <w:p w:rsidR="00000000" w:rsidRPr="002175C6" w:rsidP="005D5D1E">
      <w:pPr>
        <w:pStyle w:val="BodyText"/>
      </w:pPr>
      <w:r w:rsidRPr="002175C6">
        <w:t>SIFBCR023A Dig a grave using machinery.</w:t>
      </w:r>
    </w:p>
    <w:p w:rsidR="00000000" w:rsidRPr="002175C6" w:rsidP="002175C6">
      <w:pPr>
        <w:pStyle w:val="Heading1"/>
      </w:pPr>
      <w:bookmarkStart w:id="9" w:name="O_603791"/>
      <w:bookmarkEnd w:id="9"/>
      <w:r w:rsidRPr="002175C6">
        <w:t>Links</w:t>
      </w:r>
    </w:p>
    <w:p w:rsidR="00000000" w:rsidRPr="002175C6" w:rsidP="005D5D1E">
      <w:pPr>
        <w:pStyle w:val="BodyText"/>
      </w:pPr>
      <w:r w:rsidRPr="002175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D002A9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175C6" w:rsidP="002175C6"/>
    <w:sectPr w:rsidSect="002175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5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5C6" w:rsidRPr="005D5D1E" w:rsidP="005D5D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5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D1E" w:rsidP="002175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5D1E" w:rsidP="002175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D5D1E" w:rsidP="002175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5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D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75C6" w:rsidRPr="005D5D1E" w:rsidP="005D5D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5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D1E" w:rsidRPr="002D2AF8" w:rsidP="002175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SIFCBCR007 Dig graves using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5D5D1E" w:rsidP="002175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75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75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75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75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75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75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75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75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75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75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75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75C6"/>
  </w:style>
  <w:style w:type="character" w:customStyle="1" w:styleId="Heading1Char">
    <w:name w:val="Heading 1 Char"/>
    <w:basedOn w:val="DefaultParagraphFont"/>
    <w:link w:val="Heading1"/>
    <w:rsid w:val="002175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75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75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75C6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175C6"/>
    <w:rPr>
      <w:b/>
      <w:spacing w:val="0"/>
    </w:rPr>
  </w:style>
  <w:style w:type="paragraph" w:customStyle="1" w:styleId="SuperHeading">
    <w:name w:val="SuperHeading"/>
    <w:basedOn w:val="Normal"/>
    <w:rsid w:val="002175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75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75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75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75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7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75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7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75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75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75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75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75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75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75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75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75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75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75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75C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175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175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75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75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75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75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75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75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75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75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75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75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75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75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75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75C6"/>
    <w:rPr>
      <w:i/>
    </w:rPr>
  </w:style>
  <w:style w:type="paragraph" w:styleId="Caption">
    <w:name w:val="caption"/>
    <w:basedOn w:val="BodyText"/>
    <w:next w:val="Normal"/>
    <w:qFormat/>
    <w:rsid w:val="002175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75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75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75C6"/>
  </w:style>
  <w:style w:type="paragraph" w:styleId="TableofFigures">
    <w:name w:val="table of figures"/>
    <w:basedOn w:val="Normal"/>
    <w:next w:val="Normal"/>
    <w:semiHidden/>
    <w:rsid w:val="002175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75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175C6"/>
    <w:rPr>
      <w:rFonts w:ascii="Wingdings" w:hAnsi="Wingdings"/>
    </w:rPr>
  </w:style>
  <w:style w:type="paragraph" w:customStyle="1" w:styleId="TableHeading">
    <w:name w:val="Table Heading"/>
    <w:basedOn w:val="HeadingBase"/>
    <w:rsid w:val="002175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75C6"/>
    <w:rPr>
      <w:color w:val="0033CC"/>
      <w:u w:val="none"/>
    </w:rPr>
  </w:style>
  <w:style w:type="paragraph" w:customStyle="1" w:styleId="BodyTextRight">
    <w:name w:val="Body Text Right"/>
    <w:basedOn w:val="BodyText"/>
    <w:rsid w:val="002175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75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75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75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75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75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75C6"/>
    <w:rPr>
      <w:sz w:val="32"/>
    </w:rPr>
  </w:style>
  <w:style w:type="paragraph" w:customStyle="1" w:styleId="HeadingProcedure">
    <w:name w:val="Heading Procedure"/>
    <w:basedOn w:val="HeadingBase"/>
    <w:next w:val="Normal"/>
    <w:rsid w:val="002175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75C6"/>
    <w:pPr>
      <w:spacing w:before="60" w:after="60"/>
    </w:pPr>
  </w:style>
  <w:style w:type="paragraph" w:styleId="ListContinue">
    <w:name w:val="List Continue"/>
    <w:basedOn w:val="List"/>
    <w:rsid w:val="002175C6"/>
    <w:pPr>
      <w:ind w:firstLine="0"/>
    </w:pPr>
  </w:style>
  <w:style w:type="paragraph" w:customStyle="1" w:styleId="ListNote">
    <w:name w:val="List Note"/>
    <w:basedOn w:val="List"/>
    <w:rsid w:val="002175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75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75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75C6"/>
    <w:rPr>
      <w:rFonts w:ascii="Courier New" w:hAnsi="Courier New"/>
    </w:rPr>
  </w:style>
  <w:style w:type="paragraph" w:customStyle="1" w:styleId="NoteBullet">
    <w:name w:val="Note Bullet"/>
    <w:basedOn w:val="Note"/>
    <w:rsid w:val="002175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75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75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75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75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175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75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75C6"/>
    <w:rPr>
      <w:b/>
      <w:smallCaps/>
    </w:rPr>
  </w:style>
  <w:style w:type="paragraph" w:customStyle="1" w:styleId="TableListNumber">
    <w:name w:val="Table List Number"/>
    <w:basedOn w:val="ListNumber"/>
    <w:rsid w:val="002175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75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75C6"/>
    <w:pPr>
      <w:numPr>
        <w:numId w:val="7"/>
      </w:numPr>
    </w:pPr>
  </w:style>
  <w:style w:type="paragraph" w:customStyle="1" w:styleId="ListAlpha2">
    <w:name w:val="List Alpha 2"/>
    <w:basedOn w:val="List2"/>
    <w:rsid w:val="002175C6"/>
    <w:pPr>
      <w:numPr>
        <w:numId w:val="6"/>
      </w:numPr>
    </w:pPr>
  </w:style>
  <w:style w:type="paragraph" w:styleId="List2">
    <w:name w:val="List 2"/>
    <w:basedOn w:val="BodyText"/>
    <w:rsid w:val="002175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75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75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75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75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75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175C6"/>
    <w:pPr>
      <w:numPr>
        <w:numId w:val="2"/>
      </w:numPr>
    </w:pPr>
  </w:style>
  <w:style w:type="paragraph" w:styleId="ListContinue2">
    <w:name w:val="List Continue 2"/>
    <w:basedOn w:val="List2"/>
    <w:rsid w:val="002175C6"/>
    <w:pPr>
      <w:ind w:firstLine="0"/>
    </w:pPr>
  </w:style>
  <w:style w:type="paragraph" w:styleId="ListContinue3">
    <w:name w:val="List Continue 3"/>
    <w:basedOn w:val="List3"/>
    <w:rsid w:val="002175C6"/>
    <w:pPr>
      <w:ind w:left="1021" w:firstLine="0"/>
    </w:pPr>
  </w:style>
  <w:style w:type="paragraph" w:styleId="ListContinue4">
    <w:name w:val="List Continue 4"/>
    <w:basedOn w:val="List4"/>
    <w:rsid w:val="002175C6"/>
    <w:pPr>
      <w:ind w:firstLine="0"/>
    </w:pPr>
  </w:style>
  <w:style w:type="paragraph" w:styleId="ListContinue5">
    <w:name w:val="List Continue 5"/>
    <w:basedOn w:val="List5"/>
    <w:rsid w:val="002175C6"/>
    <w:pPr>
      <w:ind w:firstLine="0"/>
    </w:pPr>
  </w:style>
  <w:style w:type="paragraph" w:styleId="ListNumber3">
    <w:name w:val="List Number 3"/>
    <w:basedOn w:val="List3"/>
    <w:rsid w:val="002175C6"/>
    <w:pPr>
      <w:numPr>
        <w:numId w:val="3"/>
      </w:numPr>
    </w:pPr>
  </w:style>
  <w:style w:type="paragraph" w:styleId="ListNumber4">
    <w:name w:val="List Number 4"/>
    <w:basedOn w:val="List4"/>
    <w:rsid w:val="002175C6"/>
    <w:pPr>
      <w:numPr>
        <w:numId w:val="4"/>
      </w:numPr>
    </w:pPr>
  </w:style>
  <w:style w:type="paragraph" w:styleId="ListNumber5">
    <w:name w:val="List Number 5"/>
    <w:basedOn w:val="List5"/>
    <w:rsid w:val="002175C6"/>
    <w:pPr>
      <w:numPr>
        <w:numId w:val="5"/>
      </w:numPr>
    </w:pPr>
  </w:style>
  <w:style w:type="paragraph" w:styleId="BlockText">
    <w:name w:val="Block Text"/>
    <w:basedOn w:val="Normal"/>
    <w:rsid w:val="002175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75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75C6"/>
    <w:rPr>
      <w:sz w:val="16"/>
      <w:vertAlign w:val="superscript"/>
    </w:rPr>
  </w:style>
  <w:style w:type="character" w:customStyle="1" w:styleId="Symbols">
    <w:name w:val="Symbols"/>
    <w:basedOn w:val="DefaultParagraphFont"/>
    <w:rsid w:val="002175C6"/>
    <w:rPr>
      <w:rFonts w:ascii="Symbol" w:hAnsi="Symbol"/>
    </w:rPr>
  </w:style>
  <w:style w:type="character" w:customStyle="1" w:styleId="MenuOptions">
    <w:name w:val="Menu Options"/>
    <w:basedOn w:val="DefaultParagraphFont"/>
    <w:rsid w:val="002175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75C6"/>
    <w:rPr>
      <w:b/>
    </w:rPr>
  </w:style>
  <w:style w:type="character" w:customStyle="1" w:styleId="Underlined">
    <w:name w:val="Underlined"/>
    <w:basedOn w:val="DefaultParagraphFont"/>
    <w:rsid w:val="002175C6"/>
    <w:rPr>
      <w:u w:val="single"/>
    </w:rPr>
  </w:style>
  <w:style w:type="paragraph" w:customStyle="1" w:styleId="TableBodyTextRight">
    <w:name w:val="Table Body Text Right"/>
    <w:basedOn w:val="TableBodyText"/>
    <w:rsid w:val="002175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75C6"/>
    <w:rPr>
      <w:sz w:val="18"/>
    </w:rPr>
  </w:style>
  <w:style w:type="paragraph" w:customStyle="1" w:styleId="BodySmallRight">
    <w:name w:val="Body Small Right"/>
    <w:basedOn w:val="BodyTextRight"/>
    <w:rsid w:val="002175C6"/>
    <w:rPr>
      <w:sz w:val="18"/>
      <w:szCs w:val="18"/>
    </w:rPr>
  </w:style>
  <w:style w:type="paragraph" w:customStyle="1" w:styleId="MarginEdition">
    <w:name w:val="Margin Edition"/>
    <w:basedOn w:val="MarginNote"/>
    <w:rsid w:val="002175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75C6"/>
    <w:rPr>
      <w:sz w:val="2"/>
      <w:szCs w:val="2"/>
    </w:rPr>
  </w:style>
  <w:style w:type="character" w:customStyle="1" w:styleId="Small">
    <w:name w:val="Small"/>
    <w:basedOn w:val="DefaultParagraphFont"/>
    <w:rsid w:val="002175C6"/>
    <w:rPr>
      <w:sz w:val="16"/>
    </w:rPr>
  </w:style>
  <w:style w:type="paragraph" w:customStyle="1" w:styleId="WideTable">
    <w:name w:val="Wide Table"/>
    <w:basedOn w:val="Normal"/>
    <w:rsid w:val="002175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75C6"/>
  </w:style>
  <w:style w:type="paragraph" w:styleId="Quote">
    <w:name w:val="Quote"/>
    <w:basedOn w:val="Heading1"/>
    <w:link w:val="QuoteChar"/>
    <w:qFormat/>
    <w:rsid w:val="002175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75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75C6"/>
    <w:pPr>
      <w:pageBreakBefore/>
    </w:pPr>
  </w:style>
  <w:style w:type="paragraph" w:customStyle="1" w:styleId="Border">
    <w:name w:val="Border"/>
    <w:basedOn w:val="Normal"/>
    <w:qFormat/>
    <w:rsid w:val="002175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75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5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5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75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75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75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75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75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75C6"/>
    <w:rPr>
      <w:u w:val="single"/>
    </w:rPr>
  </w:style>
  <w:style w:type="character" w:customStyle="1" w:styleId="BoldandItalics">
    <w:name w:val="Bold and Italics"/>
    <w:qFormat/>
    <w:rsid w:val="002175C6"/>
    <w:rPr>
      <w:b/>
      <w:i/>
      <w:u w:val="none"/>
    </w:rPr>
  </w:style>
  <w:style w:type="paragraph" w:styleId="BalloonText">
    <w:name w:val="Balloon Text"/>
    <w:basedOn w:val="Normal"/>
    <w:link w:val="BalloonTextChar"/>
    <w:rsid w:val="002175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75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75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75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75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75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75C6"/>
    <w:pPr>
      <w:spacing w:before="0" w:after="0"/>
    </w:pPr>
  </w:style>
  <w:style w:type="paragraph" w:customStyle="1" w:styleId="BodyTextBold">
    <w:name w:val="Body Text Bold"/>
    <w:basedOn w:val="BodyText"/>
    <w:qFormat/>
    <w:rsid w:val="002175C6"/>
    <w:rPr>
      <w:b/>
    </w:rPr>
  </w:style>
  <w:style w:type="character" w:styleId="Hyperlink">
    <w:name w:val="Hyperlink"/>
    <w:basedOn w:val="DefaultParagraphFont"/>
    <w:uiPriority w:val="99"/>
    <w:unhideWhenUsed/>
    <w:rsid w:val="005D5D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2878</Characters>
  <Application>Microsoft Office Word</Application>
  <DocSecurity>0</DocSecurity>
  <Lines>99</Lines>
  <Paragraphs>59</Paragraphs>
  <ScaleCrop>false</ScaleCrop>
  <Company>Author-it Software Corporation Ltd.</Company>
  <LinksUpToDate>false</LinksUpToDate>
  <CharactersWithSpaces>3297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SIFCBCR007 Dig graves using machinery</dc:title>
  <dc:subject>Approved</dc:subject>
  <dc:creator>SkillsIQ</dc:creator>
  <cp:keywords>Release: 3</cp:keywords>
  <dc:description>Review Date: 12 April 2008</dc:description>
  <cp:lastModifiedBy>HSD_TPCMSd.prod</cp:lastModifiedBy>
  <cp:revision>3</cp:revision>
  <dcterms:created xsi:type="dcterms:W3CDTF">2022-04-04T01:33:00Z</dcterms:created>
  <dcterms:modified xsi:type="dcterms:W3CDTF">2022-04-04T01:33:00Z</dcterms:modified>
</cp:coreProperties>
</file>