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4F3C" w:rsidP="00214F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SIFCBCR007 Dig graves using machinery</w:t>
      </w:r>
      <w:r>
        <w:fldChar w:fldCharType="end"/>
      </w:r>
    </w:p>
    <w:p w:rsidR="00214F3C" w:rsidP="00214F3C">
      <w:pPr>
        <w:pStyle w:val="Version"/>
        <w:sectPr w:rsidSect="003815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81588" w:rsidP="00381588">
      <w:pPr>
        <w:pStyle w:val="SuperHeading"/>
      </w:pPr>
      <w:r w:rsidRPr="00381588">
        <w:t>Assessment Requirements for SIFCBCR007 Dig graves using machinery</w:t>
      </w:r>
    </w:p>
    <w:p w:rsidR="00000000" w:rsidRPr="00381588" w:rsidP="00381588">
      <w:pPr>
        <w:pStyle w:val="Heading1"/>
      </w:pPr>
      <w:bookmarkStart w:id="1" w:name="O_603781"/>
      <w:bookmarkEnd w:id="1"/>
      <w:r w:rsidRPr="00381588">
        <w:t>Modification History</w:t>
      </w:r>
    </w:p>
    <w:p w:rsidR="00000000" w:rsidRPr="00381588" w:rsidP="00214F3C">
      <w:pPr>
        <w:pStyle w:val="BodyText"/>
      </w:pPr>
      <w:r w:rsidRPr="00381588">
        <w:t>The details of this endorsed unit are in the table below. The latest information is at the top.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13"/>
        <w:gridCol w:w="4621"/>
      </w:tblGrid>
      <w:tr w:rsidTr="00381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588" w:rsidP="00381588">
            <w:pPr>
              <w:pStyle w:val="BodyText"/>
            </w:pPr>
            <w:r w:rsidRPr="00381588">
              <w:rPr>
                <w:rStyle w:val="SpecialBold"/>
              </w:rPr>
              <w:t>Release</w:t>
            </w:r>
          </w:p>
        </w:tc>
        <w:tc>
          <w:tcPr>
            <w:tcW w:w="46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588">
            <w:pPr>
              <w:pStyle w:val="BodyText"/>
              <w:rPr>
                <w:lang w:val="en-NZ"/>
              </w:rPr>
            </w:pPr>
            <w:r w:rsidRPr="00381588">
              <w:rPr>
                <w:rStyle w:val="SpecialBold"/>
              </w:rPr>
              <w:t>Comments</w:t>
            </w:r>
          </w:p>
        </w:tc>
      </w:tr>
      <w:tr w:rsidTr="00381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588">
            <w:pPr>
              <w:pStyle w:val="BodyText"/>
              <w:rPr>
                <w:lang w:val="en-NZ"/>
              </w:rPr>
            </w:pPr>
            <w:r w:rsidRPr="00381588">
              <w:t>Two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588">
            <w:pPr>
              <w:pStyle w:val="BodyText"/>
              <w:rPr>
                <w:lang w:val="en-NZ"/>
              </w:rPr>
            </w:pPr>
            <w:r w:rsidRPr="00381588">
              <w:t>Grammatical error corrected in Performance Evidence.</w:t>
            </w:r>
          </w:p>
        </w:tc>
      </w:tr>
      <w:tr w:rsidTr="00381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588">
            <w:pPr>
              <w:pStyle w:val="BodyText"/>
              <w:rPr>
                <w:lang w:val="en-NZ"/>
              </w:rPr>
            </w:pPr>
            <w:r w:rsidRPr="00381588">
              <w:t>One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588" w:rsidP="00381588">
            <w:pPr>
              <w:pStyle w:val="BodyText"/>
            </w:pPr>
            <w:r w:rsidRPr="00381588">
              <w:t xml:space="preserve"> Reflects the Standards for Training Packages.</w:t>
            </w:r>
          </w:p>
        </w:tc>
      </w:tr>
    </w:tbl>
    <w:p w:rsidR="00000000" w:rsidRPr="00381588" w:rsidP="00381588">
      <w:pPr>
        <w:pStyle w:val="BodyText"/>
      </w:pPr>
    </w:p>
    <w:p w:rsidR="00000000" w:rsidRPr="00381588" w:rsidP="00381588">
      <w:pPr>
        <w:pStyle w:val="AllowPageBreak"/>
      </w:pPr>
    </w:p>
    <w:p w:rsidR="00000000" w:rsidRPr="00381588" w:rsidP="00381588">
      <w:pPr>
        <w:pStyle w:val="Heading1"/>
      </w:pPr>
      <w:bookmarkStart w:id="2" w:name="O_603780"/>
      <w:bookmarkEnd w:id="2"/>
      <w:r w:rsidRPr="00381588">
        <w:t>Performance Evidence</w:t>
      </w:r>
    </w:p>
    <w:p w:rsidR="00000000" w:rsidRPr="00381588" w:rsidP="00214F3C">
      <w:pPr>
        <w:pStyle w:val="BodyText"/>
      </w:pPr>
      <w:r w:rsidRPr="00381588">
        <w:t>Evidence of the ability to:</w:t>
      </w:r>
    </w:p>
    <w:p w:rsidR="00000000" w:rsidRPr="00381588" w:rsidP="00381588">
      <w:pPr>
        <w:pStyle w:val="ListBullet"/>
      </w:pPr>
      <w:r w:rsidRPr="00381588">
        <w:t>select, prepare, use, and maintain the required tools, equipment and machinery according to supervisor instructions, workplace policies and procedures, and manufacturer guidelines</w:t>
      </w:r>
    </w:p>
    <w:p w:rsidR="00000000" w:rsidRPr="00381588" w:rsidP="00381588">
      <w:pPr>
        <w:pStyle w:val="ListBullet"/>
      </w:pPr>
      <w:r w:rsidRPr="00381588">
        <w:t>identify gravesite locations and assess safe excavation and shoring requirem</w:t>
      </w:r>
      <w:r w:rsidRPr="00381588">
        <w:t>ents for re-opening and machine based gravedigging</w:t>
      </w:r>
    </w:p>
    <w:p w:rsidR="00000000" w:rsidRPr="00381588" w:rsidP="00381588">
      <w:pPr>
        <w:pStyle w:val="ListBullet"/>
      </w:pPr>
      <w:r w:rsidRPr="00381588">
        <w:t>monitor excavation constantly for grave collapse and take immediate corrective actions during gravedigging.</w:t>
      </w:r>
    </w:p>
    <w:p w:rsidR="00000000" w:rsidRPr="00381588" w:rsidP="00381588">
      <w:pPr>
        <w:pStyle w:val="BodyText"/>
      </w:pPr>
    </w:p>
    <w:p w:rsidR="00000000" w:rsidRPr="00381588" w:rsidP="00214F3C">
      <w:pPr>
        <w:pStyle w:val="BodyText"/>
      </w:pPr>
      <w:r w:rsidRPr="00381588">
        <w:t>Evidence of performance of digging graves using machinery on two or more occasions is required t</w:t>
      </w:r>
      <w:r w:rsidRPr="00381588">
        <w:t>o demonstrate consistency of performance and ability to respond to different situations.</w:t>
      </w:r>
    </w:p>
    <w:p w:rsidR="00000000" w:rsidRPr="00381588" w:rsidP="00381588">
      <w:pPr>
        <w:pStyle w:val="Heading1"/>
      </w:pPr>
      <w:bookmarkStart w:id="3" w:name="O_603779"/>
      <w:bookmarkEnd w:id="3"/>
      <w:r w:rsidRPr="00381588">
        <w:t>Knowledge Evidence</w:t>
      </w:r>
    </w:p>
    <w:p w:rsidR="00000000" w:rsidRPr="00381588" w:rsidP="00214F3C">
      <w:pPr>
        <w:pStyle w:val="BodyText"/>
      </w:pPr>
      <w:r w:rsidRPr="00381588">
        <w:t>Demonstrated knowledge of:</w:t>
      </w:r>
    </w:p>
    <w:p w:rsidR="00000000" w:rsidRPr="00381588" w:rsidP="00381588">
      <w:pPr>
        <w:pStyle w:val="ListBullet"/>
      </w:pPr>
      <w:r w:rsidRPr="00381588">
        <w:t xml:space="preserve">corrective or emergency actions in the event of a collapsing grave </w:t>
      </w:r>
    </w:p>
    <w:p w:rsidR="00000000" w:rsidRPr="00381588" w:rsidP="00381588">
      <w:pPr>
        <w:pStyle w:val="ListBullet"/>
      </w:pPr>
      <w:r w:rsidRPr="00381588">
        <w:t>workplace policies and procedures t</w:t>
      </w:r>
      <w:r w:rsidRPr="00381588">
        <w:t>o maintain safety requirements</w:t>
      </w:r>
    </w:p>
    <w:p w:rsidR="00000000" w:rsidRPr="00381588" w:rsidP="00381588">
      <w:pPr>
        <w:pStyle w:val="ListBullet"/>
      </w:pPr>
      <w:r w:rsidRPr="00381588">
        <w:t>machinery used for gravedigging and associated uses</w:t>
      </w:r>
    </w:p>
    <w:p w:rsidR="00000000" w:rsidRPr="00381588" w:rsidP="00381588">
      <w:pPr>
        <w:pStyle w:val="ListBullet"/>
      </w:pPr>
      <w:r w:rsidRPr="00381588">
        <w:t>operating procedures for relevant machinery</w:t>
      </w:r>
    </w:p>
    <w:p w:rsidR="00000000" w:rsidRPr="00381588" w:rsidP="00381588">
      <w:pPr>
        <w:pStyle w:val="ListBullet"/>
      </w:pPr>
      <w:r w:rsidRPr="00381588">
        <w:t>federal, state or territory, and local government legislation and regulations relating to work health and safety/occupational hea</w:t>
      </w:r>
      <w:r w:rsidRPr="00381588">
        <w:t>lth and safety and gravedigging</w:t>
      </w:r>
    </w:p>
    <w:p w:rsidR="00000000" w:rsidRPr="00381588" w:rsidP="00381588">
      <w:pPr>
        <w:pStyle w:val="ListBullet"/>
      </w:pPr>
      <w:r w:rsidRPr="00381588">
        <w:t>grave shoring methods</w:t>
      </w:r>
    </w:p>
    <w:p w:rsidR="00000000" w:rsidRPr="00381588" w:rsidP="00381588">
      <w:pPr>
        <w:pStyle w:val="ListBullet"/>
      </w:pPr>
      <w:r w:rsidRPr="00381588">
        <w:t>grave shoring requirements, including:</w:t>
      </w:r>
    </w:p>
    <w:p w:rsidR="00000000" w:rsidRPr="00381588" w:rsidP="00381588">
      <w:pPr>
        <w:pStyle w:val="ListBullet2"/>
      </w:pPr>
      <w:r w:rsidRPr="00381588">
        <w:t>required depth of grave</w:t>
      </w:r>
    </w:p>
    <w:p w:rsidR="00000000" w:rsidRPr="00381588" w:rsidP="00381588">
      <w:pPr>
        <w:pStyle w:val="ListBullet2"/>
      </w:pPr>
      <w:r w:rsidRPr="00381588">
        <w:t>required depth of excavation for re-opening</w:t>
      </w:r>
    </w:p>
    <w:p w:rsidR="00000000" w:rsidRPr="00381588" w:rsidP="00381588">
      <w:pPr>
        <w:pStyle w:val="ListBullet2"/>
      </w:pPr>
      <w:r w:rsidRPr="00381588">
        <w:t>techniques to deal with soil types and conditions:</w:t>
      </w:r>
    </w:p>
    <w:p w:rsidR="00000000" w:rsidRPr="00381588" w:rsidP="00381588">
      <w:pPr>
        <w:pStyle w:val="ListBullet3"/>
      </w:pPr>
      <w:r w:rsidRPr="00381588">
        <w:t>sand</w:t>
      </w:r>
    </w:p>
    <w:p w:rsidR="00000000" w:rsidRPr="00381588" w:rsidP="00381588">
      <w:pPr>
        <w:pStyle w:val="ListBullet3"/>
      </w:pPr>
      <w:r w:rsidRPr="00381588">
        <w:t>clay</w:t>
      </w:r>
    </w:p>
    <w:p w:rsidR="00000000" w:rsidRPr="00381588" w:rsidP="00381588">
      <w:pPr>
        <w:pStyle w:val="ListBullet3"/>
      </w:pPr>
      <w:r w:rsidRPr="00381588">
        <w:t>rock</w:t>
      </w:r>
    </w:p>
    <w:p w:rsidR="00000000" w:rsidRPr="00381588" w:rsidP="00381588">
      <w:pPr>
        <w:pStyle w:val="ListBullet3"/>
      </w:pPr>
      <w:r w:rsidRPr="00381588">
        <w:t>length of time soil exposed</w:t>
      </w:r>
    </w:p>
    <w:p w:rsidR="00000000" w:rsidRPr="00381588" w:rsidP="00381588">
      <w:pPr>
        <w:pStyle w:val="ListBullet3"/>
      </w:pPr>
      <w:r w:rsidRPr="00381588">
        <w:t>breakdown of cohesive strength of soil</w:t>
      </w:r>
    </w:p>
    <w:p w:rsidR="00000000" w:rsidRPr="00381588" w:rsidP="00381588">
      <w:pPr>
        <w:pStyle w:val="ListBullet3"/>
      </w:pPr>
      <w:r w:rsidRPr="00381588">
        <w:t>soil fretting</w:t>
      </w:r>
    </w:p>
    <w:p w:rsidR="00000000" w:rsidRPr="00381588" w:rsidP="00381588">
      <w:pPr>
        <w:pStyle w:val="ListBullet3"/>
      </w:pPr>
      <w:r w:rsidRPr="00381588">
        <w:t>soil compaction</w:t>
      </w:r>
    </w:p>
    <w:p w:rsidR="00000000" w:rsidRPr="00381588" w:rsidP="00381588">
      <w:pPr>
        <w:pStyle w:val="ListBullet3"/>
      </w:pPr>
      <w:r w:rsidRPr="00381588">
        <w:t>tension cracks</w:t>
      </w:r>
    </w:p>
    <w:p w:rsidR="00000000" w:rsidRPr="00381588" w:rsidP="00381588">
      <w:pPr>
        <w:pStyle w:val="ListBullet"/>
      </w:pPr>
      <w:r w:rsidRPr="00381588">
        <w:t>soil types and conditions relevant to shoring requirements</w:t>
      </w:r>
    </w:p>
    <w:p w:rsidR="00000000" w:rsidRPr="00381588" w:rsidP="00381588">
      <w:pPr>
        <w:pStyle w:val="ListBullet"/>
      </w:pPr>
      <w:r w:rsidRPr="00381588">
        <w:t xml:space="preserve">corrective or emergency actions in relation to grave collapse </w:t>
      </w:r>
    </w:p>
    <w:p w:rsidR="00000000" w:rsidRPr="00381588" w:rsidP="00381588">
      <w:pPr>
        <w:pStyle w:val="ListBullet"/>
      </w:pPr>
      <w:r w:rsidRPr="00381588">
        <w:t>risk assessment procedures for gravedigging using machinery</w:t>
      </w:r>
    </w:p>
    <w:p w:rsidR="00000000" w:rsidRPr="00381588" w:rsidP="00381588">
      <w:pPr>
        <w:pStyle w:val="ListBullet"/>
      </w:pPr>
      <w:r w:rsidRPr="00381588">
        <w:t>safe storage of displaced earth</w:t>
      </w:r>
    </w:p>
    <w:p w:rsidR="00000000" w:rsidRPr="00381588" w:rsidP="00381588">
      <w:pPr>
        <w:pStyle w:val="ListBullet"/>
      </w:pPr>
      <w:r w:rsidRPr="00381588">
        <w:t>environmental impacts in relation to gravedigging and minimal impact practices to reduce these, especially those that relate to resource, water and energy use</w:t>
      </w:r>
    </w:p>
    <w:p w:rsidR="00000000" w:rsidRPr="00381588" w:rsidP="00381588">
      <w:pPr>
        <w:pStyle w:val="ListBullet"/>
      </w:pPr>
      <w:r w:rsidRPr="00381588">
        <w:t>envir</w:t>
      </w:r>
      <w:r w:rsidRPr="00381588">
        <w:t>onmentally sound disposal methods for all types of waste and in particular for hazardous substance</w:t>
      </w:r>
    </w:p>
    <w:p w:rsidR="00000000" w:rsidRPr="00381588" w:rsidP="00381588">
      <w:pPr>
        <w:pStyle w:val="ListBullet"/>
      </w:pPr>
      <w:r w:rsidRPr="00381588">
        <w:t>use of protective barriers.</w:t>
      </w:r>
    </w:p>
    <w:p w:rsidR="00000000" w:rsidRPr="00381588" w:rsidP="00381588">
      <w:pPr>
        <w:pStyle w:val="AllowPageBreak"/>
      </w:pPr>
    </w:p>
    <w:p w:rsidR="00000000" w:rsidRPr="00381588" w:rsidP="00381588">
      <w:pPr>
        <w:pStyle w:val="Heading1"/>
      </w:pPr>
      <w:bookmarkStart w:id="4" w:name="O_603778"/>
      <w:bookmarkEnd w:id="4"/>
      <w:r w:rsidRPr="00381588">
        <w:t>Assessment Conditions</w:t>
      </w:r>
    </w:p>
    <w:p w:rsidR="00000000" w:rsidRPr="00381588" w:rsidP="00214F3C">
      <w:pPr>
        <w:pStyle w:val="BodyText"/>
      </w:pPr>
      <w:r w:rsidRPr="00381588">
        <w:t>Skills must be demonstrated in the workplace or in a simulated environment that is as indu</w:t>
      </w:r>
      <w:r w:rsidRPr="00381588">
        <w:t xml:space="preserve">stry realistic as possible. In a simulated environment, it is essential that assessment is conducted: </w:t>
      </w:r>
    </w:p>
    <w:p w:rsidR="00000000" w:rsidRPr="00381588" w:rsidP="00381588">
      <w:pPr>
        <w:pStyle w:val="ListBullet"/>
      </w:pPr>
      <w:r w:rsidRPr="00381588">
        <w:t>using suitable facilities, equipment and resources, including:</w:t>
      </w:r>
    </w:p>
    <w:p w:rsidR="00000000" w:rsidRPr="00381588" w:rsidP="00381588">
      <w:pPr>
        <w:pStyle w:val="ListBullet2"/>
      </w:pPr>
      <w:r w:rsidRPr="00381588">
        <w:t>a cemetery environment that allows for machine digging of graves to accommodate required</w:t>
      </w:r>
      <w:r w:rsidRPr="00381588">
        <w:t xml:space="preserve"> dimensions of coffins or caskets and application of appropriate shoring methods</w:t>
      </w:r>
    </w:p>
    <w:p w:rsidR="00000000" w:rsidRPr="00381588" w:rsidP="00381588">
      <w:pPr>
        <w:pStyle w:val="ListBullet2"/>
      </w:pPr>
      <w:r w:rsidRPr="00381588">
        <w:t>grave digging tools, equipment, machinery, grave supports, lowering devices and protective restraints and personal protective equipment</w:t>
      </w:r>
    </w:p>
    <w:p w:rsidR="00000000" w:rsidRPr="00381588" w:rsidP="00381588">
      <w:pPr>
        <w:pStyle w:val="ListBullet"/>
      </w:pPr>
      <w:r w:rsidRPr="00381588">
        <w:t xml:space="preserve">under industry conditions where there </w:t>
      </w:r>
      <w:r w:rsidRPr="00381588">
        <w:t xml:space="preserve">is: </w:t>
      </w:r>
    </w:p>
    <w:p w:rsidR="00000000" w:rsidRPr="00381588" w:rsidP="00381588">
      <w:pPr>
        <w:pStyle w:val="ListBullet2"/>
      </w:pPr>
      <w:r w:rsidRPr="00381588">
        <w:t xml:space="preserve">integration of tasks with possible interruptions to work typical of the job role </w:t>
      </w:r>
    </w:p>
    <w:p w:rsidR="00000000" w:rsidRPr="00381588" w:rsidP="00381588">
      <w:pPr>
        <w:pStyle w:val="ListBullet2"/>
      </w:pPr>
      <w:r w:rsidRPr="00381588">
        <w:t xml:space="preserve">speed and timing requirements that reflect commercial operating conditions </w:t>
      </w:r>
    </w:p>
    <w:p w:rsidR="00000000" w:rsidRPr="00381588" w:rsidP="00381588">
      <w:pPr>
        <w:pStyle w:val="ListBullet2"/>
      </w:pPr>
      <w:r w:rsidRPr="00381588">
        <w:t>interaction with team members</w:t>
      </w:r>
    </w:p>
    <w:p w:rsidR="00000000" w:rsidRPr="00381588" w:rsidP="00381588">
      <w:pPr>
        <w:pStyle w:val="BodyText"/>
      </w:pPr>
    </w:p>
    <w:p w:rsidR="00000000" w:rsidRPr="00381588" w:rsidP="00214F3C">
      <w:pPr>
        <w:pStyle w:val="BodyText"/>
      </w:pPr>
      <w:r w:rsidRPr="00381588">
        <w:t>Assessors must satisfy the NVR/AQTF mandatory competency requirements for assessors.</w:t>
      </w:r>
    </w:p>
    <w:p w:rsidR="00000000" w:rsidRPr="00381588" w:rsidP="00381588">
      <w:pPr>
        <w:pStyle w:val="Heading1"/>
      </w:pPr>
      <w:bookmarkStart w:id="5" w:name="O_603792"/>
      <w:bookmarkEnd w:id="5"/>
      <w:r w:rsidRPr="00381588">
        <w:t>Links</w:t>
      </w:r>
    </w:p>
    <w:p w:rsidR="00000000" w:rsidRPr="00381588" w:rsidP="00214F3C">
      <w:pPr>
        <w:pStyle w:val="BodyText"/>
      </w:pPr>
      <w:r w:rsidRPr="003815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547D67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381588" w:rsidP="00381588"/>
    <w:sectPr w:rsidSect="003815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5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588" w:rsidRPr="00214F3C" w:rsidP="00214F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5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F3C" w:rsidP="003815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4F3C" w:rsidP="003815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14F3C" w:rsidP="003815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5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F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1588" w:rsidRPr="00214F3C" w:rsidP="00214F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5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F3C" w:rsidRPr="002D2AF8" w:rsidP="003815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SIFCBCR007 Dig graves using machinery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214F3C" w:rsidP="003815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F6C5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E4E7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3233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15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15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15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15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15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15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15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15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15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15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15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1588"/>
  </w:style>
  <w:style w:type="character" w:customStyle="1" w:styleId="Heading1Char">
    <w:name w:val="Heading 1 Char"/>
    <w:basedOn w:val="DefaultParagraphFont"/>
    <w:link w:val="Heading1"/>
    <w:rsid w:val="003815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15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15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158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1588"/>
    <w:rPr>
      <w:b/>
      <w:spacing w:val="0"/>
    </w:rPr>
  </w:style>
  <w:style w:type="paragraph" w:styleId="ListBullet2">
    <w:name w:val="List Bullet 2"/>
    <w:basedOn w:val="List2"/>
    <w:rsid w:val="0038158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15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15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8158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815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15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15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15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15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15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15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15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15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15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15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15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15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15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15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15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15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15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15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15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15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15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15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15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15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15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15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15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15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15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15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15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1588"/>
    <w:rPr>
      <w:i/>
    </w:rPr>
  </w:style>
  <w:style w:type="paragraph" w:styleId="Caption">
    <w:name w:val="caption"/>
    <w:basedOn w:val="BodyText"/>
    <w:next w:val="Normal"/>
    <w:qFormat/>
    <w:rsid w:val="003815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15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15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1588"/>
  </w:style>
  <w:style w:type="paragraph" w:styleId="TableofFigures">
    <w:name w:val="table of figures"/>
    <w:basedOn w:val="Normal"/>
    <w:next w:val="Normal"/>
    <w:semiHidden/>
    <w:rsid w:val="003815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158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81588"/>
    <w:rPr>
      <w:rFonts w:ascii="Wingdings" w:hAnsi="Wingdings"/>
    </w:rPr>
  </w:style>
  <w:style w:type="paragraph" w:customStyle="1" w:styleId="TableHeading">
    <w:name w:val="Table Heading"/>
    <w:basedOn w:val="HeadingBase"/>
    <w:rsid w:val="003815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1588"/>
    <w:rPr>
      <w:color w:val="0033CC"/>
      <w:u w:val="none"/>
    </w:rPr>
  </w:style>
  <w:style w:type="paragraph" w:customStyle="1" w:styleId="BodyTextRight">
    <w:name w:val="Body Text Right"/>
    <w:basedOn w:val="BodyText"/>
    <w:rsid w:val="003815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15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158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15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15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15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1588"/>
    <w:rPr>
      <w:sz w:val="32"/>
    </w:rPr>
  </w:style>
  <w:style w:type="paragraph" w:customStyle="1" w:styleId="HeadingProcedure">
    <w:name w:val="Heading Procedure"/>
    <w:basedOn w:val="HeadingBase"/>
    <w:next w:val="Normal"/>
    <w:rsid w:val="003815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1588"/>
    <w:pPr>
      <w:spacing w:before="60" w:after="60"/>
    </w:pPr>
  </w:style>
  <w:style w:type="paragraph" w:styleId="ListContinue">
    <w:name w:val="List Continue"/>
    <w:basedOn w:val="List"/>
    <w:rsid w:val="00381588"/>
    <w:pPr>
      <w:ind w:firstLine="0"/>
    </w:pPr>
  </w:style>
  <w:style w:type="paragraph" w:customStyle="1" w:styleId="ListNote">
    <w:name w:val="List Note"/>
    <w:basedOn w:val="List"/>
    <w:rsid w:val="003815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15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15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1588"/>
    <w:rPr>
      <w:rFonts w:ascii="Courier New" w:hAnsi="Courier New"/>
    </w:rPr>
  </w:style>
  <w:style w:type="paragraph" w:customStyle="1" w:styleId="NoteBullet">
    <w:name w:val="Note Bullet"/>
    <w:basedOn w:val="Note"/>
    <w:rsid w:val="003815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15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15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15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158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815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15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1588"/>
    <w:rPr>
      <w:b/>
      <w:smallCaps/>
    </w:rPr>
  </w:style>
  <w:style w:type="paragraph" w:customStyle="1" w:styleId="TableListNumber">
    <w:name w:val="Table List Number"/>
    <w:basedOn w:val="ListNumber"/>
    <w:rsid w:val="003815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15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1588"/>
    <w:pPr>
      <w:numPr>
        <w:numId w:val="10"/>
      </w:numPr>
    </w:pPr>
  </w:style>
  <w:style w:type="paragraph" w:customStyle="1" w:styleId="ListAlpha2">
    <w:name w:val="List Alpha 2"/>
    <w:basedOn w:val="List2"/>
    <w:rsid w:val="00381588"/>
    <w:pPr>
      <w:numPr>
        <w:numId w:val="9"/>
      </w:numPr>
    </w:pPr>
  </w:style>
  <w:style w:type="paragraph" w:styleId="List2">
    <w:name w:val="List 2"/>
    <w:basedOn w:val="BodyText"/>
    <w:rsid w:val="003815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15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15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158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8158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81588"/>
    <w:pPr>
      <w:numPr>
        <w:numId w:val="5"/>
      </w:numPr>
    </w:pPr>
  </w:style>
  <w:style w:type="paragraph" w:styleId="ListContinue2">
    <w:name w:val="List Continue 2"/>
    <w:basedOn w:val="List2"/>
    <w:rsid w:val="00381588"/>
    <w:pPr>
      <w:ind w:firstLine="0"/>
    </w:pPr>
  </w:style>
  <w:style w:type="paragraph" w:styleId="ListContinue3">
    <w:name w:val="List Continue 3"/>
    <w:basedOn w:val="List3"/>
    <w:rsid w:val="00381588"/>
    <w:pPr>
      <w:ind w:left="1021" w:firstLine="0"/>
    </w:pPr>
  </w:style>
  <w:style w:type="paragraph" w:styleId="ListContinue4">
    <w:name w:val="List Continue 4"/>
    <w:basedOn w:val="List4"/>
    <w:rsid w:val="00381588"/>
    <w:pPr>
      <w:ind w:firstLine="0"/>
    </w:pPr>
  </w:style>
  <w:style w:type="paragraph" w:styleId="ListContinue5">
    <w:name w:val="List Continue 5"/>
    <w:basedOn w:val="List5"/>
    <w:rsid w:val="00381588"/>
    <w:pPr>
      <w:ind w:firstLine="0"/>
    </w:pPr>
  </w:style>
  <w:style w:type="paragraph" w:styleId="ListNumber3">
    <w:name w:val="List Number 3"/>
    <w:basedOn w:val="List3"/>
    <w:rsid w:val="00381588"/>
    <w:pPr>
      <w:numPr>
        <w:numId w:val="6"/>
      </w:numPr>
    </w:pPr>
  </w:style>
  <w:style w:type="paragraph" w:styleId="ListNumber4">
    <w:name w:val="List Number 4"/>
    <w:basedOn w:val="List4"/>
    <w:rsid w:val="00381588"/>
    <w:pPr>
      <w:numPr>
        <w:numId w:val="7"/>
      </w:numPr>
    </w:pPr>
  </w:style>
  <w:style w:type="paragraph" w:styleId="ListNumber5">
    <w:name w:val="List Number 5"/>
    <w:basedOn w:val="List5"/>
    <w:rsid w:val="00381588"/>
    <w:pPr>
      <w:numPr>
        <w:numId w:val="8"/>
      </w:numPr>
    </w:pPr>
  </w:style>
  <w:style w:type="paragraph" w:styleId="BlockText">
    <w:name w:val="Block Text"/>
    <w:basedOn w:val="Normal"/>
    <w:rsid w:val="003815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15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1588"/>
    <w:rPr>
      <w:sz w:val="16"/>
      <w:vertAlign w:val="superscript"/>
    </w:rPr>
  </w:style>
  <w:style w:type="character" w:customStyle="1" w:styleId="Symbols">
    <w:name w:val="Symbols"/>
    <w:basedOn w:val="DefaultParagraphFont"/>
    <w:rsid w:val="00381588"/>
    <w:rPr>
      <w:rFonts w:ascii="Symbol" w:hAnsi="Symbol"/>
    </w:rPr>
  </w:style>
  <w:style w:type="character" w:customStyle="1" w:styleId="MenuOptions">
    <w:name w:val="Menu Options"/>
    <w:basedOn w:val="DefaultParagraphFont"/>
    <w:rsid w:val="003815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1588"/>
    <w:rPr>
      <w:b/>
    </w:rPr>
  </w:style>
  <w:style w:type="character" w:customStyle="1" w:styleId="Underlined">
    <w:name w:val="Underlined"/>
    <w:basedOn w:val="DefaultParagraphFont"/>
    <w:rsid w:val="00381588"/>
    <w:rPr>
      <w:u w:val="single"/>
    </w:rPr>
  </w:style>
  <w:style w:type="paragraph" w:customStyle="1" w:styleId="TableBodyTextRight">
    <w:name w:val="Table Body Text Right"/>
    <w:basedOn w:val="TableBodyText"/>
    <w:rsid w:val="003815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1588"/>
    <w:rPr>
      <w:sz w:val="18"/>
    </w:rPr>
  </w:style>
  <w:style w:type="paragraph" w:customStyle="1" w:styleId="BodySmallRight">
    <w:name w:val="Body Small Right"/>
    <w:basedOn w:val="BodyTextRight"/>
    <w:rsid w:val="00381588"/>
    <w:rPr>
      <w:sz w:val="18"/>
      <w:szCs w:val="18"/>
    </w:rPr>
  </w:style>
  <w:style w:type="paragraph" w:customStyle="1" w:styleId="MarginEdition">
    <w:name w:val="Margin Edition"/>
    <w:basedOn w:val="MarginNote"/>
    <w:rsid w:val="003815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1588"/>
    <w:rPr>
      <w:sz w:val="2"/>
      <w:szCs w:val="2"/>
    </w:rPr>
  </w:style>
  <w:style w:type="character" w:customStyle="1" w:styleId="Small">
    <w:name w:val="Small"/>
    <w:basedOn w:val="DefaultParagraphFont"/>
    <w:rsid w:val="00381588"/>
    <w:rPr>
      <w:sz w:val="16"/>
    </w:rPr>
  </w:style>
  <w:style w:type="paragraph" w:customStyle="1" w:styleId="WideTable">
    <w:name w:val="Wide Table"/>
    <w:basedOn w:val="Normal"/>
    <w:rsid w:val="003815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1588"/>
  </w:style>
  <w:style w:type="paragraph" w:styleId="Quote">
    <w:name w:val="Quote"/>
    <w:basedOn w:val="Heading1"/>
    <w:link w:val="QuoteChar"/>
    <w:qFormat/>
    <w:rsid w:val="003815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15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1588"/>
    <w:pPr>
      <w:pageBreakBefore/>
    </w:pPr>
  </w:style>
  <w:style w:type="paragraph" w:customStyle="1" w:styleId="Border">
    <w:name w:val="Border"/>
    <w:basedOn w:val="Normal"/>
    <w:qFormat/>
    <w:rsid w:val="003815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15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15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5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15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15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15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15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15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1588"/>
    <w:rPr>
      <w:u w:val="single"/>
    </w:rPr>
  </w:style>
  <w:style w:type="character" w:customStyle="1" w:styleId="BoldandItalics">
    <w:name w:val="Bold and Italics"/>
    <w:qFormat/>
    <w:rsid w:val="00381588"/>
    <w:rPr>
      <w:b/>
      <w:i/>
      <w:u w:val="none"/>
    </w:rPr>
  </w:style>
  <w:style w:type="paragraph" w:styleId="BalloonText">
    <w:name w:val="Balloon Text"/>
    <w:basedOn w:val="Normal"/>
    <w:link w:val="BalloonTextChar"/>
    <w:rsid w:val="003815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15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15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15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15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15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1588"/>
    <w:pPr>
      <w:spacing w:before="0" w:after="0"/>
    </w:pPr>
  </w:style>
  <w:style w:type="paragraph" w:customStyle="1" w:styleId="BodyTextBold">
    <w:name w:val="Body Text Bold"/>
    <w:basedOn w:val="BodyText"/>
    <w:qFormat/>
    <w:rsid w:val="00381588"/>
    <w:rPr>
      <w:b/>
    </w:rPr>
  </w:style>
  <w:style w:type="character" w:styleId="Hyperlink">
    <w:name w:val="Hyperlink"/>
    <w:basedOn w:val="DefaultParagraphFont"/>
    <w:uiPriority w:val="99"/>
    <w:unhideWhenUsed/>
    <w:rsid w:val="00214F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3049</Characters>
  <Application>Microsoft Office Word</Application>
  <DocSecurity>0</DocSecurity>
  <Lines>84</Lines>
  <Paragraphs>66</Paragraphs>
  <ScaleCrop>false</ScaleCrop>
  <Company>Author-it Software Corporation Ltd.</Company>
  <LinksUpToDate>false</LinksUpToDate>
  <CharactersWithSpaces>3447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SIFCBCR007 Dig graves using machinery</dc:title>
  <dc:subject>Approved</dc:subject>
  <dc:creator>SkillsIQ</dc:creator>
  <cp:keywords>Release: 3</cp:keywords>
  <dc:description>Review Date: 12 April 2008</dc:description>
  <cp:lastModifiedBy>HSD_TPCMSd.prod</cp:lastModifiedBy>
  <cp:revision>3</cp:revision>
  <dcterms:created xsi:type="dcterms:W3CDTF">2022-04-04T01:34:00Z</dcterms:created>
  <dcterms:modified xsi:type="dcterms:W3CDTF">2022-04-04T01:34:00Z</dcterms:modified>
</cp:coreProperties>
</file>